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Default Extension="docm" ContentType="application/vnd.ms-word.document.macroEnabled.12"/>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Arial" w:eastAsiaTheme="majorEastAsia" w:hAnsi="Arial" w:cs="Arial"/>
          <w:caps/>
          <w:sz w:val="18"/>
          <w:lang w:eastAsia="en-US"/>
        </w:rPr>
        <w:id w:val="-974062354"/>
        <w:docPartObj>
          <w:docPartGallery w:val="Cover Pages"/>
          <w:docPartUnique/>
        </w:docPartObj>
      </w:sdtPr>
      <w:sdtEndPr>
        <w:rPr>
          <w:rFonts w:ascii="Times New Roman" w:eastAsiaTheme="minorHAnsi" w:hAnsi="Times New Roman" w:cs="Times New Roman"/>
          <w:b/>
          <w:bCs/>
          <w:caps w:val="0"/>
        </w:rPr>
      </w:sdtEndPr>
      <w:sdtContent>
        <w:tbl>
          <w:tblPr>
            <w:tblW w:w="5000" w:type="pct"/>
            <w:jc w:val="center"/>
            <w:tblLook w:val="04A0" w:firstRow="1" w:lastRow="0" w:firstColumn="1" w:lastColumn="0" w:noHBand="0" w:noVBand="1"/>
          </w:tblPr>
          <w:tblGrid>
            <w:gridCol w:w="9071"/>
          </w:tblGrid>
          <w:tr w:rsidR="00CE1EE5" w:rsidRPr="00CE1EE5">
            <w:trPr>
              <w:trHeight w:val="2880"/>
              <w:jc w:val="center"/>
            </w:trPr>
            <w:tc>
              <w:tcPr>
                <w:tcW w:w="5000" w:type="pct"/>
              </w:tcPr>
              <w:p w:rsidR="006452A5" w:rsidRPr="00CE1EE5" w:rsidRDefault="004E4C86" w:rsidP="004E4C86">
                <w:pPr>
                  <w:pStyle w:val="Sansinterligne"/>
                  <w:tabs>
                    <w:tab w:val="left" w:pos="2940"/>
                    <w:tab w:val="center" w:pos="4535"/>
                  </w:tabs>
                  <w:rPr>
                    <w:rFonts w:ascii="Arial" w:eastAsiaTheme="majorEastAsia" w:hAnsi="Arial" w:cs="Arial"/>
                    <w:caps/>
                    <w:sz w:val="18"/>
                  </w:rPr>
                </w:pPr>
                <w:r>
                  <w:rPr>
                    <w:rFonts w:ascii="Arial" w:eastAsiaTheme="majorEastAsia" w:hAnsi="Arial" w:cs="Arial"/>
                    <w:caps/>
                    <w:sz w:val="18"/>
                    <w:lang w:eastAsia="en-US"/>
                  </w:rPr>
                  <w:tab/>
                </w:r>
              </w:p>
            </w:tc>
          </w:tr>
          <w:tr w:rsidR="00CE1EE5" w:rsidRPr="00CE1EE5">
            <w:trPr>
              <w:trHeight w:val="1440"/>
              <w:jc w:val="center"/>
            </w:trPr>
            <w:sdt>
              <w:sdtPr>
                <w:rPr>
                  <w:rFonts w:ascii="Arial" w:eastAsiaTheme="majorEastAsia" w:hAnsi="Arial" w:cs="Arial"/>
                  <w:b/>
                  <w:sz w:val="52"/>
                  <w:szCs w:val="80"/>
                </w:rPr>
                <w:alias w:val="Titr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6452A5" w:rsidRPr="00CE1EE5" w:rsidRDefault="00BB7692" w:rsidP="00A01E0C">
                    <w:pPr>
                      <w:pStyle w:val="Sansinterligne"/>
                      <w:jc w:val="center"/>
                      <w:rPr>
                        <w:rFonts w:ascii="Arial" w:eastAsiaTheme="majorEastAsia" w:hAnsi="Arial" w:cs="Arial"/>
                        <w:b/>
                        <w:sz w:val="52"/>
                        <w:szCs w:val="80"/>
                      </w:rPr>
                    </w:pPr>
                    <w:r>
                      <w:rPr>
                        <w:rFonts w:ascii="Arial" w:eastAsiaTheme="majorEastAsia" w:hAnsi="Arial" w:cs="Arial"/>
                        <w:b/>
                        <w:sz w:val="52"/>
                        <w:szCs w:val="80"/>
                      </w:rPr>
                      <w:t>GUIDE PRATIQUE D’APPLICATION DES NORMES PROFESSIONNELLES</w:t>
                    </w:r>
                  </w:p>
                </w:tc>
              </w:sdtContent>
            </w:sdt>
          </w:tr>
          <w:tr w:rsidR="00CE1EE5" w:rsidRPr="00CE1EE5">
            <w:trPr>
              <w:trHeight w:val="720"/>
              <w:jc w:val="center"/>
            </w:trPr>
            <w:tc>
              <w:tcPr>
                <w:tcW w:w="5000" w:type="pct"/>
                <w:tcBorders>
                  <w:top w:val="single" w:sz="4" w:space="0" w:color="4F81BD" w:themeColor="accent1"/>
                </w:tcBorders>
                <w:vAlign w:val="center"/>
              </w:tcPr>
              <w:p w:rsidR="006452A5" w:rsidRPr="006A121C" w:rsidRDefault="006A121C">
                <w:pPr>
                  <w:pStyle w:val="Sansinterligne"/>
                  <w:jc w:val="center"/>
                  <w:rPr>
                    <w:rFonts w:ascii="Arial" w:eastAsiaTheme="majorEastAsia" w:hAnsi="Arial" w:cs="Arial"/>
                    <w:b/>
                    <w:sz w:val="44"/>
                    <w:szCs w:val="44"/>
                  </w:rPr>
                </w:pPr>
                <w:r w:rsidRPr="006A121C">
                  <w:rPr>
                    <w:rFonts w:ascii="Arial" w:eastAsiaTheme="majorEastAsia" w:hAnsi="Arial" w:cs="Arial"/>
                    <w:b/>
                    <w:sz w:val="44"/>
                    <w:szCs w:val="44"/>
                  </w:rPr>
                  <w:t>ESPACE OHADA</w:t>
                </w:r>
              </w:p>
            </w:tc>
          </w:tr>
          <w:tr w:rsidR="00CE1EE5" w:rsidRPr="00CE1EE5">
            <w:trPr>
              <w:trHeight w:val="360"/>
              <w:jc w:val="center"/>
            </w:trPr>
            <w:tc>
              <w:tcPr>
                <w:tcW w:w="5000" w:type="pct"/>
                <w:vAlign w:val="center"/>
              </w:tcPr>
              <w:p w:rsidR="006452A5" w:rsidRPr="00CE1EE5" w:rsidRDefault="006452A5">
                <w:pPr>
                  <w:pStyle w:val="Sansinterligne"/>
                  <w:jc w:val="center"/>
                </w:pPr>
              </w:p>
            </w:tc>
          </w:tr>
          <w:tr w:rsidR="00CE1EE5" w:rsidRPr="00CE1EE5" w:rsidTr="00292425">
            <w:trPr>
              <w:trHeight w:val="360"/>
              <w:jc w:val="center"/>
            </w:trPr>
            <w:tc>
              <w:tcPr>
                <w:tcW w:w="5000" w:type="pct"/>
                <w:shd w:val="clear" w:color="auto" w:fill="D9D9D9" w:themeFill="background1" w:themeFillShade="D9"/>
                <w:vAlign w:val="center"/>
              </w:tcPr>
              <w:p w:rsidR="006452A5" w:rsidRPr="00292425" w:rsidRDefault="00292425">
                <w:pPr>
                  <w:pStyle w:val="Sansinterligne"/>
                  <w:jc w:val="center"/>
                  <w:rPr>
                    <w:rFonts w:ascii="Arial" w:hAnsi="Arial" w:cs="Arial"/>
                    <w:b/>
                    <w:bCs/>
                    <w:sz w:val="28"/>
                  </w:rPr>
                </w:pPr>
                <w:r w:rsidRPr="00292425">
                  <w:rPr>
                    <w:rFonts w:ascii="Arial" w:hAnsi="Arial" w:cs="Arial"/>
                    <w:b/>
                    <w:bCs/>
                    <w:sz w:val="28"/>
                  </w:rPr>
                  <w:t>TOME 1. Audit et commissariat aux comptes</w:t>
                </w:r>
              </w:p>
            </w:tc>
          </w:tr>
          <w:tr w:rsidR="006452A5" w:rsidRPr="00CE1EE5">
            <w:trPr>
              <w:trHeight w:val="360"/>
              <w:jc w:val="center"/>
            </w:trPr>
            <w:tc>
              <w:tcPr>
                <w:tcW w:w="5000" w:type="pct"/>
                <w:vAlign w:val="center"/>
              </w:tcPr>
              <w:p w:rsidR="006452A5" w:rsidRPr="00CE1EE5" w:rsidRDefault="006452A5">
                <w:pPr>
                  <w:pStyle w:val="Sansinterligne"/>
                  <w:jc w:val="center"/>
                  <w:rPr>
                    <w:b/>
                    <w:bCs/>
                  </w:rPr>
                </w:pPr>
              </w:p>
            </w:tc>
          </w:tr>
        </w:tbl>
        <w:p w:rsidR="006452A5" w:rsidRPr="00CE1EE5" w:rsidRDefault="006452A5"/>
        <w:p w:rsidR="006452A5" w:rsidRPr="00CE1EE5" w:rsidRDefault="00C1633D" w:rsidP="00C1633D">
          <w:pPr>
            <w:jc w:val="center"/>
          </w:pPr>
          <w:r w:rsidRPr="00CE1EE5">
            <w:rPr>
              <w:noProof/>
              <w:lang w:eastAsia="fr-FR"/>
            </w:rPr>
            <w:drawing>
              <wp:inline distT="0" distB="0" distL="0" distR="0" wp14:anchorId="1CC541B6" wp14:editId="567692B2">
                <wp:extent cx="3377405" cy="3372928"/>
                <wp:effectExtent l="0" t="0" r="0" b="0"/>
                <wp:docPr id="3" name="Picture 3" descr="C:\Users\jszaleniec\AppData\Local\Temp\wz1359\14H05426_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szaleniec\AppData\Local\Temp\wz1359\14H05426_R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87548" cy="3383058"/>
                        </a:xfrm>
                        <a:prstGeom prst="rect">
                          <a:avLst/>
                        </a:prstGeom>
                        <a:noFill/>
                        <a:ln>
                          <a:noFill/>
                        </a:ln>
                      </pic:spPr>
                    </pic:pic>
                  </a:graphicData>
                </a:graphic>
              </wp:inline>
            </w:drawing>
          </w:r>
        </w:p>
        <w:tbl>
          <w:tblPr>
            <w:tblpPr w:leftFromText="187" w:rightFromText="187" w:horzAnchor="margin" w:tblpXSpec="center" w:tblpYSpec="bottom"/>
            <w:tblW w:w="5000" w:type="pct"/>
            <w:tblLook w:val="04A0" w:firstRow="1" w:lastRow="0" w:firstColumn="1" w:lastColumn="0" w:noHBand="0" w:noVBand="1"/>
          </w:tblPr>
          <w:tblGrid>
            <w:gridCol w:w="9071"/>
          </w:tblGrid>
          <w:tr w:rsidR="00CE1EE5" w:rsidRPr="00CE1EE5">
            <w:tc>
              <w:tcPr>
                <w:tcW w:w="5000" w:type="pct"/>
              </w:tcPr>
              <w:p w:rsidR="006452A5" w:rsidRPr="00CE1EE5" w:rsidRDefault="006452A5">
                <w:pPr>
                  <w:pStyle w:val="Sansinterligne"/>
                </w:pPr>
              </w:p>
            </w:tc>
          </w:tr>
        </w:tbl>
        <w:p w:rsidR="006452A5" w:rsidRPr="00CE1EE5" w:rsidRDefault="006452A5"/>
        <w:p w:rsidR="00C1633D" w:rsidRPr="008D37E0" w:rsidRDefault="006452A5" w:rsidP="008D37E0">
          <w:pPr>
            <w:rPr>
              <w:rFonts w:ascii="Times New Roman" w:hAnsi="Times New Roman" w:cs="Times New Roman"/>
            </w:rPr>
          </w:pPr>
          <w:r w:rsidRPr="00CE1EE5">
            <w:rPr>
              <w:rFonts w:ascii="Times New Roman" w:hAnsi="Times New Roman" w:cs="Times New Roman"/>
              <w:b/>
              <w:bCs/>
            </w:rPr>
            <w:br w:type="page"/>
          </w:r>
        </w:p>
      </w:sdtContent>
    </w:sdt>
    <w:p w:rsidR="00274942" w:rsidRDefault="00274942" w:rsidP="00274942">
      <w:r w:rsidRPr="00274942">
        <w:rPr>
          <w:noProof/>
          <w:lang w:eastAsia="fr-FR"/>
        </w:rPr>
        <w:lastRenderedPageBreak/>
        <mc:AlternateContent>
          <mc:Choice Requires="wps">
            <w:drawing>
              <wp:anchor distT="91440" distB="91440" distL="114300" distR="114300" simplePos="0" relativeHeight="251661312" behindDoc="0" locked="0" layoutInCell="0" allowOverlap="1" wp14:anchorId="3AB29992" wp14:editId="70BA4FF3">
                <wp:simplePos x="0" y="0"/>
                <wp:positionH relativeFrom="page">
                  <wp:posOffset>0</wp:posOffset>
                </wp:positionH>
                <wp:positionV relativeFrom="page">
                  <wp:posOffset>-71252</wp:posOffset>
                </wp:positionV>
                <wp:extent cx="7778338" cy="2576946"/>
                <wp:effectExtent l="0" t="0" r="0" b="0"/>
                <wp:wrapSquare wrapText="bothSides"/>
                <wp:docPr id="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flip="none" rotWithShape="1">
                          <a:gsLst>
                            <a:gs pos="0">
                              <a:srgbClr val="002060"/>
                            </a:gs>
                            <a:gs pos="60000">
                              <a:srgbClr val="31609A"/>
                            </a:gs>
                            <a:gs pos="78000">
                              <a:schemeClr val="accent1">
                                <a:shade val="67500"/>
                                <a:satMod val="115000"/>
                              </a:schemeClr>
                            </a:gs>
                            <a:gs pos="100000">
                              <a:schemeClr val="accent1">
                                <a:shade val="100000"/>
                                <a:satMod val="115000"/>
                              </a:schemeClr>
                            </a:gs>
                          </a:gsLst>
                          <a:lin ang="0" scaled="1"/>
                          <a:tileRect/>
                        </a:gradFill>
                      </wps:spPr>
                      <wps:style>
                        <a:lnRef idx="0">
                          <a:scrgbClr r="0" g="0" b="0"/>
                        </a:lnRef>
                        <a:fillRef idx="1003">
                          <a:schemeClr val="dk1"/>
                        </a:fillRef>
                        <a:effectRef idx="0">
                          <a:scrgbClr r="0" g="0" b="0"/>
                        </a:effectRef>
                        <a:fontRef idx="major"/>
                      </wps:style>
                      <wps:txbx>
                        <w:txbxContent>
                          <w:p w:rsidR="001E4379" w:rsidRPr="00274942" w:rsidRDefault="001E4379" w:rsidP="00274942">
                            <w:pPr>
                              <w:pStyle w:val="Titre1"/>
                              <w:ind w:left="1080"/>
                              <w:rPr>
                                <w:color w:val="FFFFFF" w:themeColor="background1"/>
                                <w:sz w:val="40"/>
                                <w:lang w:val="en-US"/>
                              </w:rPr>
                            </w:pPr>
                            <w:bookmarkStart w:id="1" w:name="_Toc439623497"/>
                            <w:r>
                              <w:rPr>
                                <w:color w:val="FFFFFF" w:themeColor="background1"/>
                                <w:sz w:val="40"/>
                              </w:rPr>
                              <w:t>SOMMAIRE</w:t>
                            </w:r>
                            <w:bookmarkEnd w:id="1"/>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29992" id="Rectangle 415" o:spid="_x0000_s1026" style="position:absolute;left:0;text-align:left;margin-left:0;margin-top:-5.6pt;width:612.45pt;height:202.9pt;z-index:25166131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" o:allowincell="f" fillcolor="#002060" stroked="f">
                <v:fill color2="#4f81bd [3204]" rotate="t" angle="90" colors="0 #002060;39322f #31609a;51118f #3a6ba5;1 #4780c5" focus="100%" type="gradient"/>
                <v:textbox inset="273.6pt,54pt,1in,0">
                  <w:txbxContent>
                    <w:p w:rsidR="001E4379" w:rsidRPr="00274942" w:rsidRDefault="001E4379" w:rsidP="00274942">
                      <w:pPr>
                        <w:pStyle w:val="Heading1"/>
                        <w:ind w:left="1080"/>
                        <w:rPr>
                          <w:color w:val="FFFFFF" w:themeColor="background1"/>
                          <w:sz w:val="40"/>
                          <w:lang w:val="en-US"/>
                        </w:rPr>
                      </w:pPr>
                      <w:bookmarkStart w:id="1" w:name="_Toc439623497"/>
                      <w:r>
                        <w:rPr>
                          <w:color w:val="FFFFFF" w:themeColor="background1"/>
                          <w:sz w:val="40"/>
                        </w:rPr>
                        <w:t>SOMMAIRE</w:t>
                      </w:r>
                      <w:bookmarkEnd w:id="1"/>
                    </w:p>
                  </w:txbxContent>
                </v:textbox>
                <w10:wrap type="square" anchorx="page" anchory="page"/>
              </v:rect>
            </w:pict>
          </mc:Fallback>
        </mc:AlternateContent>
      </w:r>
    </w:p>
    <w:sdt>
      <w:sdtPr>
        <w:rPr>
          <w:i w:val="0"/>
        </w:rPr>
        <w:id w:val="-400764063"/>
        <w:docPartObj>
          <w:docPartGallery w:val="Table of Contents"/>
          <w:docPartUnique/>
        </w:docPartObj>
      </w:sdtPr>
      <w:sdtEndPr/>
      <w:sdtContent>
        <w:p w:rsidR="00274942" w:rsidRPr="00274942" w:rsidRDefault="00274942" w:rsidP="00274942">
          <w:pPr>
            <w:pStyle w:val="italique"/>
          </w:pPr>
        </w:p>
        <w:p w:rsidR="009365BC" w:rsidRDefault="00C927E0">
          <w:pPr>
            <w:pStyle w:val="TM1"/>
            <w:rPr>
              <w:rFonts w:asciiTheme="minorHAnsi" w:eastAsiaTheme="minorEastAsia" w:hAnsiTheme="minorHAnsi" w:cstheme="minorBidi"/>
              <w:b w:val="0"/>
              <w:sz w:val="22"/>
              <w:lang w:eastAsia="fr-FR"/>
            </w:rPr>
          </w:pPr>
          <w:r>
            <w:fldChar w:fldCharType="begin"/>
          </w:r>
          <w:r>
            <w:instrText xml:space="preserve"> TOC \o "1-3" \h \z \u </w:instrText>
          </w:r>
          <w:r>
            <w:fldChar w:fldCharType="separate"/>
          </w:r>
          <w:hyperlink r:id="rId9" w:anchor="_Toc439623497" w:history="1">
            <w:r w:rsidR="009365BC" w:rsidRPr="00A23A9E">
              <w:rPr>
                <w:rStyle w:val="Lienhypertexte"/>
              </w:rPr>
              <w:t>SOMMAIRE</w:t>
            </w:r>
            <w:r w:rsidR="009365BC">
              <w:rPr>
                <w:webHidden/>
              </w:rPr>
              <w:tab/>
            </w:r>
            <w:r w:rsidR="009365BC">
              <w:rPr>
                <w:webHidden/>
              </w:rPr>
              <w:fldChar w:fldCharType="begin"/>
            </w:r>
            <w:r w:rsidR="009365BC">
              <w:rPr>
                <w:webHidden/>
              </w:rPr>
              <w:instrText xml:space="preserve"> PAGEREF _Toc439623497 \h </w:instrText>
            </w:r>
            <w:r w:rsidR="009365BC">
              <w:rPr>
                <w:webHidden/>
              </w:rPr>
            </w:r>
            <w:r w:rsidR="009365BC">
              <w:rPr>
                <w:webHidden/>
              </w:rPr>
              <w:fldChar w:fldCharType="separate"/>
            </w:r>
            <w:r w:rsidR="00791653">
              <w:rPr>
                <w:webHidden/>
              </w:rPr>
              <w:t>1</w:t>
            </w:r>
            <w:r w:rsidR="009365BC">
              <w:rPr>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0" w:anchor="_Toc439623498" w:history="1">
            <w:r w:rsidR="009365BC" w:rsidRPr="00A23A9E">
              <w:rPr>
                <w:rStyle w:val="Lienhypertexte"/>
              </w:rPr>
              <w:t>PREAMBULE</w:t>
            </w:r>
            <w:r w:rsidR="009365BC">
              <w:rPr>
                <w:webHidden/>
              </w:rPr>
              <w:tab/>
            </w:r>
            <w:r w:rsidR="009365BC">
              <w:rPr>
                <w:webHidden/>
              </w:rPr>
              <w:fldChar w:fldCharType="begin"/>
            </w:r>
            <w:r w:rsidR="009365BC">
              <w:rPr>
                <w:webHidden/>
              </w:rPr>
              <w:instrText xml:space="preserve"> PAGEREF _Toc439623498 \h </w:instrText>
            </w:r>
            <w:r w:rsidR="009365BC">
              <w:rPr>
                <w:webHidden/>
              </w:rPr>
            </w:r>
            <w:r w:rsidR="009365BC">
              <w:rPr>
                <w:webHidden/>
              </w:rPr>
              <w:fldChar w:fldCharType="separate"/>
            </w:r>
            <w:r w:rsidR="00791653">
              <w:rPr>
                <w:webHidden/>
              </w:rPr>
              <w:t>3</w:t>
            </w:r>
            <w:r w:rsidR="009365BC">
              <w:rPr>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1" w:anchor="_Toc439623499" w:history="1">
            <w:r w:rsidR="009365BC" w:rsidRPr="00A23A9E">
              <w:rPr>
                <w:rStyle w:val="Lienhypertexte"/>
              </w:rPr>
              <w:t>PRINCIPES GENERAUX ET RESPONSABILITES</w:t>
            </w:r>
            <w:r w:rsidR="009365BC">
              <w:rPr>
                <w:webHidden/>
              </w:rPr>
              <w:tab/>
            </w:r>
            <w:r w:rsidR="009365BC">
              <w:rPr>
                <w:webHidden/>
              </w:rPr>
              <w:fldChar w:fldCharType="begin"/>
            </w:r>
            <w:r w:rsidR="009365BC">
              <w:rPr>
                <w:webHidden/>
              </w:rPr>
              <w:instrText xml:space="preserve"> PAGEREF _Toc439623499 \h </w:instrText>
            </w:r>
            <w:r w:rsidR="009365BC">
              <w:rPr>
                <w:webHidden/>
              </w:rPr>
            </w:r>
            <w:r w:rsidR="009365BC">
              <w:rPr>
                <w:webHidden/>
              </w:rPr>
              <w:fldChar w:fldCharType="separate"/>
            </w:r>
            <w:r w:rsidR="00791653">
              <w:rPr>
                <w:webHidden/>
              </w:rPr>
              <w:t>4</w:t>
            </w:r>
            <w:r w:rsidR="009365BC">
              <w:rPr>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0" w:history="1">
            <w:r w:rsidR="009365BC" w:rsidRPr="00A23A9E">
              <w:rPr>
                <w:rStyle w:val="Lienhypertexte"/>
                <w:noProof/>
              </w:rPr>
              <w:t>1.</w:t>
            </w:r>
            <w:r w:rsidR="009365BC">
              <w:rPr>
                <w:rFonts w:asciiTheme="minorHAnsi" w:eastAsiaTheme="minorEastAsia" w:hAnsiTheme="minorHAnsi" w:cstheme="minorBidi"/>
                <w:noProof/>
                <w:sz w:val="22"/>
                <w:lang w:eastAsia="fr-FR"/>
              </w:rPr>
              <w:tab/>
            </w:r>
            <w:r w:rsidR="009365BC" w:rsidRPr="00A23A9E">
              <w:rPr>
                <w:rStyle w:val="Lienhypertexte"/>
                <w:noProof/>
              </w:rPr>
              <w:t>Objectifs généraux de l’auditeur indépendant et conduite d’un audit selon les normes internationales d’audit (ISA 200)</w:t>
            </w:r>
            <w:r w:rsidR="009365BC">
              <w:rPr>
                <w:noProof/>
                <w:webHidden/>
              </w:rPr>
              <w:tab/>
            </w:r>
            <w:r w:rsidR="009365BC">
              <w:rPr>
                <w:noProof/>
                <w:webHidden/>
              </w:rPr>
              <w:fldChar w:fldCharType="begin"/>
            </w:r>
            <w:r w:rsidR="009365BC">
              <w:rPr>
                <w:noProof/>
                <w:webHidden/>
              </w:rPr>
              <w:instrText xml:space="preserve"> PAGEREF _Toc439623500 \h </w:instrText>
            </w:r>
            <w:r w:rsidR="009365BC">
              <w:rPr>
                <w:noProof/>
                <w:webHidden/>
              </w:rPr>
            </w:r>
            <w:r w:rsidR="009365BC">
              <w:rPr>
                <w:noProof/>
                <w:webHidden/>
              </w:rPr>
              <w:fldChar w:fldCharType="separate"/>
            </w:r>
            <w:r w:rsidR="00791653">
              <w:rPr>
                <w:noProof/>
                <w:webHidden/>
              </w:rPr>
              <w:t>4</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1" w:history="1">
            <w:r w:rsidR="009365BC" w:rsidRPr="00A23A9E">
              <w:rPr>
                <w:rStyle w:val="Lienhypertexte"/>
                <w:noProof/>
              </w:rPr>
              <w:t>2.</w:t>
            </w:r>
            <w:r w:rsidR="009365BC">
              <w:rPr>
                <w:rFonts w:asciiTheme="minorHAnsi" w:eastAsiaTheme="minorEastAsia" w:hAnsiTheme="minorHAnsi" w:cstheme="minorBidi"/>
                <w:noProof/>
                <w:sz w:val="22"/>
                <w:lang w:eastAsia="fr-FR"/>
              </w:rPr>
              <w:tab/>
            </w:r>
            <w:r w:rsidR="009365BC" w:rsidRPr="00A23A9E">
              <w:rPr>
                <w:rStyle w:val="Lienhypertexte"/>
                <w:noProof/>
              </w:rPr>
              <w:t>Accord sur les termes des missions d’audit (ISA 210)</w:t>
            </w:r>
            <w:r w:rsidR="009365BC">
              <w:rPr>
                <w:noProof/>
                <w:webHidden/>
              </w:rPr>
              <w:tab/>
            </w:r>
            <w:r w:rsidR="009365BC">
              <w:rPr>
                <w:noProof/>
                <w:webHidden/>
              </w:rPr>
              <w:fldChar w:fldCharType="begin"/>
            </w:r>
            <w:r w:rsidR="009365BC">
              <w:rPr>
                <w:noProof/>
                <w:webHidden/>
              </w:rPr>
              <w:instrText xml:space="preserve"> PAGEREF _Toc439623501 \h </w:instrText>
            </w:r>
            <w:r w:rsidR="009365BC">
              <w:rPr>
                <w:noProof/>
                <w:webHidden/>
              </w:rPr>
            </w:r>
            <w:r w:rsidR="009365BC">
              <w:rPr>
                <w:noProof/>
                <w:webHidden/>
              </w:rPr>
              <w:fldChar w:fldCharType="separate"/>
            </w:r>
            <w:r w:rsidR="00791653">
              <w:rPr>
                <w:noProof/>
                <w:webHidden/>
              </w:rPr>
              <w:t>7</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2" w:history="1">
            <w:r w:rsidR="009365BC" w:rsidRPr="00A23A9E">
              <w:rPr>
                <w:rStyle w:val="Lienhypertexte"/>
                <w:noProof/>
              </w:rPr>
              <w:t>3.</w:t>
            </w:r>
            <w:r w:rsidR="009365BC">
              <w:rPr>
                <w:rFonts w:asciiTheme="minorHAnsi" w:eastAsiaTheme="minorEastAsia" w:hAnsiTheme="minorHAnsi" w:cstheme="minorBidi"/>
                <w:noProof/>
                <w:sz w:val="22"/>
                <w:lang w:eastAsia="fr-FR"/>
              </w:rPr>
              <w:tab/>
            </w:r>
            <w:r w:rsidR="009365BC" w:rsidRPr="00A23A9E">
              <w:rPr>
                <w:rStyle w:val="Lienhypertexte"/>
                <w:noProof/>
              </w:rPr>
              <w:t>Contrôle qualité d’un audit d’états financiers (ISA 220)</w:t>
            </w:r>
            <w:r w:rsidR="009365BC">
              <w:rPr>
                <w:noProof/>
                <w:webHidden/>
              </w:rPr>
              <w:tab/>
            </w:r>
            <w:r w:rsidR="009365BC">
              <w:rPr>
                <w:noProof/>
                <w:webHidden/>
              </w:rPr>
              <w:fldChar w:fldCharType="begin"/>
            </w:r>
            <w:r w:rsidR="009365BC">
              <w:rPr>
                <w:noProof/>
                <w:webHidden/>
              </w:rPr>
              <w:instrText xml:space="preserve"> PAGEREF _Toc439623502 \h </w:instrText>
            </w:r>
            <w:r w:rsidR="009365BC">
              <w:rPr>
                <w:noProof/>
                <w:webHidden/>
              </w:rPr>
            </w:r>
            <w:r w:rsidR="009365BC">
              <w:rPr>
                <w:noProof/>
                <w:webHidden/>
              </w:rPr>
              <w:fldChar w:fldCharType="separate"/>
            </w:r>
            <w:r w:rsidR="00791653">
              <w:rPr>
                <w:noProof/>
                <w:webHidden/>
              </w:rPr>
              <w:t>12</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3" w:history="1">
            <w:r w:rsidR="009365BC" w:rsidRPr="00A23A9E">
              <w:rPr>
                <w:rStyle w:val="Lienhypertexte"/>
                <w:noProof/>
              </w:rPr>
              <w:t>4.</w:t>
            </w:r>
            <w:r w:rsidR="009365BC">
              <w:rPr>
                <w:rFonts w:asciiTheme="minorHAnsi" w:eastAsiaTheme="minorEastAsia" w:hAnsiTheme="minorHAnsi" w:cstheme="minorBidi"/>
                <w:noProof/>
                <w:sz w:val="22"/>
                <w:lang w:eastAsia="fr-FR"/>
              </w:rPr>
              <w:tab/>
            </w:r>
            <w:r w:rsidR="009365BC" w:rsidRPr="00A23A9E">
              <w:rPr>
                <w:rStyle w:val="Lienhypertexte"/>
                <w:noProof/>
              </w:rPr>
              <w:t>Documentation d’audit (ISA 230)</w:t>
            </w:r>
            <w:r w:rsidR="009365BC">
              <w:rPr>
                <w:noProof/>
                <w:webHidden/>
              </w:rPr>
              <w:tab/>
            </w:r>
            <w:r w:rsidR="009365BC">
              <w:rPr>
                <w:noProof/>
                <w:webHidden/>
              </w:rPr>
              <w:fldChar w:fldCharType="begin"/>
            </w:r>
            <w:r w:rsidR="009365BC">
              <w:rPr>
                <w:noProof/>
                <w:webHidden/>
              </w:rPr>
              <w:instrText xml:space="preserve"> PAGEREF _Toc439623503 \h </w:instrText>
            </w:r>
            <w:r w:rsidR="009365BC">
              <w:rPr>
                <w:noProof/>
                <w:webHidden/>
              </w:rPr>
            </w:r>
            <w:r w:rsidR="009365BC">
              <w:rPr>
                <w:noProof/>
                <w:webHidden/>
              </w:rPr>
              <w:fldChar w:fldCharType="separate"/>
            </w:r>
            <w:r w:rsidR="00791653">
              <w:rPr>
                <w:noProof/>
                <w:webHidden/>
              </w:rPr>
              <w:t>16</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4" w:history="1">
            <w:r w:rsidR="009365BC" w:rsidRPr="00A23A9E">
              <w:rPr>
                <w:rStyle w:val="Lienhypertexte"/>
                <w:noProof/>
              </w:rPr>
              <w:t>5.</w:t>
            </w:r>
            <w:r w:rsidR="009365BC">
              <w:rPr>
                <w:rFonts w:asciiTheme="minorHAnsi" w:eastAsiaTheme="minorEastAsia" w:hAnsiTheme="minorHAnsi" w:cstheme="minorBidi"/>
                <w:noProof/>
                <w:sz w:val="22"/>
                <w:lang w:eastAsia="fr-FR"/>
              </w:rPr>
              <w:tab/>
            </w:r>
            <w:r w:rsidR="009365BC" w:rsidRPr="00A23A9E">
              <w:rPr>
                <w:rStyle w:val="Lienhypertexte"/>
                <w:noProof/>
              </w:rPr>
              <w:t>Les obligations de l’auditeur en matière de fraude lors d’un audit d’états financiers (ISA 240)</w:t>
            </w:r>
            <w:r w:rsidR="009365BC">
              <w:rPr>
                <w:noProof/>
                <w:webHidden/>
              </w:rPr>
              <w:tab/>
            </w:r>
            <w:r w:rsidR="009365BC">
              <w:rPr>
                <w:noProof/>
                <w:webHidden/>
              </w:rPr>
              <w:fldChar w:fldCharType="begin"/>
            </w:r>
            <w:r w:rsidR="009365BC">
              <w:rPr>
                <w:noProof/>
                <w:webHidden/>
              </w:rPr>
              <w:instrText xml:space="preserve"> PAGEREF _Toc439623504 \h </w:instrText>
            </w:r>
            <w:r w:rsidR="009365BC">
              <w:rPr>
                <w:noProof/>
                <w:webHidden/>
              </w:rPr>
            </w:r>
            <w:r w:rsidR="009365BC">
              <w:rPr>
                <w:noProof/>
                <w:webHidden/>
              </w:rPr>
              <w:fldChar w:fldCharType="separate"/>
            </w:r>
            <w:r w:rsidR="00791653">
              <w:rPr>
                <w:noProof/>
                <w:webHidden/>
              </w:rPr>
              <w:t>18</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5" w:history="1">
            <w:r w:rsidR="009365BC" w:rsidRPr="00A23A9E">
              <w:rPr>
                <w:rStyle w:val="Lienhypertexte"/>
                <w:noProof/>
              </w:rPr>
              <w:t>6.</w:t>
            </w:r>
            <w:r w:rsidR="009365BC">
              <w:rPr>
                <w:rFonts w:asciiTheme="minorHAnsi" w:eastAsiaTheme="minorEastAsia" w:hAnsiTheme="minorHAnsi" w:cstheme="minorBidi"/>
                <w:noProof/>
                <w:sz w:val="22"/>
                <w:lang w:eastAsia="fr-FR"/>
              </w:rPr>
              <w:tab/>
            </w:r>
            <w:r w:rsidR="009365BC" w:rsidRPr="00A23A9E">
              <w:rPr>
                <w:rStyle w:val="Lienhypertexte"/>
                <w:noProof/>
              </w:rPr>
              <w:t>Prises en considération des textes législatifs et réglementaires dans un audit d’états financiers (ISA 250)</w:t>
            </w:r>
            <w:r w:rsidR="009365BC">
              <w:rPr>
                <w:noProof/>
                <w:webHidden/>
              </w:rPr>
              <w:tab/>
            </w:r>
            <w:r w:rsidR="009365BC">
              <w:rPr>
                <w:noProof/>
                <w:webHidden/>
              </w:rPr>
              <w:fldChar w:fldCharType="begin"/>
            </w:r>
            <w:r w:rsidR="009365BC">
              <w:rPr>
                <w:noProof/>
                <w:webHidden/>
              </w:rPr>
              <w:instrText xml:space="preserve"> PAGEREF _Toc439623505 \h </w:instrText>
            </w:r>
            <w:r w:rsidR="009365BC">
              <w:rPr>
                <w:noProof/>
                <w:webHidden/>
              </w:rPr>
            </w:r>
            <w:r w:rsidR="009365BC">
              <w:rPr>
                <w:noProof/>
                <w:webHidden/>
              </w:rPr>
              <w:fldChar w:fldCharType="separate"/>
            </w:r>
            <w:r w:rsidR="00791653">
              <w:rPr>
                <w:noProof/>
                <w:webHidden/>
              </w:rPr>
              <w:t>26</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6" w:history="1">
            <w:r w:rsidR="009365BC" w:rsidRPr="00A23A9E">
              <w:rPr>
                <w:rStyle w:val="Lienhypertexte"/>
                <w:noProof/>
              </w:rPr>
              <w:t>7.</w:t>
            </w:r>
            <w:r w:rsidR="009365BC">
              <w:rPr>
                <w:rFonts w:asciiTheme="minorHAnsi" w:eastAsiaTheme="minorEastAsia" w:hAnsiTheme="minorHAnsi" w:cstheme="minorBidi"/>
                <w:noProof/>
                <w:sz w:val="22"/>
                <w:lang w:eastAsia="fr-FR"/>
              </w:rPr>
              <w:tab/>
            </w:r>
            <w:r w:rsidR="009365BC" w:rsidRPr="00A23A9E">
              <w:rPr>
                <w:rStyle w:val="Lienhypertexte"/>
                <w:noProof/>
              </w:rPr>
              <w:t>Communication avec les personnes constituant le gouvernement d’entreprise à la direction (ISA 260 (Révisée))</w:t>
            </w:r>
            <w:r w:rsidR="009365BC">
              <w:rPr>
                <w:noProof/>
                <w:webHidden/>
              </w:rPr>
              <w:tab/>
            </w:r>
            <w:r w:rsidR="009365BC">
              <w:rPr>
                <w:noProof/>
                <w:webHidden/>
              </w:rPr>
              <w:fldChar w:fldCharType="begin"/>
            </w:r>
            <w:r w:rsidR="009365BC">
              <w:rPr>
                <w:noProof/>
                <w:webHidden/>
              </w:rPr>
              <w:instrText xml:space="preserve"> PAGEREF _Toc439623506 \h </w:instrText>
            </w:r>
            <w:r w:rsidR="009365BC">
              <w:rPr>
                <w:noProof/>
                <w:webHidden/>
              </w:rPr>
            </w:r>
            <w:r w:rsidR="009365BC">
              <w:rPr>
                <w:noProof/>
                <w:webHidden/>
              </w:rPr>
              <w:fldChar w:fldCharType="separate"/>
            </w:r>
            <w:r w:rsidR="00791653">
              <w:rPr>
                <w:noProof/>
                <w:webHidden/>
              </w:rPr>
              <w:t>31</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7" w:history="1">
            <w:r w:rsidR="009365BC" w:rsidRPr="00A23A9E">
              <w:rPr>
                <w:rStyle w:val="Lienhypertexte"/>
                <w:noProof/>
              </w:rPr>
              <w:t>8.</w:t>
            </w:r>
            <w:r w:rsidR="009365BC">
              <w:rPr>
                <w:rFonts w:asciiTheme="minorHAnsi" w:eastAsiaTheme="minorEastAsia" w:hAnsiTheme="minorHAnsi" w:cstheme="minorBidi"/>
                <w:noProof/>
                <w:sz w:val="22"/>
                <w:lang w:eastAsia="fr-FR"/>
              </w:rPr>
              <w:tab/>
            </w:r>
            <w:r w:rsidR="009365BC" w:rsidRPr="00A23A9E">
              <w:rPr>
                <w:rStyle w:val="Lienhypertexte"/>
                <w:noProof/>
              </w:rPr>
              <w:t>Communication des faiblesses du contrôle interne aux personnes constituant le gouvernement d’entreprise à la direction (ISA 265)</w:t>
            </w:r>
            <w:r w:rsidR="009365BC">
              <w:rPr>
                <w:noProof/>
                <w:webHidden/>
              </w:rPr>
              <w:tab/>
            </w:r>
            <w:r w:rsidR="009365BC">
              <w:rPr>
                <w:noProof/>
                <w:webHidden/>
              </w:rPr>
              <w:fldChar w:fldCharType="begin"/>
            </w:r>
            <w:r w:rsidR="009365BC">
              <w:rPr>
                <w:noProof/>
                <w:webHidden/>
              </w:rPr>
              <w:instrText xml:space="preserve"> PAGEREF _Toc439623507 \h </w:instrText>
            </w:r>
            <w:r w:rsidR="009365BC">
              <w:rPr>
                <w:noProof/>
                <w:webHidden/>
              </w:rPr>
            </w:r>
            <w:r w:rsidR="009365BC">
              <w:rPr>
                <w:noProof/>
                <w:webHidden/>
              </w:rPr>
              <w:fldChar w:fldCharType="separate"/>
            </w:r>
            <w:r w:rsidR="00791653">
              <w:rPr>
                <w:noProof/>
                <w:webHidden/>
              </w:rPr>
              <w:t>36</w:t>
            </w:r>
            <w:r w:rsidR="009365BC">
              <w:rPr>
                <w:noProof/>
                <w:webHidden/>
              </w:rPr>
              <w:fldChar w:fldCharType="end"/>
            </w:r>
          </w:hyperlink>
        </w:p>
        <w:p w:rsidR="009365BC" w:rsidRDefault="0056364A">
          <w:pPr>
            <w:pStyle w:val="TM2"/>
            <w:tabs>
              <w:tab w:val="left" w:pos="660"/>
              <w:tab w:val="right" w:leader="dot" w:pos="9061"/>
            </w:tabs>
            <w:rPr>
              <w:rFonts w:asciiTheme="minorHAnsi" w:eastAsiaTheme="minorEastAsia" w:hAnsiTheme="minorHAnsi" w:cstheme="minorBidi"/>
              <w:noProof/>
              <w:sz w:val="22"/>
              <w:lang w:eastAsia="fr-FR"/>
            </w:rPr>
          </w:pPr>
          <w:hyperlink w:anchor="_Toc439623508" w:history="1">
            <w:r w:rsidR="009365BC" w:rsidRPr="00A23A9E">
              <w:rPr>
                <w:rStyle w:val="Lienhypertexte"/>
                <w:noProof/>
              </w:rPr>
              <w:t>9.</w:t>
            </w:r>
            <w:r w:rsidR="009365BC">
              <w:rPr>
                <w:rFonts w:asciiTheme="minorHAnsi" w:eastAsiaTheme="minorEastAsia" w:hAnsiTheme="minorHAnsi" w:cstheme="minorBidi"/>
                <w:noProof/>
                <w:sz w:val="22"/>
                <w:lang w:eastAsia="fr-FR"/>
              </w:rPr>
              <w:tab/>
            </w:r>
            <w:r w:rsidR="009365BC" w:rsidRPr="00A23A9E">
              <w:rPr>
                <w:rStyle w:val="Lienhypertexte"/>
                <w:noProof/>
              </w:rPr>
              <w:t>Aspects relatifs au co-commissariat aux comptes</w:t>
            </w:r>
            <w:r w:rsidR="009365BC">
              <w:rPr>
                <w:noProof/>
                <w:webHidden/>
              </w:rPr>
              <w:tab/>
            </w:r>
            <w:r w:rsidR="009365BC">
              <w:rPr>
                <w:noProof/>
                <w:webHidden/>
              </w:rPr>
              <w:fldChar w:fldCharType="begin"/>
            </w:r>
            <w:r w:rsidR="009365BC">
              <w:rPr>
                <w:noProof/>
                <w:webHidden/>
              </w:rPr>
              <w:instrText xml:space="preserve"> PAGEREF _Toc439623508 \h </w:instrText>
            </w:r>
            <w:r w:rsidR="009365BC">
              <w:rPr>
                <w:noProof/>
                <w:webHidden/>
              </w:rPr>
            </w:r>
            <w:r w:rsidR="009365BC">
              <w:rPr>
                <w:noProof/>
                <w:webHidden/>
              </w:rPr>
              <w:fldChar w:fldCharType="separate"/>
            </w:r>
            <w:r w:rsidR="00791653">
              <w:rPr>
                <w:noProof/>
                <w:webHidden/>
              </w:rPr>
              <w:t>38</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09" w:history="1">
            <w:r w:rsidR="009365BC" w:rsidRPr="00A23A9E">
              <w:rPr>
                <w:rStyle w:val="Lienhypertexte"/>
                <w:noProof/>
              </w:rPr>
              <w:t>10.</w:t>
            </w:r>
            <w:r w:rsidR="009365BC">
              <w:rPr>
                <w:rFonts w:asciiTheme="minorHAnsi" w:eastAsiaTheme="minorEastAsia" w:hAnsiTheme="minorHAnsi" w:cstheme="minorBidi"/>
                <w:noProof/>
                <w:sz w:val="22"/>
                <w:lang w:eastAsia="fr-FR"/>
              </w:rPr>
              <w:tab/>
            </w:r>
            <w:r w:rsidR="009365BC" w:rsidRPr="00A23A9E">
              <w:rPr>
                <w:rStyle w:val="Lienhypertexte"/>
                <w:noProof/>
              </w:rPr>
              <w:t>Planification d’un audit d’états financiers (ISA 300)</w:t>
            </w:r>
            <w:r w:rsidR="009365BC">
              <w:rPr>
                <w:noProof/>
                <w:webHidden/>
              </w:rPr>
              <w:tab/>
            </w:r>
            <w:r w:rsidR="009365BC">
              <w:rPr>
                <w:noProof/>
                <w:webHidden/>
              </w:rPr>
              <w:fldChar w:fldCharType="begin"/>
            </w:r>
            <w:r w:rsidR="009365BC">
              <w:rPr>
                <w:noProof/>
                <w:webHidden/>
              </w:rPr>
              <w:instrText xml:space="preserve"> PAGEREF _Toc439623509 \h </w:instrText>
            </w:r>
            <w:r w:rsidR="009365BC">
              <w:rPr>
                <w:noProof/>
                <w:webHidden/>
              </w:rPr>
            </w:r>
            <w:r w:rsidR="009365BC">
              <w:rPr>
                <w:noProof/>
                <w:webHidden/>
              </w:rPr>
              <w:fldChar w:fldCharType="separate"/>
            </w:r>
            <w:r w:rsidR="00791653">
              <w:rPr>
                <w:noProof/>
                <w:webHidden/>
              </w:rPr>
              <w:t>41</w:t>
            </w:r>
            <w:r w:rsidR="009365BC">
              <w:rPr>
                <w:noProof/>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2" w:anchor="_Toc439623510" w:history="1">
            <w:r w:rsidR="009365BC" w:rsidRPr="00A23A9E">
              <w:rPr>
                <w:rStyle w:val="Lienhypertexte"/>
              </w:rPr>
              <w:t>EVALUATION DES RISQUES ET REPONSES AUX RISQUES EVALUES</w:t>
            </w:r>
            <w:r w:rsidR="009365BC">
              <w:rPr>
                <w:webHidden/>
              </w:rPr>
              <w:tab/>
            </w:r>
            <w:r w:rsidR="009365BC">
              <w:rPr>
                <w:webHidden/>
              </w:rPr>
              <w:fldChar w:fldCharType="begin"/>
            </w:r>
            <w:r w:rsidR="009365BC">
              <w:rPr>
                <w:webHidden/>
              </w:rPr>
              <w:instrText xml:space="preserve"> PAGEREF _Toc439623510 \h </w:instrText>
            </w:r>
            <w:r w:rsidR="009365BC">
              <w:rPr>
                <w:webHidden/>
              </w:rPr>
            </w:r>
            <w:r w:rsidR="009365BC">
              <w:rPr>
                <w:webHidden/>
              </w:rPr>
              <w:fldChar w:fldCharType="separate"/>
            </w:r>
            <w:r w:rsidR="00791653">
              <w:rPr>
                <w:webHidden/>
              </w:rPr>
              <w:t>41</w:t>
            </w:r>
            <w:r w:rsidR="009365BC">
              <w:rPr>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1" w:history="1">
            <w:r w:rsidR="009365BC" w:rsidRPr="00A23A9E">
              <w:rPr>
                <w:rStyle w:val="Lienhypertexte"/>
                <w:noProof/>
              </w:rPr>
              <w:t>11.</w:t>
            </w:r>
            <w:r w:rsidR="009365BC">
              <w:rPr>
                <w:rFonts w:asciiTheme="minorHAnsi" w:eastAsiaTheme="minorEastAsia" w:hAnsiTheme="minorHAnsi" w:cstheme="minorBidi"/>
                <w:noProof/>
                <w:sz w:val="22"/>
                <w:lang w:eastAsia="fr-FR"/>
              </w:rPr>
              <w:tab/>
            </w:r>
            <w:r w:rsidR="009365BC" w:rsidRPr="00A23A9E">
              <w:rPr>
                <w:rStyle w:val="Lienhypertexte"/>
                <w:noProof/>
              </w:rPr>
              <w:t>Identification et évaluation des risques d’anomalies significatives par la connaissance de l’entité et de son environnement (ISA 315 (Révisée))</w:t>
            </w:r>
            <w:r w:rsidR="009365BC">
              <w:rPr>
                <w:noProof/>
                <w:webHidden/>
              </w:rPr>
              <w:tab/>
            </w:r>
            <w:r w:rsidR="009365BC">
              <w:rPr>
                <w:noProof/>
                <w:webHidden/>
              </w:rPr>
              <w:fldChar w:fldCharType="begin"/>
            </w:r>
            <w:r w:rsidR="009365BC">
              <w:rPr>
                <w:noProof/>
                <w:webHidden/>
              </w:rPr>
              <w:instrText xml:space="preserve"> PAGEREF _Toc439623511 \h </w:instrText>
            </w:r>
            <w:r w:rsidR="009365BC">
              <w:rPr>
                <w:noProof/>
                <w:webHidden/>
              </w:rPr>
            </w:r>
            <w:r w:rsidR="009365BC">
              <w:rPr>
                <w:noProof/>
                <w:webHidden/>
              </w:rPr>
              <w:fldChar w:fldCharType="separate"/>
            </w:r>
            <w:r w:rsidR="00791653">
              <w:rPr>
                <w:noProof/>
                <w:webHidden/>
              </w:rPr>
              <w:t>44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2" w:history="1">
            <w:r w:rsidR="009365BC" w:rsidRPr="00A23A9E">
              <w:rPr>
                <w:rStyle w:val="Lienhypertexte"/>
                <w:noProof/>
              </w:rPr>
              <w:t>12.</w:t>
            </w:r>
            <w:r w:rsidR="009365BC">
              <w:rPr>
                <w:rFonts w:asciiTheme="minorHAnsi" w:eastAsiaTheme="minorEastAsia" w:hAnsiTheme="minorHAnsi" w:cstheme="minorBidi"/>
                <w:noProof/>
                <w:sz w:val="22"/>
                <w:lang w:eastAsia="fr-FR"/>
              </w:rPr>
              <w:tab/>
            </w:r>
            <w:r w:rsidR="009365BC" w:rsidRPr="00A23A9E">
              <w:rPr>
                <w:rStyle w:val="Lienhypertexte"/>
                <w:noProof/>
              </w:rPr>
              <w:t>Caractère significatif lors de la planification et de la réalisation d’un audit (ISA 320)</w:t>
            </w:r>
            <w:r w:rsidR="009365BC">
              <w:rPr>
                <w:noProof/>
                <w:webHidden/>
              </w:rPr>
              <w:tab/>
            </w:r>
            <w:r w:rsidR="009365BC">
              <w:rPr>
                <w:noProof/>
                <w:webHidden/>
              </w:rPr>
              <w:fldChar w:fldCharType="begin"/>
            </w:r>
            <w:r w:rsidR="009365BC">
              <w:rPr>
                <w:noProof/>
                <w:webHidden/>
              </w:rPr>
              <w:instrText xml:space="preserve"> PAGEREF _Toc439623512 \h </w:instrText>
            </w:r>
            <w:r w:rsidR="009365BC">
              <w:rPr>
                <w:noProof/>
                <w:webHidden/>
              </w:rPr>
            </w:r>
            <w:r w:rsidR="009365BC">
              <w:rPr>
                <w:noProof/>
                <w:webHidden/>
              </w:rPr>
              <w:fldChar w:fldCharType="separate"/>
            </w:r>
            <w:r w:rsidR="00791653">
              <w:rPr>
                <w:noProof/>
                <w:webHidden/>
              </w:rPr>
              <w:t>51</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3" w:history="1">
            <w:r w:rsidR="009365BC" w:rsidRPr="00A23A9E">
              <w:rPr>
                <w:rStyle w:val="Lienhypertexte"/>
                <w:noProof/>
              </w:rPr>
              <w:t>13.</w:t>
            </w:r>
            <w:r w:rsidR="009365BC">
              <w:rPr>
                <w:rFonts w:asciiTheme="minorHAnsi" w:eastAsiaTheme="minorEastAsia" w:hAnsiTheme="minorHAnsi" w:cstheme="minorBidi"/>
                <w:noProof/>
                <w:sz w:val="22"/>
                <w:lang w:eastAsia="fr-FR"/>
              </w:rPr>
              <w:tab/>
            </w:r>
            <w:r w:rsidR="009365BC" w:rsidRPr="00A23A9E">
              <w:rPr>
                <w:rStyle w:val="Lienhypertexte"/>
                <w:noProof/>
              </w:rPr>
              <w:t>Réponse de l’auditeur aux risques évalués (ISA 330)</w:t>
            </w:r>
            <w:r w:rsidR="009365BC">
              <w:rPr>
                <w:noProof/>
                <w:webHidden/>
              </w:rPr>
              <w:tab/>
            </w:r>
            <w:r w:rsidR="009365BC">
              <w:rPr>
                <w:noProof/>
                <w:webHidden/>
              </w:rPr>
              <w:fldChar w:fldCharType="begin"/>
            </w:r>
            <w:r w:rsidR="009365BC">
              <w:rPr>
                <w:noProof/>
                <w:webHidden/>
              </w:rPr>
              <w:instrText xml:space="preserve"> PAGEREF _Toc439623513 \h </w:instrText>
            </w:r>
            <w:r w:rsidR="009365BC">
              <w:rPr>
                <w:noProof/>
                <w:webHidden/>
              </w:rPr>
            </w:r>
            <w:r w:rsidR="009365BC">
              <w:rPr>
                <w:noProof/>
                <w:webHidden/>
              </w:rPr>
              <w:fldChar w:fldCharType="separate"/>
            </w:r>
            <w:r w:rsidR="00791653">
              <w:rPr>
                <w:noProof/>
                <w:webHidden/>
              </w:rPr>
              <w:t>53</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4" w:history="1">
            <w:r w:rsidR="009365BC" w:rsidRPr="00A23A9E">
              <w:rPr>
                <w:rStyle w:val="Lienhypertexte"/>
                <w:noProof/>
              </w:rPr>
              <w:t>14.</w:t>
            </w:r>
            <w:r w:rsidR="009365BC">
              <w:rPr>
                <w:rFonts w:asciiTheme="minorHAnsi" w:eastAsiaTheme="minorEastAsia" w:hAnsiTheme="minorHAnsi" w:cstheme="minorBidi"/>
                <w:noProof/>
                <w:sz w:val="22"/>
                <w:lang w:eastAsia="fr-FR"/>
              </w:rPr>
              <w:tab/>
            </w:r>
            <w:r w:rsidR="009365BC" w:rsidRPr="00A23A9E">
              <w:rPr>
                <w:rStyle w:val="Lienhypertexte"/>
                <w:noProof/>
              </w:rPr>
              <w:t>Facteurs à considérer pour l’audit d’une entité faisant appel à une société de services (ISA 402)</w:t>
            </w:r>
            <w:r w:rsidR="009365BC">
              <w:rPr>
                <w:noProof/>
                <w:webHidden/>
              </w:rPr>
              <w:tab/>
            </w:r>
            <w:r w:rsidR="009365BC">
              <w:rPr>
                <w:noProof/>
                <w:webHidden/>
              </w:rPr>
              <w:fldChar w:fldCharType="begin"/>
            </w:r>
            <w:r w:rsidR="009365BC">
              <w:rPr>
                <w:noProof/>
                <w:webHidden/>
              </w:rPr>
              <w:instrText xml:space="preserve"> PAGEREF _Toc439623514 \h </w:instrText>
            </w:r>
            <w:r w:rsidR="009365BC">
              <w:rPr>
                <w:noProof/>
                <w:webHidden/>
              </w:rPr>
            </w:r>
            <w:r w:rsidR="009365BC">
              <w:rPr>
                <w:noProof/>
                <w:webHidden/>
              </w:rPr>
              <w:fldChar w:fldCharType="separate"/>
            </w:r>
            <w:r w:rsidR="00791653">
              <w:rPr>
                <w:noProof/>
                <w:webHidden/>
              </w:rPr>
              <w:t>57</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5" w:history="1">
            <w:r w:rsidR="009365BC" w:rsidRPr="00A23A9E">
              <w:rPr>
                <w:rStyle w:val="Lienhypertexte"/>
                <w:noProof/>
              </w:rPr>
              <w:t>15.</w:t>
            </w:r>
            <w:r w:rsidR="009365BC">
              <w:rPr>
                <w:rFonts w:asciiTheme="minorHAnsi" w:eastAsiaTheme="minorEastAsia" w:hAnsiTheme="minorHAnsi" w:cstheme="minorBidi"/>
                <w:noProof/>
                <w:sz w:val="22"/>
                <w:lang w:eastAsia="fr-FR"/>
              </w:rPr>
              <w:tab/>
            </w:r>
            <w:r w:rsidR="009365BC" w:rsidRPr="00A23A9E">
              <w:rPr>
                <w:rStyle w:val="Lienhypertexte"/>
                <w:noProof/>
              </w:rPr>
              <w:t>Evaluation des anomalies (ISA 450)</w:t>
            </w:r>
            <w:r w:rsidR="009365BC">
              <w:rPr>
                <w:noProof/>
                <w:webHidden/>
              </w:rPr>
              <w:tab/>
            </w:r>
            <w:r w:rsidR="009365BC">
              <w:rPr>
                <w:noProof/>
                <w:webHidden/>
              </w:rPr>
              <w:fldChar w:fldCharType="begin"/>
            </w:r>
            <w:r w:rsidR="009365BC">
              <w:rPr>
                <w:noProof/>
                <w:webHidden/>
              </w:rPr>
              <w:instrText xml:space="preserve"> PAGEREF _Toc439623515 \h </w:instrText>
            </w:r>
            <w:r w:rsidR="009365BC">
              <w:rPr>
                <w:noProof/>
                <w:webHidden/>
              </w:rPr>
            </w:r>
            <w:r w:rsidR="009365BC">
              <w:rPr>
                <w:noProof/>
                <w:webHidden/>
              </w:rPr>
              <w:fldChar w:fldCharType="separate"/>
            </w:r>
            <w:r w:rsidR="00791653">
              <w:rPr>
                <w:noProof/>
                <w:webHidden/>
              </w:rPr>
              <w:t>61</w:t>
            </w:r>
            <w:r w:rsidR="009365BC">
              <w:rPr>
                <w:noProof/>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3" w:anchor="_Toc439623516" w:history="1">
            <w:r w:rsidR="009365BC" w:rsidRPr="00A23A9E">
              <w:rPr>
                <w:rStyle w:val="Lienhypertexte"/>
              </w:rPr>
              <w:t>ELEMENTS PROBANTS</w:t>
            </w:r>
            <w:r w:rsidR="009365BC">
              <w:rPr>
                <w:webHidden/>
              </w:rPr>
              <w:tab/>
            </w:r>
            <w:r w:rsidR="009365BC">
              <w:rPr>
                <w:webHidden/>
              </w:rPr>
              <w:fldChar w:fldCharType="begin"/>
            </w:r>
            <w:r w:rsidR="009365BC">
              <w:rPr>
                <w:webHidden/>
              </w:rPr>
              <w:instrText xml:space="preserve"> PAGEREF _Toc439623516 \h </w:instrText>
            </w:r>
            <w:r w:rsidR="009365BC">
              <w:rPr>
                <w:webHidden/>
              </w:rPr>
            </w:r>
            <w:r w:rsidR="009365BC">
              <w:rPr>
                <w:webHidden/>
              </w:rPr>
              <w:fldChar w:fldCharType="separate"/>
            </w:r>
            <w:r w:rsidR="00791653">
              <w:rPr>
                <w:webHidden/>
              </w:rPr>
              <w:t>64</w:t>
            </w:r>
            <w:r w:rsidR="009365BC">
              <w:rPr>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7" w:history="1">
            <w:r w:rsidR="009365BC" w:rsidRPr="00A23A9E">
              <w:rPr>
                <w:rStyle w:val="Lienhypertexte"/>
                <w:noProof/>
              </w:rPr>
              <w:t>16.</w:t>
            </w:r>
            <w:r w:rsidR="009365BC">
              <w:rPr>
                <w:rFonts w:asciiTheme="minorHAnsi" w:eastAsiaTheme="minorEastAsia" w:hAnsiTheme="minorHAnsi" w:cstheme="minorBidi"/>
                <w:noProof/>
                <w:sz w:val="22"/>
                <w:lang w:eastAsia="fr-FR"/>
              </w:rPr>
              <w:tab/>
            </w:r>
            <w:r w:rsidR="009365BC" w:rsidRPr="00A23A9E">
              <w:rPr>
                <w:rStyle w:val="Lienhypertexte"/>
                <w:noProof/>
              </w:rPr>
              <w:t>Eléments probants (ISA 500)</w:t>
            </w:r>
            <w:r w:rsidR="009365BC">
              <w:rPr>
                <w:noProof/>
                <w:webHidden/>
              </w:rPr>
              <w:tab/>
            </w:r>
            <w:r w:rsidR="009365BC">
              <w:rPr>
                <w:noProof/>
                <w:webHidden/>
              </w:rPr>
              <w:fldChar w:fldCharType="begin"/>
            </w:r>
            <w:r w:rsidR="009365BC">
              <w:rPr>
                <w:noProof/>
                <w:webHidden/>
              </w:rPr>
              <w:instrText xml:space="preserve"> PAGEREF _Toc439623517 \h </w:instrText>
            </w:r>
            <w:r w:rsidR="009365BC">
              <w:rPr>
                <w:noProof/>
                <w:webHidden/>
              </w:rPr>
            </w:r>
            <w:r w:rsidR="009365BC">
              <w:rPr>
                <w:noProof/>
                <w:webHidden/>
              </w:rPr>
              <w:fldChar w:fldCharType="separate"/>
            </w:r>
            <w:r w:rsidR="00791653">
              <w:rPr>
                <w:noProof/>
                <w:webHidden/>
              </w:rPr>
              <w:t>64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8" w:history="1">
            <w:r w:rsidR="009365BC" w:rsidRPr="00A23A9E">
              <w:rPr>
                <w:rStyle w:val="Lienhypertexte"/>
                <w:noProof/>
              </w:rPr>
              <w:t>17.</w:t>
            </w:r>
            <w:r w:rsidR="009365BC">
              <w:rPr>
                <w:rFonts w:asciiTheme="minorHAnsi" w:eastAsiaTheme="minorEastAsia" w:hAnsiTheme="minorHAnsi" w:cstheme="minorBidi"/>
                <w:noProof/>
                <w:sz w:val="22"/>
                <w:lang w:eastAsia="fr-FR"/>
              </w:rPr>
              <w:tab/>
            </w:r>
            <w:r w:rsidR="009365BC" w:rsidRPr="00A23A9E">
              <w:rPr>
                <w:rStyle w:val="Lienhypertexte"/>
                <w:noProof/>
              </w:rPr>
              <w:t>Eléments probants – considérations supplémentaires sur des aspects spécifiques (ISA 501)</w:t>
            </w:r>
            <w:r w:rsidR="009365BC">
              <w:rPr>
                <w:noProof/>
                <w:webHidden/>
              </w:rPr>
              <w:tab/>
            </w:r>
            <w:r w:rsidR="009365BC">
              <w:rPr>
                <w:noProof/>
                <w:webHidden/>
              </w:rPr>
              <w:fldChar w:fldCharType="begin"/>
            </w:r>
            <w:r w:rsidR="009365BC">
              <w:rPr>
                <w:noProof/>
                <w:webHidden/>
              </w:rPr>
              <w:instrText xml:space="preserve"> PAGEREF _Toc439623518 \h </w:instrText>
            </w:r>
            <w:r w:rsidR="009365BC">
              <w:rPr>
                <w:noProof/>
                <w:webHidden/>
              </w:rPr>
            </w:r>
            <w:r w:rsidR="009365BC">
              <w:rPr>
                <w:noProof/>
                <w:webHidden/>
              </w:rPr>
              <w:fldChar w:fldCharType="separate"/>
            </w:r>
            <w:r w:rsidR="00791653">
              <w:rPr>
                <w:noProof/>
                <w:webHidden/>
              </w:rPr>
              <w:t>67</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19" w:history="1">
            <w:r w:rsidR="009365BC" w:rsidRPr="00A23A9E">
              <w:rPr>
                <w:rStyle w:val="Lienhypertexte"/>
                <w:noProof/>
              </w:rPr>
              <w:t>18.</w:t>
            </w:r>
            <w:r w:rsidR="009365BC">
              <w:rPr>
                <w:rFonts w:asciiTheme="minorHAnsi" w:eastAsiaTheme="minorEastAsia" w:hAnsiTheme="minorHAnsi" w:cstheme="minorBidi"/>
                <w:noProof/>
                <w:sz w:val="22"/>
                <w:lang w:eastAsia="fr-FR"/>
              </w:rPr>
              <w:tab/>
            </w:r>
            <w:r w:rsidR="009365BC" w:rsidRPr="00A23A9E">
              <w:rPr>
                <w:rStyle w:val="Lienhypertexte"/>
                <w:noProof/>
              </w:rPr>
              <w:t>Confirmations externes (ISA 505)</w:t>
            </w:r>
            <w:r w:rsidR="009365BC">
              <w:rPr>
                <w:noProof/>
                <w:webHidden/>
              </w:rPr>
              <w:tab/>
            </w:r>
            <w:r w:rsidR="009365BC">
              <w:rPr>
                <w:noProof/>
                <w:webHidden/>
              </w:rPr>
              <w:fldChar w:fldCharType="begin"/>
            </w:r>
            <w:r w:rsidR="009365BC">
              <w:rPr>
                <w:noProof/>
                <w:webHidden/>
              </w:rPr>
              <w:instrText xml:space="preserve"> PAGEREF _Toc439623519 \h </w:instrText>
            </w:r>
            <w:r w:rsidR="009365BC">
              <w:rPr>
                <w:noProof/>
                <w:webHidden/>
              </w:rPr>
            </w:r>
            <w:r w:rsidR="009365BC">
              <w:rPr>
                <w:noProof/>
                <w:webHidden/>
              </w:rPr>
              <w:fldChar w:fldCharType="separate"/>
            </w:r>
            <w:r w:rsidR="00791653">
              <w:rPr>
                <w:noProof/>
                <w:webHidden/>
              </w:rPr>
              <w:t>71</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0" w:history="1">
            <w:r w:rsidR="009365BC" w:rsidRPr="00A23A9E">
              <w:rPr>
                <w:rStyle w:val="Lienhypertexte"/>
                <w:noProof/>
              </w:rPr>
              <w:t>19.</w:t>
            </w:r>
            <w:r w:rsidR="009365BC">
              <w:rPr>
                <w:rFonts w:asciiTheme="minorHAnsi" w:eastAsiaTheme="minorEastAsia" w:hAnsiTheme="minorHAnsi" w:cstheme="minorBidi"/>
                <w:noProof/>
                <w:sz w:val="22"/>
                <w:lang w:eastAsia="fr-FR"/>
              </w:rPr>
              <w:tab/>
            </w:r>
            <w:r w:rsidR="009365BC" w:rsidRPr="00A23A9E">
              <w:rPr>
                <w:rStyle w:val="Lienhypertexte"/>
                <w:noProof/>
              </w:rPr>
              <w:t>Missions d’audit initiales – soldes d’ouverture (ISA 510)</w:t>
            </w:r>
            <w:r w:rsidR="009365BC">
              <w:rPr>
                <w:noProof/>
                <w:webHidden/>
              </w:rPr>
              <w:tab/>
            </w:r>
            <w:r w:rsidR="009365BC">
              <w:rPr>
                <w:noProof/>
                <w:webHidden/>
              </w:rPr>
              <w:fldChar w:fldCharType="begin"/>
            </w:r>
            <w:r w:rsidR="009365BC">
              <w:rPr>
                <w:noProof/>
                <w:webHidden/>
              </w:rPr>
              <w:instrText xml:space="preserve"> PAGEREF _Toc439623520 \h </w:instrText>
            </w:r>
            <w:r w:rsidR="009365BC">
              <w:rPr>
                <w:noProof/>
                <w:webHidden/>
              </w:rPr>
            </w:r>
            <w:r w:rsidR="009365BC">
              <w:rPr>
                <w:noProof/>
                <w:webHidden/>
              </w:rPr>
              <w:fldChar w:fldCharType="separate"/>
            </w:r>
            <w:r w:rsidR="00791653">
              <w:rPr>
                <w:noProof/>
                <w:webHidden/>
              </w:rPr>
              <w:t>74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1" w:history="1">
            <w:r w:rsidR="009365BC" w:rsidRPr="00A23A9E">
              <w:rPr>
                <w:rStyle w:val="Lienhypertexte"/>
                <w:noProof/>
              </w:rPr>
              <w:t>20.</w:t>
            </w:r>
            <w:r w:rsidR="009365BC">
              <w:rPr>
                <w:rFonts w:asciiTheme="minorHAnsi" w:eastAsiaTheme="minorEastAsia" w:hAnsiTheme="minorHAnsi" w:cstheme="minorBidi"/>
                <w:noProof/>
                <w:sz w:val="22"/>
                <w:lang w:eastAsia="fr-FR"/>
              </w:rPr>
              <w:tab/>
            </w:r>
            <w:r w:rsidR="009365BC" w:rsidRPr="00A23A9E">
              <w:rPr>
                <w:rStyle w:val="Lienhypertexte"/>
                <w:noProof/>
              </w:rPr>
              <w:t>Procédures analytiques (ISA 520)</w:t>
            </w:r>
            <w:r w:rsidR="009365BC">
              <w:rPr>
                <w:noProof/>
                <w:webHidden/>
              </w:rPr>
              <w:tab/>
            </w:r>
            <w:r w:rsidR="009365BC">
              <w:rPr>
                <w:noProof/>
                <w:webHidden/>
              </w:rPr>
              <w:fldChar w:fldCharType="begin"/>
            </w:r>
            <w:r w:rsidR="009365BC">
              <w:rPr>
                <w:noProof/>
                <w:webHidden/>
              </w:rPr>
              <w:instrText xml:space="preserve"> PAGEREF _Toc439623521 \h </w:instrText>
            </w:r>
            <w:r w:rsidR="009365BC">
              <w:rPr>
                <w:noProof/>
                <w:webHidden/>
              </w:rPr>
            </w:r>
            <w:r w:rsidR="009365BC">
              <w:rPr>
                <w:noProof/>
                <w:webHidden/>
              </w:rPr>
              <w:fldChar w:fldCharType="separate"/>
            </w:r>
            <w:r w:rsidR="00791653">
              <w:rPr>
                <w:noProof/>
                <w:webHidden/>
              </w:rPr>
              <w:t>76</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2" w:history="1">
            <w:r w:rsidR="009365BC" w:rsidRPr="00A23A9E">
              <w:rPr>
                <w:rStyle w:val="Lienhypertexte"/>
                <w:noProof/>
              </w:rPr>
              <w:t>21.</w:t>
            </w:r>
            <w:r w:rsidR="009365BC">
              <w:rPr>
                <w:rFonts w:asciiTheme="minorHAnsi" w:eastAsiaTheme="minorEastAsia" w:hAnsiTheme="minorHAnsi" w:cstheme="minorBidi"/>
                <w:noProof/>
                <w:sz w:val="22"/>
                <w:lang w:eastAsia="fr-FR"/>
              </w:rPr>
              <w:tab/>
            </w:r>
            <w:r w:rsidR="009365BC" w:rsidRPr="00A23A9E">
              <w:rPr>
                <w:rStyle w:val="Lienhypertexte"/>
                <w:noProof/>
              </w:rPr>
              <w:t>Sondages en audit (ISA 530)</w:t>
            </w:r>
            <w:r w:rsidR="009365BC">
              <w:rPr>
                <w:noProof/>
                <w:webHidden/>
              </w:rPr>
              <w:tab/>
            </w:r>
            <w:r w:rsidR="009365BC">
              <w:rPr>
                <w:noProof/>
                <w:webHidden/>
              </w:rPr>
              <w:fldChar w:fldCharType="begin"/>
            </w:r>
            <w:r w:rsidR="009365BC">
              <w:rPr>
                <w:noProof/>
                <w:webHidden/>
              </w:rPr>
              <w:instrText xml:space="preserve"> PAGEREF _Toc439623522 \h </w:instrText>
            </w:r>
            <w:r w:rsidR="009365BC">
              <w:rPr>
                <w:noProof/>
                <w:webHidden/>
              </w:rPr>
            </w:r>
            <w:r w:rsidR="009365BC">
              <w:rPr>
                <w:noProof/>
                <w:webHidden/>
              </w:rPr>
              <w:fldChar w:fldCharType="separate"/>
            </w:r>
            <w:r w:rsidR="00791653">
              <w:rPr>
                <w:noProof/>
                <w:webHidden/>
              </w:rPr>
              <w:t>78</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3" w:history="1">
            <w:r w:rsidR="009365BC" w:rsidRPr="00A23A9E">
              <w:rPr>
                <w:rStyle w:val="Lienhypertexte"/>
                <w:noProof/>
              </w:rPr>
              <w:t>22.</w:t>
            </w:r>
            <w:r w:rsidR="009365BC">
              <w:rPr>
                <w:rFonts w:asciiTheme="minorHAnsi" w:eastAsiaTheme="minorEastAsia" w:hAnsiTheme="minorHAnsi" w:cstheme="minorBidi"/>
                <w:noProof/>
                <w:sz w:val="22"/>
                <w:lang w:eastAsia="fr-FR"/>
              </w:rPr>
              <w:tab/>
            </w:r>
            <w:r w:rsidR="009365BC" w:rsidRPr="00A23A9E">
              <w:rPr>
                <w:rStyle w:val="Lienhypertexte"/>
                <w:noProof/>
              </w:rPr>
              <w:t>Audit des estimations comptables, y compris des estimations comptables en juste valeur et des informations fournies les concernant (ISA 540)</w:t>
            </w:r>
            <w:r w:rsidR="009365BC">
              <w:rPr>
                <w:noProof/>
                <w:webHidden/>
              </w:rPr>
              <w:tab/>
            </w:r>
            <w:r w:rsidR="009365BC">
              <w:rPr>
                <w:noProof/>
                <w:webHidden/>
              </w:rPr>
              <w:fldChar w:fldCharType="begin"/>
            </w:r>
            <w:r w:rsidR="009365BC">
              <w:rPr>
                <w:noProof/>
                <w:webHidden/>
              </w:rPr>
              <w:instrText xml:space="preserve"> PAGEREF _Toc439623523 \h </w:instrText>
            </w:r>
            <w:r w:rsidR="009365BC">
              <w:rPr>
                <w:noProof/>
                <w:webHidden/>
              </w:rPr>
            </w:r>
            <w:r w:rsidR="009365BC">
              <w:rPr>
                <w:noProof/>
                <w:webHidden/>
              </w:rPr>
              <w:fldChar w:fldCharType="separate"/>
            </w:r>
            <w:r w:rsidR="00791653">
              <w:rPr>
                <w:noProof/>
                <w:webHidden/>
              </w:rPr>
              <w:t>80</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4" w:history="1">
            <w:r w:rsidR="009365BC" w:rsidRPr="00A23A9E">
              <w:rPr>
                <w:rStyle w:val="Lienhypertexte"/>
                <w:noProof/>
              </w:rPr>
              <w:t>23.</w:t>
            </w:r>
            <w:r w:rsidR="009365BC">
              <w:rPr>
                <w:rFonts w:asciiTheme="minorHAnsi" w:eastAsiaTheme="minorEastAsia" w:hAnsiTheme="minorHAnsi" w:cstheme="minorBidi"/>
                <w:noProof/>
                <w:sz w:val="22"/>
                <w:lang w:eastAsia="fr-FR"/>
              </w:rPr>
              <w:tab/>
            </w:r>
            <w:r w:rsidR="009365BC" w:rsidRPr="00A23A9E">
              <w:rPr>
                <w:rStyle w:val="Lienhypertexte"/>
                <w:noProof/>
              </w:rPr>
              <w:t>Parties liées (ISA 550)</w:t>
            </w:r>
            <w:r w:rsidR="009365BC">
              <w:rPr>
                <w:noProof/>
                <w:webHidden/>
              </w:rPr>
              <w:tab/>
            </w:r>
            <w:r w:rsidR="009365BC">
              <w:rPr>
                <w:noProof/>
                <w:webHidden/>
              </w:rPr>
              <w:fldChar w:fldCharType="begin"/>
            </w:r>
            <w:r w:rsidR="009365BC">
              <w:rPr>
                <w:noProof/>
                <w:webHidden/>
              </w:rPr>
              <w:instrText xml:space="preserve"> PAGEREF _Toc439623524 \h </w:instrText>
            </w:r>
            <w:r w:rsidR="009365BC">
              <w:rPr>
                <w:noProof/>
                <w:webHidden/>
              </w:rPr>
            </w:r>
            <w:r w:rsidR="009365BC">
              <w:rPr>
                <w:noProof/>
                <w:webHidden/>
              </w:rPr>
              <w:fldChar w:fldCharType="separate"/>
            </w:r>
            <w:r w:rsidR="00791653">
              <w:rPr>
                <w:noProof/>
                <w:webHidden/>
              </w:rPr>
              <w:t>84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5" w:history="1">
            <w:r w:rsidR="009365BC" w:rsidRPr="00A23A9E">
              <w:rPr>
                <w:rStyle w:val="Lienhypertexte"/>
                <w:noProof/>
              </w:rPr>
              <w:t>24.</w:t>
            </w:r>
            <w:r w:rsidR="009365BC">
              <w:rPr>
                <w:rFonts w:asciiTheme="minorHAnsi" w:eastAsiaTheme="minorEastAsia" w:hAnsiTheme="minorHAnsi" w:cstheme="minorBidi"/>
                <w:noProof/>
                <w:sz w:val="22"/>
                <w:lang w:eastAsia="fr-FR"/>
              </w:rPr>
              <w:tab/>
            </w:r>
            <w:r w:rsidR="009365BC" w:rsidRPr="00A23A9E">
              <w:rPr>
                <w:rStyle w:val="Lienhypertexte"/>
                <w:noProof/>
              </w:rPr>
              <w:t>Evénements postérieurs à la clôture (ISA 560)</w:t>
            </w:r>
            <w:r w:rsidR="009365BC">
              <w:rPr>
                <w:noProof/>
                <w:webHidden/>
              </w:rPr>
              <w:tab/>
            </w:r>
            <w:r w:rsidR="009365BC">
              <w:rPr>
                <w:noProof/>
                <w:webHidden/>
              </w:rPr>
              <w:fldChar w:fldCharType="begin"/>
            </w:r>
            <w:r w:rsidR="009365BC">
              <w:rPr>
                <w:noProof/>
                <w:webHidden/>
              </w:rPr>
              <w:instrText xml:space="preserve"> PAGEREF _Toc439623525 \h </w:instrText>
            </w:r>
            <w:r w:rsidR="009365BC">
              <w:rPr>
                <w:noProof/>
                <w:webHidden/>
              </w:rPr>
            </w:r>
            <w:r w:rsidR="009365BC">
              <w:rPr>
                <w:noProof/>
                <w:webHidden/>
              </w:rPr>
              <w:fldChar w:fldCharType="separate"/>
            </w:r>
            <w:r w:rsidR="00791653">
              <w:rPr>
                <w:noProof/>
                <w:webHidden/>
              </w:rPr>
              <w:t>91</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6" w:history="1">
            <w:r w:rsidR="009365BC" w:rsidRPr="00A23A9E">
              <w:rPr>
                <w:rStyle w:val="Lienhypertexte"/>
                <w:noProof/>
              </w:rPr>
              <w:t>25.</w:t>
            </w:r>
            <w:r w:rsidR="009365BC">
              <w:rPr>
                <w:rFonts w:asciiTheme="minorHAnsi" w:eastAsiaTheme="minorEastAsia" w:hAnsiTheme="minorHAnsi" w:cstheme="minorBidi"/>
                <w:noProof/>
                <w:sz w:val="22"/>
                <w:lang w:eastAsia="fr-FR"/>
              </w:rPr>
              <w:tab/>
            </w:r>
            <w:r w:rsidR="009365BC" w:rsidRPr="00A23A9E">
              <w:rPr>
                <w:rStyle w:val="Lienhypertexte"/>
                <w:noProof/>
              </w:rPr>
              <w:t>Continuité de l’exploitation (ISA 570 (Révisée))</w:t>
            </w:r>
            <w:r w:rsidR="009365BC">
              <w:rPr>
                <w:noProof/>
                <w:webHidden/>
              </w:rPr>
              <w:tab/>
            </w:r>
            <w:r w:rsidR="009365BC">
              <w:rPr>
                <w:noProof/>
                <w:webHidden/>
              </w:rPr>
              <w:fldChar w:fldCharType="begin"/>
            </w:r>
            <w:r w:rsidR="009365BC">
              <w:rPr>
                <w:noProof/>
                <w:webHidden/>
              </w:rPr>
              <w:instrText xml:space="preserve"> PAGEREF _Toc439623526 \h </w:instrText>
            </w:r>
            <w:r w:rsidR="009365BC">
              <w:rPr>
                <w:noProof/>
                <w:webHidden/>
              </w:rPr>
            </w:r>
            <w:r w:rsidR="009365BC">
              <w:rPr>
                <w:noProof/>
                <w:webHidden/>
              </w:rPr>
              <w:fldChar w:fldCharType="separate"/>
            </w:r>
            <w:r w:rsidR="00791653">
              <w:rPr>
                <w:noProof/>
                <w:webHidden/>
              </w:rPr>
              <w:t>94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7" w:history="1">
            <w:r w:rsidR="009365BC" w:rsidRPr="00A23A9E">
              <w:rPr>
                <w:rStyle w:val="Lienhypertexte"/>
                <w:noProof/>
              </w:rPr>
              <w:t>26.</w:t>
            </w:r>
            <w:r w:rsidR="009365BC">
              <w:rPr>
                <w:rFonts w:asciiTheme="minorHAnsi" w:eastAsiaTheme="minorEastAsia" w:hAnsiTheme="minorHAnsi" w:cstheme="minorBidi"/>
                <w:noProof/>
                <w:sz w:val="22"/>
                <w:lang w:eastAsia="fr-FR"/>
              </w:rPr>
              <w:tab/>
            </w:r>
            <w:r w:rsidR="009365BC" w:rsidRPr="00A23A9E">
              <w:rPr>
                <w:rStyle w:val="Lienhypertexte"/>
                <w:noProof/>
              </w:rPr>
              <w:t>Déclarations écrites (ISA 580)</w:t>
            </w:r>
            <w:r w:rsidR="009365BC">
              <w:rPr>
                <w:noProof/>
                <w:webHidden/>
              </w:rPr>
              <w:tab/>
            </w:r>
            <w:r w:rsidR="009365BC">
              <w:rPr>
                <w:noProof/>
                <w:webHidden/>
              </w:rPr>
              <w:fldChar w:fldCharType="begin"/>
            </w:r>
            <w:r w:rsidR="009365BC">
              <w:rPr>
                <w:noProof/>
                <w:webHidden/>
              </w:rPr>
              <w:instrText xml:space="preserve"> PAGEREF _Toc439623527 \h </w:instrText>
            </w:r>
            <w:r w:rsidR="009365BC">
              <w:rPr>
                <w:noProof/>
                <w:webHidden/>
              </w:rPr>
            </w:r>
            <w:r w:rsidR="009365BC">
              <w:rPr>
                <w:noProof/>
                <w:webHidden/>
              </w:rPr>
              <w:fldChar w:fldCharType="separate"/>
            </w:r>
            <w:r w:rsidR="00791653">
              <w:rPr>
                <w:noProof/>
                <w:webHidden/>
              </w:rPr>
              <w:t>102</w:t>
            </w:r>
            <w:r w:rsidR="009365BC">
              <w:rPr>
                <w:noProof/>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4" w:anchor="_Toc439623528" w:history="1">
            <w:r w:rsidR="009365BC" w:rsidRPr="00A23A9E">
              <w:rPr>
                <w:rStyle w:val="Lienhypertexte"/>
              </w:rPr>
              <w:t>UTILISATION DES TRAVAUX D’AUTRES PROFESSIONNELS</w:t>
            </w:r>
            <w:r w:rsidR="009365BC">
              <w:rPr>
                <w:webHidden/>
              </w:rPr>
              <w:tab/>
            </w:r>
            <w:r w:rsidR="009365BC">
              <w:rPr>
                <w:webHidden/>
              </w:rPr>
              <w:fldChar w:fldCharType="begin"/>
            </w:r>
            <w:r w:rsidR="009365BC">
              <w:rPr>
                <w:webHidden/>
              </w:rPr>
              <w:instrText xml:space="preserve"> PAGEREF _Toc439623528 \h </w:instrText>
            </w:r>
            <w:r w:rsidR="009365BC">
              <w:rPr>
                <w:webHidden/>
              </w:rPr>
            </w:r>
            <w:r w:rsidR="009365BC">
              <w:rPr>
                <w:webHidden/>
              </w:rPr>
              <w:fldChar w:fldCharType="separate"/>
            </w:r>
            <w:r w:rsidR="00791653">
              <w:rPr>
                <w:webHidden/>
              </w:rPr>
              <w:t>105</w:t>
            </w:r>
            <w:r w:rsidR="009365BC">
              <w:rPr>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29" w:history="1">
            <w:r w:rsidR="009365BC" w:rsidRPr="00A23A9E">
              <w:rPr>
                <w:rStyle w:val="Lienhypertexte"/>
                <w:noProof/>
              </w:rPr>
              <w:t>27.</w:t>
            </w:r>
            <w:r w:rsidR="009365BC">
              <w:rPr>
                <w:rFonts w:asciiTheme="minorHAnsi" w:eastAsiaTheme="minorEastAsia" w:hAnsiTheme="minorHAnsi" w:cstheme="minorBidi"/>
                <w:noProof/>
                <w:sz w:val="22"/>
                <w:lang w:eastAsia="fr-FR"/>
              </w:rPr>
              <w:tab/>
            </w:r>
            <w:r w:rsidR="009365BC" w:rsidRPr="00A23A9E">
              <w:rPr>
                <w:rStyle w:val="Lienhypertexte"/>
                <w:noProof/>
              </w:rPr>
              <w:t>Aspects particuliers – audits d’états financiers d’un groupe (y compris l’utilisation des travaux des auditeurs des composants) (ISA 600)</w:t>
            </w:r>
            <w:r w:rsidR="009365BC">
              <w:rPr>
                <w:noProof/>
                <w:webHidden/>
              </w:rPr>
              <w:tab/>
            </w:r>
            <w:r w:rsidR="009365BC">
              <w:rPr>
                <w:noProof/>
                <w:webHidden/>
              </w:rPr>
              <w:fldChar w:fldCharType="begin"/>
            </w:r>
            <w:r w:rsidR="009365BC">
              <w:rPr>
                <w:noProof/>
                <w:webHidden/>
              </w:rPr>
              <w:instrText xml:space="preserve"> PAGEREF _Toc439623529 \h </w:instrText>
            </w:r>
            <w:r w:rsidR="009365BC">
              <w:rPr>
                <w:noProof/>
                <w:webHidden/>
              </w:rPr>
            </w:r>
            <w:r w:rsidR="009365BC">
              <w:rPr>
                <w:noProof/>
                <w:webHidden/>
              </w:rPr>
              <w:fldChar w:fldCharType="separate"/>
            </w:r>
            <w:r w:rsidR="00791653">
              <w:rPr>
                <w:noProof/>
                <w:webHidden/>
              </w:rPr>
              <w:t>105</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0" w:history="1">
            <w:r w:rsidR="009365BC" w:rsidRPr="00A23A9E">
              <w:rPr>
                <w:rStyle w:val="Lienhypertexte"/>
                <w:noProof/>
              </w:rPr>
              <w:t>28.</w:t>
            </w:r>
            <w:r w:rsidR="009365BC">
              <w:rPr>
                <w:rFonts w:asciiTheme="minorHAnsi" w:eastAsiaTheme="minorEastAsia" w:hAnsiTheme="minorHAnsi" w:cstheme="minorBidi"/>
                <w:noProof/>
                <w:sz w:val="22"/>
                <w:lang w:eastAsia="fr-FR"/>
              </w:rPr>
              <w:tab/>
            </w:r>
            <w:r w:rsidR="009365BC" w:rsidRPr="00A23A9E">
              <w:rPr>
                <w:rStyle w:val="Lienhypertexte"/>
                <w:noProof/>
              </w:rPr>
              <w:t>Utilisation des travaux des auditeurs internes (ISA 610 (Révisée))</w:t>
            </w:r>
            <w:r w:rsidR="009365BC">
              <w:rPr>
                <w:noProof/>
                <w:webHidden/>
              </w:rPr>
              <w:tab/>
            </w:r>
            <w:r w:rsidR="009365BC">
              <w:rPr>
                <w:noProof/>
                <w:webHidden/>
              </w:rPr>
              <w:fldChar w:fldCharType="begin"/>
            </w:r>
            <w:r w:rsidR="009365BC">
              <w:rPr>
                <w:noProof/>
                <w:webHidden/>
              </w:rPr>
              <w:instrText xml:space="preserve"> PAGEREF _Toc439623530 \h </w:instrText>
            </w:r>
            <w:r w:rsidR="009365BC">
              <w:rPr>
                <w:noProof/>
                <w:webHidden/>
              </w:rPr>
            </w:r>
            <w:r w:rsidR="009365BC">
              <w:rPr>
                <w:noProof/>
                <w:webHidden/>
              </w:rPr>
              <w:fldChar w:fldCharType="separate"/>
            </w:r>
            <w:r w:rsidR="00791653">
              <w:rPr>
                <w:noProof/>
                <w:webHidden/>
              </w:rPr>
              <w:t>114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1" w:history="1">
            <w:r w:rsidR="009365BC" w:rsidRPr="00A23A9E">
              <w:rPr>
                <w:rStyle w:val="Lienhypertexte"/>
                <w:noProof/>
              </w:rPr>
              <w:t>29.</w:t>
            </w:r>
            <w:r w:rsidR="009365BC">
              <w:rPr>
                <w:rFonts w:asciiTheme="minorHAnsi" w:eastAsiaTheme="minorEastAsia" w:hAnsiTheme="minorHAnsi" w:cstheme="minorBidi"/>
                <w:noProof/>
                <w:sz w:val="22"/>
                <w:lang w:eastAsia="fr-FR"/>
              </w:rPr>
              <w:tab/>
            </w:r>
            <w:r w:rsidR="009365BC" w:rsidRPr="00A23A9E">
              <w:rPr>
                <w:rStyle w:val="Lienhypertexte"/>
                <w:noProof/>
              </w:rPr>
              <w:t>Utilisation des travaux d’un expert désigné par l’auditeur (ISA 620)</w:t>
            </w:r>
            <w:r w:rsidR="009365BC">
              <w:rPr>
                <w:noProof/>
                <w:webHidden/>
              </w:rPr>
              <w:tab/>
            </w:r>
            <w:r w:rsidR="009365BC">
              <w:rPr>
                <w:noProof/>
                <w:webHidden/>
              </w:rPr>
              <w:fldChar w:fldCharType="begin"/>
            </w:r>
            <w:r w:rsidR="009365BC">
              <w:rPr>
                <w:noProof/>
                <w:webHidden/>
              </w:rPr>
              <w:instrText xml:space="preserve"> PAGEREF _Toc439623531 \h </w:instrText>
            </w:r>
            <w:r w:rsidR="009365BC">
              <w:rPr>
                <w:noProof/>
                <w:webHidden/>
              </w:rPr>
            </w:r>
            <w:r w:rsidR="009365BC">
              <w:rPr>
                <w:noProof/>
                <w:webHidden/>
              </w:rPr>
              <w:fldChar w:fldCharType="separate"/>
            </w:r>
            <w:r w:rsidR="00791653">
              <w:rPr>
                <w:noProof/>
                <w:webHidden/>
              </w:rPr>
              <w:t>116</w:t>
            </w:r>
            <w:r w:rsidR="009365BC">
              <w:rPr>
                <w:noProof/>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5" w:anchor="_Toc439623532" w:history="1">
            <w:r w:rsidR="009365BC" w:rsidRPr="00A23A9E">
              <w:rPr>
                <w:rStyle w:val="Lienhypertexte"/>
              </w:rPr>
              <w:t>CONCLUSION DE L’AUDIT ET RAPPORT</w:t>
            </w:r>
            <w:r w:rsidR="009365BC">
              <w:rPr>
                <w:webHidden/>
              </w:rPr>
              <w:tab/>
            </w:r>
            <w:r w:rsidR="009365BC">
              <w:rPr>
                <w:webHidden/>
              </w:rPr>
              <w:fldChar w:fldCharType="begin"/>
            </w:r>
            <w:r w:rsidR="009365BC">
              <w:rPr>
                <w:webHidden/>
              </w:rPr>
              <w:instrText xml:space="preserve"> PAGEREF _Toc439623532 \h </w:instrText>
            </w:r>
            <w:r w:rsidR="009365BC">
              <w:rPr>
                <w:webHidden/>
              </w:rPr>
            </w:r>
            <w:r w:rsidR="009365BC">
              <w:rPr>
                <w:webHidden/>
              </w:rPr>
              <w:fldChar w:fldCharType="separate"/>
            </w:r>
            <w:r w:rsidR="00791653">
              <w:rPr>
                <w:webHidden/>
              </w:rPr>
              <w:t>119</w:t>
            </w:r>
            <w:r w:rsidR="009365BC">
              <w:rPr>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3" w:history="1">
            <w:r w:rsidR="009365BC" w:rsidRPr="00A23A9E">
              <w:rPr>
                <w:rStyle w:val="Lienhypertexte"/>
                <w:noProof/>
              </w:rPr>
              <w:t>30.</w:t>
            </w:r>
            <w:r w:rsidR="009365BC">
              <w:rPr>
                <w:rFonts w:asciiTheme="minorHAnsi" w:eastAsiaTheme="minorEastAsia" w:hAnsiTheme="minorHAnsi" w:cstheme="minorBidi"/>
                <w:noProof/>
                <w:sz w:val="22"/>
                <w:lang w:eastAsia="fr-FR"/>
              </w:rPr>
              <w:tab/>
            </w:r>
            <w:r w:rsidR="009365BC" w:rsidRPr="00A23A9E">
              <w:rPr>
                <w:rStyle w:val="Lienhypertexte"/>
                <w:noProof/>
              </w:rPr>
              <w:t>Fondement de l’opinion et rapport d’audit sur des états financiers (ISA 700 (Révisée))</w:t>
            </w:r>
            <w:r w:rsidR="009365BC">
              <w:rPr>
                <w:noProof/>
                <w:webHidden/>
              </w:rPr>
              <w:tab/>
            </w:r>
            <w:r w:rsidR="009365BC">
              <w:rPr>
                <w:noProof/>
                <w:webHidden/>
              </w:rPr>
              <w:fldChar w:fldCharType="begin"/>
            </w:r>
            <w:r w:rsidR="009365BC">
              <w:rPr>
                <w:noProof/>
                <w:webHidden/>
              </w:rPr>
              <w:instrText xml:space="preserve"> PAGEREF _Toc439623533 \h </w:instrText>
            </w:r>
            <w:r w:rsidR="009365BC">
              <w:rPr>
                <w:noProof/>
                <w:webHidden/>
              </w:rPr>
            </w:r>
            <w:r w:rsidR="009365BC">
              <w:rPr>
                <w:noProof/>
                <w:webHidden/>
              </w:rPr>
              <w:fldChar w:fldCharType="separate"/>
            </w:r>
            <w:r w:rsidR="00791653">
              <w:rPr>
                <w:noProof/>
                <w:webHidden/>
              </w:rPr>
              <w:t>119</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4" w:history="1">
            <w:r w:rsidR="009365BC" w:rsidRPr="00A23A9E">
              <w:rPr>
                <w:rStyle w:val="Lienhypertexte"/>
                <w:noProof/>
              </w:rPr>
              <w:t>31.</w:t>
            </w:r>
            <w:r w:rsidR="009365BC">
              <w:rPr>
                <w:rFonts w:asciiTheme="minorHAnsi" w:eastAsiaTheme="minorEastAsia" w:hAnsiTheme="minorHAnsi" w:cstheme="minorBidi"/>
                <w:noProof/>
                <w:sz w:val="22"/>
                <w:lang w:eastAsia="fr-FR"/>
              </w:rPr>
              <w:tab/>
            </w:r>
            <w:r w:rsidR="009365BC" w:rsidRPr="00A23A9E">
              <w:rPr>
                <w:rStyle w:val="Lienhypertexte"/>
                <w:noProof/>
              </w:rPr>
              <w:t>Communication des points clés de l’audit dans le rapport de l’auditeur indépendant (ISA 701)</w:t>
            </w:r>
            <w:r w:rsidR="009365BC">
              <w:rPr>
                <w:noProof/>
                <w:webHidden/>
              </w:rPr>
              <w:tab/>
            </w:r>
            <w:r w:rsidR="009365BC">
              <w:rPr>
                <w:noProof/>
                <w:webHidden/>
              </w:rPr>
              <w:fldChar w:fldCharType="begin"/>
            </w:r>
            <w:r w:rsidR="009365BC">
              <w:rPr>
                <w:noProof/>
                <w:webHidden/>
              </w:rPr>
              <w:instrText xml:space="preserve"> PAGEREF _Toc439623534 \h </w:instrText>
            </w:r>
            <w:r w:rsidR="009365BC">
              <w:rPr>
                <w:noProof/>
                <w:webHidden/>
              </w:rPr>
            </w:r>
            <w:r w:rsidR="009365BC">
              <w:rPr>
                <w:noProof/>
                <w:webHidden/>
              </w:rPr>
              <w:fldChar w:fldCharType="separate"/>
            </w:r>
            <w:r w:rsidR="00791653">
              <w:rPr>
                <w:noProof/>
                <w:webHidden/>
              </w:rPr>
              <w:t>134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5" w:history="1">
            <w:r w:rsidR="009365BC" w:rsidRPr="00A23A9E">
              <w:rPr>
                <w:rStyle w:val="Lienhypertexte"/>
                <w:noProof/>
              </w:rPr>
              <w:t>32.</w:t>
            </w:r>
            <w:r w:rsidR="009365BC">
              <w:rPr>
                <w:rFonts w:asciiTheme="minorHAnsi" w:eastAsiaTheme="minorEastAsia" w:hAnsiTheme="minorHAnsi" w:cstheme="minorBidi"/>
                <w:noProof/>
                <w:sz w:val="22"/>
                <w:lang w:eastAsia="fr-FR"/>
              </w:rPr>
              <w:tab/>
            </w:r>
            <w:r w:rsidR="009365BC" w:rsidRPr="00A23A9E">
              <w:rPr>
                <w:rStyle w:val="Lienhypertexte"/>
                <w:noProof/>
              </w:rPr>
              <w:t>Modifications apportées à l’opinion formulée dans le rapport de l’auditeur (ISA 705 (Révisée))</w:t>
            </w:r>
            <w:r w:rsidR="009365BC">
              <w:rPr>
                <w:noProof/>
                <w:webHidden/>
              </w:rPr>
              <w:tab/>
            </w:r>
            <w:r w:rsidR="009365BC">
              <w:rPr>
                <w:noProof/>
                <w:webHidden/>
              </w:rPr>
              <w:fldChar w:fldCharType="begin"/>
            </w:r>
            <w:r w:rsidR="009365BC">
              <w:rPr>
                <w:noProof/>
                <w:webHidden/>
              </w:rPr>
              <w:instrText xml:space="preserve"> PAGEREF _Toc439623535 \h </w:instrText>
            </w:r>
            <w:r w:rsidR="009365BC">
              <w:rPr>
                <w:noProof/>
                <w:webHidden/>
              </w:rPr>
            </w:r>
            <w:r w:rsidR="009365BC">
              <w:rPr>
                <w:noProof/>
                <w:webHidden/>
              </w:rPr>
              <w:fldChar w:fldCharType="separate"/>
            </w:r>
            <w:r w:rsidR="00791653">
              <w:rPr>
                <w:noProof/>
                <w:webHidden/>
              </w:rPr>
              <w:t>137</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6" w:history="1">
            <w:r w:rsidR="009365BC" w:rsidRPr="00A23A9E">
              <w:rPr>
                <w:rStyle w:val="Lienhypertexte"/>
                <w:noProof/>
              </w:rPr>
              <w:t>33.</w:t>
            </w:r>
            <w:r w:rsidR="009365BC">
              <w:rPr>
                <w:rFonts w:asciiTheme="minorHAnsi" w:eastAsiaTheme="minorEastAsia" w:hAnsiTheme="minorHAnsi" w:cstheme="minorBidi"/>
                <w:noProof/>
                <w:sz w:val="22"/>
                <w:lang w:eastAsia="fr-FR"/>
              </w:rPr>
              <w:tab/>
            </w:r>
            <w:r w:rsidR="009365BC" w:rsidRPr="00A23A9E">
              <w:rPr>
                <w:rStyle w:val="Lienhypertexte"/>
                <w:noProof/>
              </w:rPr>
              <w:t>Paragraphes d’observation et paragraphes relatifs à d’autres points dans le rapport de l’auditeur indépendant (ISA 706 (Révisée))</w:t>
            </w:r>
            <w:r w:rsidR="009365BC">
              <w:rPr>
                <w:noProof/>
                <w:webHidden/>
              </w:rPr>
              <w:tab/>
            </w:r>
            <w:r w:rsidR="009365BC">
              <w:rPr>
                <w:noProof/>
                <w:webHidden/>
              </w:rPr>
              <w:fldChar w:fldCharType="begin"/>
            </w:r>
            <w:r w:rsidR="009365BC">
              <w:rPr>
                <w:noProof/>
                <w:webHidden/>
              </w:rPr>
              <w:instrText xml:space="preserve"> PAGEREF _Toc439623536 \h </w:instrText>
            </w:r>
            <w:r w:rsidR="009365BC">
              <w:rPr>
                <w:noProof/>
                <w:webHidden/>
              </w:rPr>
            </w:r>
            <w:r w:rsidR="009365BC">
              <w:rPr>
                <w:noProof/>
                <w:webHidden/>
              </w:rPr>
              <w:fldChar w:fldCharType="separate"/>
            </w:r>
            <w:r w:rsidR="00791653">
              <w:rPr>
                <w:noProof/>
                <w:webHidden/>
              </w:rPr>
              <w:t>142</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7" w:history="1">
            <w:r w:rsidR="009365BC" w:rsidRPr="00A23A9E">
              <w:rPr>
                <w:rStyle w:val="Lienhypertexte"/>
                <w:noProof/>
              </w:rPr>
              <w:t>34.</w:t>
            </w:r>
            <w:r w:rsidR="009365BC">
              <w:rPr>
                <w:rFonts w:asciiTheme="minorHAnsi" w:eastAsiaTheme="minorEastAsia" w:hAnsiTheme="minorHAnsi" w:cstheme="minorBidi"/>
                <w:noProof/>
                <w:sz w:val="22"/>
                <w:lang w:eastAsia="fr-FR"/>
              </w:rPr>
              <w:tab/>
            </w:r>
            <w:r w:rsidR="009365BC" w:rsidRPr="00A23A9E">
              <w:rPr>
                <w:rStyle w:val="Lienhypertexte"/>
                <w:noProof/>
              </w:rPr>
              <w:t>Données comparatives – Chiffres correspondants et états financiers comparatifs (ISA 710)</w:t>
            </w:r>
            <w:r w:rsidR="009365BC">
              <w:rPr>
                <w:noProof/>
                <w:webHidden/>
              </w:rPr>
              <w:tab/>
            </w:r>
            <w:r w:rsidR="009365BC">
              <w:rPr>
                <w:noProof/>
                <w:webHidden/>
              </w:rPr>
              <w:fldChar w:fldCharType="begin"/>
            </w:r>
            <w:r w:rsidR="009365BC">
              <w:rPr>
                <w:noProof/>
                <w:webHidden/>
              </w:rPr>
              <w:instrText xml:space="preserve"> PAGEREF _Toc439623537 \h </w:instrText>
            </w:r>
            <w:r w:rsidR="009365BC">
              <w:rPr>
                <w:noProof/>
                <w:webHidden/>
              </w:rPr>
            </w:r>
            <w:r w:rsidR="009365BC">
              <w:rPr>
                <w:noProof/>
                <w:webHidden/>
              </w:rPr>
              <w:fldChar w:fldCharType="separate"/>
            </w:r>
            <w:r w:rsidR="00791653">
              <w:rPr>
                <w:noProof/>
                <w:webHidden/>
              </w:rPr>
              <w:t>144</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38" w:history="1">
            <w:r w:rsidR="009365BC" w:rsidRPr="00A23A9E">
              <w:rPr>
                <w:rStyle w:val="Lienhypertexte"/>
                <w:noProof/>
              </w:rPr>
              <w:t>35.</w:t>
            </w:r>
            <w:r w:rsidR="009365BC">
              <w:rPr>
                <w:rFonts w:asciiTheme="minorHAnsi" w:eastAsiaTheme="minorEastAsia" w:hAnsiTheme="minorHAnsi" w:cstheme="minorBidi"/>
                <w:noProof/>
                <w:sz w:val="22"/>
                <w:lang w:eastAsia="fr-FR"/>
              </w:rPr>
              <w:tab/>
            </w:r>
            <w:r w:rsidR="009365BC" w:rsidRPr="00A23A9E">
              <w:rPr>
                <w:rStyle w:val="Lienhypertexte"/>
                <w:noProof/>
              </w:rPr>
              <w:t>Les obligations de l’auditeur au regard des autres informations (ISA 720 (Révisée))</w:t>
            </w:r>
            <w:r w:rsidR="009365BC">
              <w:rPr>
                <w:noProof/>
                <w:webHidden/>
              </w:rPr>
              <w:tab/>
            </w:r>
            <w:r w:rsidR="009365BC">
              <w:rPr>
                <w:noProof/>
                <w:webHidden/>
              </w:rPr>
              <w:fldChar w:fldCharType="begin"/>
            </w:r>
            <w:r w:rsidR="009365BC">
              <w:rPr>
                <w:noProof/>
                <w:webHidden/>
              </w:rPr>
              <w:instrText xml:space="preserve"> PAGEREF _Toc439623538 \h </w:instrText>
            </w:r>
            <w:r w:rsidR="009365BC">
              <w:rPr>
                <w:noProof/>
                <w:webHidden/>
              </w:rPr>
            </w:r>
            <w:r w:rsidR="009365BC">
              <w:rPr>
                <w:noProof/>
                <w:webHidden/>
              </w:rPr>
              <w:fldChar w:fldCharType="separate"/>
            </w:r>
            <w:r w:rsidR="00791653">
              <w:rPr>
                <w:noProof/>
                <w:webHidden/>
              </w:rPr>
              <w:t>147</w:t>
            </w:r>
            <w:r w:rsidR="009365BC">
              <w:rPr>
                <w:noProof/>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6" w:anchor="_Toc439623539" w:history="1">
            <w:r w:rsidR="009365BC" w:rsidRPr="00A23A9E">
              <w:rPr>
                <w:rStyle w:val="Lienhypertexte"/>
              </w:rPr>
              <w:t>DOMAINES SPECIALISES</w:t>
            </w:r>
            <w:r w:rsidR="009365BC">
              <w:rPr>
                <w:webHidden/>
              </w:rPr>
              <w:tab/>
            </w:r>
            <w:r w:rsidR="009365BC">
              <w:rPr>
                <w:webHidden/>
              </w:rPr>
              <w:fldChar w:fldCharType="begin"/>
            </w:r>
            <w:r w:rsidR="009365BC">
              <w:rPr>
                <w:webHidden/>
              </w:rPr>
              <w:instrText xml:space="preserve"> PAGEREF _Toc439623539 \h </w:instrText>
            </w:r>
            <w:r w:rsidR="009365BC">
              <w:rPr>
                <w:webHidden/>
              </w:rPr>
            </w:r>
            <w:r w:rsidR="009365BC">
              <w:rPr>
                <w:webHidden/>
              </w:rPr>
              <w:fldChar w:fldCharType="separate"/>
            </w:r>
            <w:r w:rsidR="00791653">
              <w:rPr>
                <w:webHidden/>
              </w:rPr>
              <w:t>151</w:t>
            </w:r>
            <w:r w:rsidR="009365BC">
              <w:rPr>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40" w:history="1">
            <w:r w:rsidR="009365BC" w:rsidRPr="00A23A9E">
              <w:rPr>
                <w:rStyle w:val="Lienhypertexte"/>
                <w:noProof/>
              </w:rPr>
              <w:t>36.</w:t>
            </w:r>
            <w:r w:rsidR="009365BC">
              <w:rPr>
                <w:rFonts w:asciiTheme="minorHAnsi" w:eastAsiaTheme="minorEastAsia" w:hAnsiTheme="minorHAnsi" w:cstheme="minorBidi"/>
                <w:noProof/>
                <w:sz w:val="22"/>
                <w:lang w:eastAsia="fr-FR"/>
              </w:rPr>
              <w:tab/>
            </w:r>
            <w:r w:rsidR="009365BC" w:rsidRPr="00A23A9E">
              <w:rPr>
                <w:rStyle w:val="Lienhypertexte"/>
                <w:noProof/>
              </w:rPr>
              <w:t>Aspects particuliers – Audits d’états financiers établis conformément à des référentiels à caractère spécifique (ISA 800)</w:t>
            </w:r>
            <w:r w:rsidR="009365BC">
              <w:rPr>
                <w:noProof/>
                <w:webHidden/>
              </w:rPr>
              <w:tab/>
            </w:r>
            <w:r w:rsidR="009365BC">
              <w:rPr>
                <w:noProof/>
                <w:webHidden/>
              </w:rPr>
              <w:fldChar w:fldCharType="begin"/>
            </w:r>
            <w:r w:rsidR="009365BC">
              <w:rPr>
                <w:noProof/>
                <w:webHidden/>
              </w:rPr>
              <w:instrText xml:space="preserve"> PAGEREF _Toc439623540 \h </w:instrText>
            </w:r>
            <w:r w:rsidR="009365BC">
              <w:rPr>
                <w:noProof/>
                <w:webHidden/>
              </w:rPr>
            </w:r>
            <w:r w:rsidR="009365BC">
              <w:rPr>
                <w:noProof/>
                <w:webHidden/>
              </w:rPr>
              <w:fldChar w:fldCharType="separate"/>
            </w:r>
            <w:r w:rsidR="00791653">
              <w:rPr>
                <w:noProof/>
                <w:webHidden/>
              </w:rPr>
              <w:t>151</w:t>
            </w:r>
            <w:r w:rsidR="009365BC">
              <w:rPr>
                <w:noProof/>
                <w:webHidden/>
              </w:rPr>
              <w:fldChar w:fldCharType="end"/>
            </w:r>
          </w:hyperlink>
        </w:p>
        <w:p w:rsidR="009365BC" w:rsidRDefault="0056364A">
          <w:pPr>
            <w:pStyle w:val="TM2"/>
            <w:tabs>
              <w:tab w:val="left" w:pos="880"/>
              <w:tab w:val="right" w:leader="dot" w:pos="9061"/>
            </w:tabs>
            <w:rPr>
              <w:rFonts w:asciiTheme="minorHAnsi" w:eastAsiaTheme="minorEastAsia" w:hAnsiTheme="minorHAnsi" w:cstheme="minorBidi"/>
              <w:noProof/>
              <w:sz w:val="22"/>
              <w:lang w:eastAsia="fr-FR"/>
            </w:rPr>
          </w:pPr>
          <w:hyperlink w:anchor="_Toc439623541" w:history="1">
            <w:r w:rsidR="009365BC" w:rsidRPr="00A23A9E">
              <w:rPr>
                <w:rStyle w:val="Lienhypertexte"/>
                <w:noProof/>
              </w:rPr>
              <w:t>37.</w:t>
            </w:r>
            <w:r w:rsidR="009365BC">
              <w:rPr>
                <w:rFonts w:asciiTheme="minorHAnsi" w:eastAsiaTheme="minorEastAsia" w:hAnsiTheme="minorHAnsi" w:cstheme="minorBidi"/>
                <w:noProof/>
                <w:sz w:val="22"/>
                <w:lang w:eastAsia="fr-FR"/>
              </w:rPr>
              <w:tab/>
            </w:r>
            <w:r w:rsidR="009365BC" w:rsidRPr="00A23A9E">
              <w:rPr>
                <w:rStyle w:val="Lienhypertexte"/>
                <w:noProof/>
              </w:rPr>
              <w:t>Aspects particuliers – Audits d’états financiers pris isolément et d’éléments, de comptes ou de rubriques spécifiques d’un état financier (ISA 805)</w:t>
            </w:r>
            <w:r w:rsidR="009365BC">
              <w:rPr>
                <w:noProof/>
                <w:webHidden/>
              </w:rPr>
              <w:tab/>
            </w:r>
            <w:r w:rsidR="009365BC">
              <w:rPr>
                <w:noProof/>
                <w:webHidden/>
              </w:rPr>
              <w:fldChar w:fldCharType="begin"/>
            </w:r>
            <w:r w:rsidR="009365BC">
              <w:rPr>
                <w:noProof/>
                <w:webHidden/>
              </w:rPr>
              <w:instrText xml:space="preserve"> PAGEREF _Toc439623541 \h </w:instrText>
            </w:r>
            <w:r w:rsidR="009365BC">
              <w:rPr>
                <w:noProof/>
                <w:webHidden/>
              </w:rPr>
            </w:r>
            <w:r w:rsidR="009365BC">
              <w:rPr>
                <w:noProof/>
                <w:webHidden/>
              </w:rPr>
              <w:fldChar w:fldCharType="separate"/>
            </w:r>
            <w:r w:rsidR="00791653">
              <w:rPr>
                <w:noProof/>
                <w:webHidden/>
              </w:rPr>
              <w:t>154</w:t>
            </w:r>
            <w:r w:rsidR="009365BC">
              <w:rPr>
                <w:noProof/>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7" w:anchor="_Toc439623542" w:history="1">
            <w:r w:rsidR="009365BC" w:rsidRPr="00A23A9E">
              <w:rPr>
                <w:rStyle w:val="Lienhypertexte"/>
              </w:rPr>
              <w:t>GLOSSAIRE</w:t>
            </w:r>
            <w:r w:rsidR="009365BC">
              <w:rPr>
                <w:webHidden/>
              </w:rPr>
              <w:tab/>
            </w:r>
            <w:r w:rsidR="009365BC">
              <w:rPr>
                <w:webHidden/>
              </w:rPr>
              <w:fldChar w:fldCharType="begin"/>
            </w:r>
            <w:r w:rsidR="009365BC">
              <w:rPr>
                <w:webHidden/>
              </w:rPr>
              <w:instrText xml:space="preserve"> PAGEREF _Toc439623542 \h </w:instrText>
            </w:r>
            <w:r w:rsidR="009365BC">
              <w:rPr>
                <w:webHidden/>
              </w:rPr>
            </w:r>
            <w:r w:rsidR="009365BC">
              <w:rPr>
                <w:webHidden/>
              </w:rPr>
              <w:fldChar w:fldCharType="separate"/>
            </w:r>
            <w:r w:rsidR="00791653">
              <w:rPr>
                <w:webHidden/>
              </w:rPr>
              <w:t>157</w:t>
            </w:r>
            <w:r w:rsidR="009365BC">
              <w:rPr>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8" w:anchor="_Toc439623543" w:history="1">
            <w:r w:rsidR="009365BC" w:rsidRPr="00A23A9E">
              <w:rPr>
                <w:rStyle w:val="Lienhypertexte"/>
              </w:rPr>
              <w:t>RAPPEL DES OUTILS</w:t>
            </w:r>
            <w:r w:rsidR="009365BC">
              <w:rPr>
                <w:webHidden/>
              </w:rPr>
              <w:tab/>
            </w:r>
            <w:r w:rsidR="009365BC">
              <w:rPr>
                <w:webHidden/>
              </w:rPr>
              <w:fldChar w:fldCharType="begin"/>
            </w:r>
            <w:r w:rsidR="009365BC">
              <w:rPr>
                <w:webHidden/>
              </w:rPr>
              <w:instrText xml:space="preserve"> PAGEREF _Toc439623543 \h </w:instrText>
            </w:r>
            <w:r w:rsidR="009365BC">
              <w:rPr>
                <w:webHidden/>
              </w:rPr>
            </w:r>
            <w:r w:rsidR="009365BC">
              <w:rPr>
                <w:webHidden/>
              </w:rPr>
              <w:fldChar w:fldCharType="separate"/>
            </w:r>
            <w:r w:rsidR="00791653">
              <w:rPr>
                <w:webHidden/>
              </w:rPr>
              <w:t>158</w:t>
            </w:r>
            <w:r w:rsidR="009365BC">
              <w:rPr>
                <w:webHidden/>
              </w:rPr>
              <w:fldChar w:fldCharType="end"/>
            </w:r>
          </w:hyperlink>
        </w:p>
        <w:p w:rsidR="009365BC" w:rsidRDefault="0056364A">
          <w:pPr>
            <w:pStyle w:val="TM1"/>
            <w:rPr>
              <w:rFonts w:asciiTheme="minorHAnsi" w:eastAsiaTheme="minorEastAsia" w:hAnsiTheme="minorHAnsi" w:cstheme="minorBidi"/>
              <w:b w:val="0"/>
              <w:sz w:val="22"/>
              <w:lang w:eastAsia="fr-FR"/>
            </w:rPr>
          </w:pPr>
          <w:hyperlink r:id="rId19" w:anchor="_Toc439623544" w:history="1">
            <w:r w:rsidR="009365BC" w:rsidRPr="00A23A9E">
              <w:rPr>
                <w:rStyle w:val="Lienhypertexte"/>
              </w:rPr>
              <w:t>SOURCES</w:t>
            </w:r>
            <w:r w:rsidR="009365BC">
              <w:rPr>
                <w:webHidden/>
              </w:rPr>
              <w:tab/>
            </w:r>
            <w:r w:rsidR="009365BC">
              <w:rPr>
                <w:webHidden/>
              </w:rPr>
              <w:fldChar w:fldCharType="begin"/>
            </w:r>
            <w:r w:rsidR="009365BC">
              <w:rPr>
                <w:webHidden/>
              </w:rPr>
              <w:instrText xml:space="preserve"> PAGEREF _Toc439623544 \h </w:instrText>
            </w:r>
            <w:r w:rsidR="009365BC">
              <w:rPr>
                <w:webHidden/>
              </w:rPr>
            </w:r>
            <w:r w:rsidR="009365BC">
              <w:rPr>
                <w:webHidden/>
              </w:rPr>
              <w:fldChar w:fldCharType="separate"/>
            </w:r>
            <w:r w:rsidR="00791653">
              <w:rPr>
                <w:webHidden/>
              </w:rPr>
              <w:t>161</w:t>
            </w:r>
            <w:r w:rsidR="009365BC">
              <w:rPr>
                <w:webHidden/>
              </w:rPr>
              <w:fldChar w:fldCharType="end"/>
            </w:r>
          </w:hyperlink>
        </w:p>
        <w:p w:rsidR="00C927E0" w:rsidRDefault="00C927E0">
          <w:r>
            <w:rPr>
              <w:b/>
              <w:bCs/>
              <w:noProof/>
            </w:rPr>
            <w:fldChar w:fldCharType="end"/>
          </w:r>
        </w:p>
      </w:sdtContent>
    </w:sdt>
    <w:p w:rsidR="00591349" w:rsidRDefault="00591349" w:rsidP="00ED060B"/>
    <w:p w:rsidR="0019190A" w:rsidRDefault="0019190A" w:rsidP="00ED060B"/>
    <w:p w:rsidR="005905CF" w:rsidRDefault="005905CF" w:rsidP="00ED060B"/>
    <w:p w:rsidR="005905CF" w:rsidRDefault="005905CF" w:rsidP="00ED060B"/>
    <w:p w:rsidR="005905CF" w:rsidRDefault="005905CF" w:rsidP="00ED060B"/>
    <w:p w:rsidR="005905CF" w:rsidRDefault="005905CF" w:rsidP="00ED060B"/>
    <w:p w:rsidR="005905CF" w:rsidRDefault="005905CF" w:rsidP="00ED060B"/>
    <w:p w:rsidR="005905CF" w:rsidRDefault="005905CF" w:rsidP="00ED060B"/>
    <w:p w:rsidR="00762893" w:rsidRDefault="00AB7765" w:rsidP="00ED060B">
      <w:r>
        <w:rPr>
          <w:noProof/>
          <w:lang w:eastAsia="fr-FR"/>
        </w:rPr>
        <w:lastRenderedPageBreak/>
        <mc:AlternateContent>
          <mc:Choice Requires="wps">
            <w:drawing>
              <wp:anchor distT="91440" distB="91440" distL="114300" distR="114300" simplePos="0" relativeHeight="251659264" behindDoc="0" locked="0" layoutInCell="0" allowOverlap="1" wp14:anchorId="30027F41" wp14:editId="6AD8BC2D">
                <wp:simplePos x="0" y="0"/>
                <wp:positionH relativeFrom="page">
                  <wp:posOffset>0</wp:posOffset>
                </wp:positionH>
                <wp:positionV relativeFrom="page">
                  <wp:posOffset>-71252</wp:posOffset>
                </wp:positionV>
                <wp:extent cx="7778338" cy="2576946"/>
                <wp:effectExtent l="0" t="0" r="0" b="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274942" w:rsidRDefault="001E4379" w:rsidP="00AB7765">
                            <w:pPr>
                              <w:pStyle w:val="Titre1"/>
                              <w:ind w:left="1080"/>
                              <w:rPr>
                                <w:color w:val="FFFFFF" w:themeColor="background1"/>
                                <w:sz w:val="40"/>
                              </w:rPr>
                            </w:pPr>
                            <w:bookmarkStart w:id="2" w:name="_Toc426722658"/>
                            <w:bookmarkStart w:id="3" w:name="_Toc439086974"/>
                            <w:bookmarkStart w:id="4" w:name="_Toc439087303"/>
                            <w:bookmarkStart w:id="5" w:name="_Toc439623498"/>
                            <w:r w:rsidRPr="00274942">
                              <w:rPr>
                                <w:color w:val="FFFFFF" w:themeColor="background1"/>
                                <w:sz w:val="40"/>
                              </w:rPr>
                              <w:t>PREAMBULE</w:t>
                            </w:r>
                            <w:bookmarkEnd w:id="2"/>
                            <w:bookmarkEnd w:id="3"/>
                            <w:bookmarkEnd w:id="4"/>
                            <w:bookmarkEnd w:id="5"/>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27F41" id="_x0000_s1027" style="position:absolute;left:0;text-align:left;margin-left:0;margin-top:-5.6pt;width:612.45pt;height:202.9pt;z-index:25165926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" o:allowincell="f" fillcolor="#002060" stroked="f">
                <v:fill color2="#4f81bd [3204]" rotate="t" angle="90" colors="0 #002060;39322f #31609a;51118f #3a6ba5;1 #4780c5" focus="100%" type="gradient"/>
                <v:textbox inset="273.6pt,54pt,1in,0">
                  <w:txbxContent>
                    <w:p w:rsidR="001E4379" w:rsidRPr="00274942" w:rsidRDefault="001E4379" w:rsidP="00AB7765">
                      <w:pPr>
                        <w:pStyle w:val="Heading1"/>
                        <w:ind w:left="1080"/>
                        <w:rPr>
                          <w:color w:val="FFFFFF" w:themeColor="background1"/>
                          <w:sz w:val="40"/>
                        </w:rPr>
                      </w:pPr>
                      <w:bookmarkStart w:id="6" w:name="_Toc426722658"/>
                      <w:bookmarkStart w:id="7" w:name="_Toc439086974"/>
                      <w:bookmarkStart w:id="8" w:name="_Toc439087303"/>
                      <w:bookmarkStart w:id="9" w:name="_Toc439623498"/>
                      <w:r w:rsidRPr="00274942">
                        <w:rPr>
                          <w:color w:val="FFFFFF" w:themeColor="background1"/>
                          <w:sz w:val="40"/>
                        </w:rPr>
                        <w:t>PREAMBULE</w:t>
                      </w:r>
                      <w:bookmarkEnd w:id="6"/>
                      <w:bookmarkEnd w:id="7"/>
                      <w:bookmarkEnd w:id="8"/>
                      <w:bookmarkEnd w:id="9"/>
                    </w:p>
                  </w:txbxContent>
                </v:textbox>
                <w10:wrap type="square" anchorx="page" anchory="page"/>
              </v:rect>
            </w:pict>
          </mc:Fallback>
        </mc:AlternateContent>
      </w:r>
      <w:r w:rsidR="000372C6">
        <w:t xml:space="preserve">Le Guide d’application des normes professionnelles présente les diligences </w:t>
      </w:r>
      <w:r w:rsidR="008D2F7B">
        <w:t xml:space="preserve">d’audit </w:t>
      </w:r>
      <w:r w:rsidR="000372C6">
        <w:t xml:space="preserve">requises par les normes ISA (International Standards on Auditing) </w:t>
      </w:r>
      <w:r w:rsidR="008D2F7B">
        <w:t>publiées par l’IAASB (</w:t>
      </w:r>
      <w:r w:rsidR="008D2F7B" w:rsidRPr="00BA706E">
        <w:rPr>
          <w:b/>
          <w:i/>
        </w:rPr>
        <w:t>International Auditing and Assurance Standard Board</w:t>
      </w:r>
      <w:r w:rsidR="008D2F7B">
        <w:t xml:space="preserve">) </w:t>
      </w:r>
      <w:r w:rsidR="000372C6">
        <w:t xml:space="preserve">ainsi que des commentaires pour aider à leur mise en œuvre opérationnelle et des outils pratiques pour les appliquer. </w:t>
      </w:r>
      <w:r w:rsidR="009E0A2B">
        <w:t xml:space="preserve">Ces diligences requises </w:t>
      </w:r>
      <w:r w:rsidR="001F2FAB">
        <w:t xml:space="preserve">sont formulées explicitement </w:t>
      </w:r>
      <w:r w:rsidR="009E0A2B">
        <w:t xml:space="preserve">dans les normes ISA </w:t>
      </w:r>
      <w:r w:rsidR="001F2FAB">
        <w:t>avec l’emploi de l’expression « l’auditeur doit »</w:t>
      </w:r>
      <w:r w:rsidR="009E0A2B">
        <w:t xml:space="preserve"> </w:t>
      </w:r>
      <w:r w:rsidR="001F2FAB">
        <w:t>(réaliser les procédures requises)</w:t>
      </w:r>
      <w:r w:rsidR="009E0A2B">
        <w:t>.</w:t>
      </w:r>
    </w:p>
    <w:p w:rsidR="008D2F7B" w:rsidRDefault="00762893" w:rsidP="00ED060B">
      <w:r>
        <w:t>Ce guide présente également l</w:t>
      </w:r>
      <w:r w:rsidR="000372C6">
        <w:t xml:space="preserve">es exigences complémentaires </w:t>
      </w:r>
      <w:r>
        <w:t xml:space="preserve">et modalités d’applications </w:t>
      </w:r>
      <w:r w:rsidR="000372C6">
        <w:t xml:space="preserve">issues de </w:t>
      </w:r>
      <w:r w:rsidR="00D94BAA" w:rsidRPr="00CE721A">
        <w:rPr>
          <w:b/>
        </w:rPr>
        <w:t>l’Acte Uniforme révisé relatif au droit des sociétés commerciales et du groupement d’intérêt économique</w:t>
      </w:r>
      <w:r w:rsidR="00D94BAA">
        <w:t xml:space="preserve"> (ci-après « l’Acte Uniforme OHADA »)</w:t>
      </w:r>
      <w:r w:rsidR="000372C6">
        <w:t>.</w:t>
      </w:r>
      <w:r w:rsidR="008D2F7B">
        <w:t xml:space="preserve"> </w:t>
      </w:r>
    </w:p>
    <w:p w:rsidR="00ED060B" w:rsidRDefault="000372C6" w:rsidP="00ED060B">
      <w:r>
        <w:t>Dans ce Guide, l</w:t>
      </w:r>
      <w:r w:rsidR="00ED060B">
        <w:t>e terme « auditeur » est générique et</w:t>
      </w:r>
      <w:r>
        <w:t xml:space="preserve"> vise tout professionnel réalisant un audit en application des normes ISA, qu’il s’agisse d’un</w:t>
      </w:r>
      <w:r w:rsidR="00ED060B">
        <w:t xml:space="preserve"> commissaire aux comptes</w:t>
      </w:r>
      <w:r w:rsidR="00DA28BD">
        <w:t xml:space="preserve"> </w:t>
      </w:r>
      <w:r w:rsidR="00D973D1">
        <w:t xml:space="preserve">ou d’un </w:t>
      </w:r>
      <w:r w:rsidR="00ED060B">
        <w:t>expert-comptable</w:t>
      </w:r>
      <w:r w:rsidR="00D973D1">
        <w:t xml:space="preserve"> réalisant un audit </w:t>
      </w:r>
      <w:r w:rsidR="00FF1991">
        <w:t>indépendant à la demande de l’entité ou de toute autre tierce partie</w:t>
      </w:r>
      <w:r w:rsidR="00ED060B">
        <w:t>.</w:t>
      </w:r>
      <w:r w:rsidR="00D973D1">
        <w:t xml:space="preserve"> Les spécificités issues de l’Acte Uniforme OHADA</w:t>
      </w:r>
      <w:r w:rsidR="008D2F7B">
        <w:t xml:space="preserve"> ne s’appliquent qu’au commissaire aux comptes.</w:t>
      </w:r>
      <w:r w:rsidR="00ED060B">
        <w:t xml:space="preserve"> </w:t>
      </w:r>
    </w:p>
    <w:p w:rsidR="006B23EC" w:rsidRPr="00CE1EE5" w:rsidRDefault="006B23EC" w:rsidP="006B23EC">
      <w:r w:rsidRPr="00CE1EE5">
        <w:t>L’auditeur doit se conformer à l’ensemble des Normes ISA pertinentes pour l’audit. L’application d’une Norme ISA est pertinente pour l’audit lorsque cette Norme est en vigueur</w:t>
      </w:r>
      <w:r w:rsidR="00DA28BD">
        <w:t xml:space="preserve"> </w:t>
      </w:r>
      <w:r w:rsidRPr="00CE1EE5">
        <w:t>et</w:t>
      </w:r>
      <w:r w:rsidR="00DA28BD">
        <w:t xml:space="preserve"> </w:t>
      </w:r>
      <w:r w:rsidRPr="00CE1EE5">
        <w:t>que</w:t>
      </w:r>
      <w:r w:rsidR="00DA28BD">
        <w:t xml:space="preserve"> </w:t>
      </w:r>
      <w:r w:rsidRPr="00CE1EE5">
        <w:t>les</w:t>
      </w:r>
      <w:r w:rsidR="00DA28BD">
        <w:t xml:space="preserve"> </w:t>
      </w:r>
      <w:r w:rsidRPr="00CE1EE5">
        <w:t>faits</w:t>
      </w:r>
      <w:r w:rsidR="00DA28BD">
        <w:t xml:space="preserve"> </w:t>
      </w:r>
      <w:r w:rsidRPr="00CE1EE5">
        <w:t>et</w:t>
      </w:r>
      <w:r w:rsidR="00DA28BD">
        <w:t xml:space="preserve"> </w:t>
      </w:r>
      <w:r w:rsidRPr="00CE1EE5">
        <w:t>les</w:t>
      </w:r>
      <w:r w:rsidR="00DA28BD">
        <w:t xml:space="preserve"> </w:t>
      </w:r>
      <w:r w:rsidRPr="00CE1EE5">
        <w:t>circonstances</w:t>
      </w:r>
      <w:r w:rsidR="00DA28BD">
        <w:t xml:space="preserve"> </w:t>
      </w:r>
      <w:r w:rsidRPr="00CE1EE5">
        <w:t>décrits</w:t>
      </w:r>
      <w:r w:rsidR="00DA28BD">
        <w:t xml:space="preserve"> </w:t>
      </w:r>
      <w:r w:rsidRPr="00CE1EE5">
        <w:t>dans</w:t>
      </w:r>
      <w:r w:rsidR="00DA28BD">
        <w:t xml:space="preserve"> </w:t>
      </w:r>
      <w:r w:rsidRPr="00CE1EE5">
        <w:t>celle-ci</w:t>
      </w:r>
      <w:r w:rsidR="00DA28BD">
        <w:t xml:space="preserve"> </w:t>
      </w:r>
      <w:r w:rsidRPr="00CE1EE5">
        <w:t>existent.</w:t>
      </w:r>
      <w:r w:rsidR="00BA706E">
        <w:t xml:space="preserve"> Il convient de rappeler que l’étendue de la documentation requise par les normes ISA est à adapter à la nature et à la taille de l’entité.</w:t>
      </w:r>
    </w:p>
    <w:p w:rsidR="00D46B93" w:rsidRDefault="00762893" w:rsidP="006B23EC">
      <w:r w:rsidRPr="00BA706E">
        <w:t>Ce guide reprend les diligences requises par les ISA (« requirements ») et ne se substitue pas à la lecture intégrale des normes ISA</w:t>
      </w:r>
      <w:r>
        <w:t>. En application des normes ISA, l</w:t>
      </w:r>
      <w:r w:rsidR="006B23EC" w:rsidRPr="00CE1EE5">
        <w:t>’auditeur</w:t>
      </w:r>
      <w:r w:rsidR="00DA28BD">
        <w:t xml:space="preserve"> </w:t>
      </w:r>
      <w:r w:rsidR="006B23EC" w:rsidRPr="00CE1EE5">
        <w:t>doit avoir</w:t>
      </w:r>
      <w:r w:rsidR="00DA28BD">
        <w:t xml:space="preserve"> </w:t>
      </w:r>
      <w:r w:rsidR="006B23EC" w:rsidRPr="00CE1EE5">
        <w:t>connaissance</w:t>
      </w:r>
      <w:r w:rsidR="00DA28BD">
        <w:t xml:space="preserve"> </w:t>
      </w:r>
      <w:r w:rsidR="006B23EC" w:rsidRPr="00CE1EE5">
        <w:t>de</w:t>
      </w:r>
      <w:r w:rsidR="00DA28BD">
        <w:t xml:space="preserve"> </w:t>
      </w:r>
      <w:r w:rsidR="006B23EC" w:rsidRPr="00CE1EE5">
        <w:t>l’intégralité</w:t>
      </w:r>
      <w:r w:rsidR="00DA28BD">
        <w:t xml:space="preserve"> </w:t>
      </w:r>
      <w:r w:rsidR="006B23EC" w:rsidRPr="00CE1EE5">
        <w:t>du</w:t>
      </w:r>
      <w:r w:rsidR="00DA28BD">
        <w:t xml:space="preserve"> </w:t>
      </w:r>
      <w:r w:rsidR="006B23EC" w:rsidRPr="00CE1EE5">
        <w:t>texte</w:t>
      </w:r>
      <w:r w:rsidR="00DA28BD">
        <w:t xml:space="preserve"> </w:t>
      </w:r>
      <w:r w:rsidR="006B23EC" w:rsidRPr="00CE1EE5">
        <w:t>d’une</w:t>
      </w:r>
      <w:r w:rsidR="00DA28BD">
        <w:t xml:space="preserve"> </w:t>
      </w:r>
      <w:r w:rsidR="006B23EC" w:rsidRPr="00CE1EE5">
        <w:t>Norme</w:t>
      </w:r>
      <w:r w:rsidR="00DA28BD">
        <w:t xml:space="preserve"> </w:t>
      </w:r>
      <w:r w:rsidR="006B23EC" w:rsidRPr="00CE1EE5">
        <w:t>ISA, y compris</w:t>
      </w:r>
      <w:r w:rsidR="00DA28BD">
        <w:t xml:space="preserve"> </w:t>
      </w:r>
      <w:r w:rsidR="006B23EC" w:rsidRPr="00CE1EE5">
        <w:t>de</w:t>
      </w:r>
      <w:r w:rsidR="00DA28BD">
        <w:t xml:space="preserve"> </w:t>
      </w:r>
      <w:r w:rsidR="006B23EC" w:rsidRPr="00CE1EE5">
        <w:t>ses</w:t>
      </w:r>
      <w:r w:rsidR="00DA28BD">
        <w:t xml:space="preserve"> </w:t>
      </w:r>
      <w:r w:rsidR="006B23EC" w:rsidRPr="00CE1EE5">
        <w:t>modalités</w:t>
      </w:r>
      <w:r w:rsidR="00DA28BD">
        <w:t xml:space="preserve"> </w:t>
      </w:r>
      <w:r w:rsidR="006B23EC" w:rsidRPr="00CE1EE5">
        <w:t>d’application</w:t>
      </w:r>
      <w:r w:rsidR="00DA28BD">
        <w:t xml:space="preserve"> </w:t>
      </w:r>
      <w:r w:rsidR="006B23EC" w:rsidRPr="00CE1EE5">
        <w:t>et</w:t>
      </w:r>
      <w:r w:rsidR="00DA28BD">
        <w:t xml:space="preserve"> </w:t>
      </w:r>
      <w:r w:rsidR="006B23EC" w:rsidRPr="00CE1EE5">
        <w:t>au</w:t>
      </w:r>
      <w:r w:rsidR="00E002EE">
        <w:t>tres</w:t>
      </w:r>
      <w:r w:rsidR="00DA28BD">
        <w:t xml:space="preserve"> </w:t>
      </w:r>
      <w:r w:rsidR="00E002EE">
        <w:t>commentaires</w:t>
      </w:r>
      <w:r w:rsidR="006B23EC" w:rsidRPr="00CE1EE5">
        <w:t xml:space="preserve">, pour comprendre les objectifs et pour appliquer correctement les diligences requises. </w:t>
      </w:r>
      <w:r w:rsidR="008D2F7B">
        <w:t xml:space="preserve">Le présent Guide reprend l’intégralité des diligences </w:t>
      </w:r>
      <w:r w:rsidR="00BA706E">
        <w:t>requises par les normes ISA mais, par simplification,</w:t>
      </w:r>
      <w:r w:rsidR="008D2F7B">
        <w:t xml:space="preserve"> ne reprend pas l’intégralité des modalités d’application</w:t>
      </w:r>
      <w:r>
        <w:t xml:space="preserve"> figurant dans les normes ISA</w:t>
      </w:r>
      <w:r w:rsidR="008D2F7B">
        <w:t xml:space="preserve">. </w:t>
      </w:r>
    </w:p>
    <w:p w:rsidR="006B23EC" w:rsidRDefault="00E002EE" w:rsidP="006B23EC">
      <w:r>
        <w:t xml:space="preserve">Les </w:t>
      </w:r>
      <w:r w:rsidR="00785E53">
        <w:t xml:space="preserve">diligences requises présentées dans ce guide </w:t>
      </w:r>
      <w:r>
        <w:t>se réfèrent</w:t>
      </w:r>
      <w:r w:rsidR="00785E53">
        <w:t xml:space="preserve"> directement </w:t>
      </w:r>
      <w:r>
        <w:t>aux</w:t>
      </w:r>
      <w:r w:rsidR="00785E53">
        <w:t xml:space="preserve"> normes ISA développées </w:t>
      </w:r>
      <w:r w:rsidR="00ED060B">
        <w:t xml:space="preserve">et rédigées </w:t>
      </w:r>
      <w:r w:rsidR="00785E53">
        <w:t>par l’IFAC</w:t>
      </w:r>
      <w:r>
        <w:t>. Ainsi les mentions « </w:t>
      </w:r>
      <w:r w:rsidR="00FD0421">
        <w:t>Voir par</w:t>
      </w:r>
      <w:r>
        <w:t xml:space="preserve"> A[N°] »</w:t>
      </w:r>
      <w:r w:rsidR="00145AB1">
        <w:t xml:space="preserve"> renvoient aux informations explicatives des normes ISA telles qu’elles sont exposées dans leur intégralités par l’IFAC.</w:t>
      </w:r>
    </w:p>
    <w:p w:rsidR="00A6626E" w:rsidRDefault="00A6626E" w:rsidP="006B23EC"/>
    <w:p w:rsidR="00A6626E" w:rsidRPr="00E002EE" w:rsidRDefault="00A6626E" w:rsidP="006B23EC">
      <w:pPr>
        <w:rPr>
          <w:sz w:val="16"/>
        </w:rPr>
      </w:pPr>
    </w:p>
    <w:p w:rsidR="006B23EC" w:rsidRPr="00CE1EE5" w:rsidRDefault="008D2F7B" w:rsidP="00A75671">
      <w:pPr>
        <w:pBdr>
          <w:top w:val="single" w:sz="4" w:space="1" w:color="auto"/>
          <w:left w:val="single" w:sz="4" w:space="4" w:color="auto"/>
          <w:bottom w:val="single" w:sz="4" w:space="0" w:color="auto"/>
          <w:right w:val="single" w:sz="4" w:space="4" w:color="auto"/>
        </w:pBdr>
        <w:rPr>
          <w:sz w:val="12"/>
        </w:rPr>
      </w:pPr>
      <w:r>
        <w:t xml:space="preserve">La version des normes ISA retenue dans le présent Guide est celle publiée par l’IAASB au 31 juillet 2015. </w:t>
      </w:r>
      <w:r w:rsidR="00006F2A">
        <w:t>Cette version intègre</w:t>
      </w:r>
      <w:r>
        <w:t xml:space="preserve"> les modifications de normes</w:t>
      </w:r>
      <w:r w:rsidR="00006F2A">
        <w:t xml:space="preserve"> ISA</w:t>
      </w:r>
      <w:r>
        <w:t xml:space="preserve"> et la nouvelle norme ISA 701 qui entrent en vigueur pour les exercices clos à compter du 15 décembre 2016.</w:t>
      </w:r>
    </w:p>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6B23EC" w:rsidRPr="00CE1EE5" w:rsidRDefault="006B23EC" w:rsidP="006B23EC">
      <w:pPr>
        <w:rPr>
          <w:sz w:val="12"/>
        </w:rPr>
      </w:pPr>
    </w:p>
    <w:p w:rsidR="00143C14" w:rsidRDefault="00143C14">
      <w:r>
        <w:rPr>
          <w:b/>
          <w:bCs/>
        </w:rPr>
        <w:br w:type="page"/>
      </w:r>
    </w:p>
    <w:tbl>
      <w:tblPr>
        <w:tblStyle w:val="Grilledutableau"/>
        <w:tblW w:w="10099" w:type="dxa"/>
        <w:jc w:val="center"/>
        <w:tblLook w:val="04A0" w:firstRow="1" w:lastRow="0" w:firstColumn="1" w:lastColumn="0" w:noHBand="0" w:noVBand="1"/>
      </w:tblPr>
      <w:tblGrid>
        <w:gridCol w:w="10099"/>
      </w:tblGrid>
      <w:tr w:rsidR="00F3274F" w:rsidRPr="00F3274F" w:rsidTr="00D44111">
        <w:trPr>
          <w:trHeight w:val="1133"/>
          <w:jc w:val="center"/>
        </w:trPr>
        <w:tc>
          <w:tcPr>
            <w:tcW w:w="10099" w:type="dxa"/>
            <w:shd w:val="clear" w:color="auto" w:fill="002060"/>
          </w:tcPr>
          <w:p w:rsidR="00D44111" w:rsidRPr="00D44111" w:rsidRDefault="00143C14" w:rsidP="00D44111">
            <w:pPr>
              <w:pStyle w:val="Titre2"/>
              <w:numPr>
                <w:ilvl w:val="0"/>
                <w:numId w:val="0"/>
              </w:numPr>
              <w:ind w:left="1080"/>
              <w:outlineLvl w:val="1"/>
            </w:pPr>
            <w:r>
              <w:rPr>
                <w:rFonts w:eastAsiaTheme="minorHAnsi"/>
                <w:b w:val="0"/>
                <w:bCs w:val="0"/>
                <w:sz w:val="18"/>
                <w:szCs w:val="22"/>
              </w:rPr>
              <w:lastRenderedPageBreak/>
              <w:br w:type="page"/>
            </w:r>
          </w:p>
          <w:bookmarkStart w:id="6" w:name="_Toc439623500"/>
          <w:p w:rsidR="00F3274F" w:rsidRPr="00143C14" w:rsidRDefault="00EF58F4" w:rsidP="00143C14">
            <w:pPr>
              <w:pStyle w:val="Titre2"/>
              <w:outlineLvl w:val="1"/>
            </w:pPr>
            <w:r w:rsidRPr="00143C14">
              <w:rPr>
                <w:noProof/>
                <w:lang w:eastAsia="fr-FR"/>
              </w:rPr>
              <mc:AlternateContent>
                <mc:Choice Requires="wps">
                  <w:drawing>
                    <wp:anchor distT="91440" distB="91440" distL="114300" distR="114300" simplePos="0" relativeHeight="251665408" behindDoc="0" locked="0" layoutInCell="0" allowOverlap="1" wp14:anchorId="17B7EE58" wp14:editId="063F558D">
                      <wp:simplePos x="0" y="0"/>
                      <wp:positionH relativeFrom="page">
                        <wp:posOffset>-77638</wp:posOffset>
                      </wp:positionH>
                      <wp:positionV relativeFrom="page">
                        <wp:posOffset>-534838</wp:posOffset>
                      </wp:positionV>
                      <wp:extent cx="7778115" cy="2104846"/>
                      <wp:effectExtent l="0" t="0" r="0" b="0"/>
                      <wp:wrapSquare wrapText="bothSides"/>
                      <wp:docPr id="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104846"/>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EF58F4" w:rsidRDefault="001E4379" w:rsidP="009D0964">
                                  <w:pPr>
                                    <w:pStyle w:val="Titre1"/>
                                    <w:ind w:left="360"/>
                                    <w:jc w:val="left"/>
                                    <w:rPr>
                                      <w:color w:val="FFFFFF" w:themeColor="background1"/>
                                      <w:sz w:val="40"/>
                                      <w:lang w:val="en-US"/>
                                    </w:rPr>
                                  </w:pPr>
                                  <w:bookmarkStart w:id="7" w:name="_Toc426722659"/>
                                  <w:bookmarkStart w:id="8" w:name="_Toc439623499"/>
                                  <w:r w:rsidRPr="00EF58F4">
                                    <w:rPr>
                                      <w:color w:val="FFFFFF" w:themeColor="background1"/>
                                      <w:sz w:val="40"/>
                                    </w:rPr>
                                    <w:t>PRINCIPES GENERAUX ET RESPONSABILITES</w:t>
                                  </w:r>
                                  <w:bookmarkEnd w:id="7"/>
                                  <w:bookmarkEnd w:id="8"/>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7EE58" id="_x0000_s1028" style="position:absolute;left:0;text-align:left;margin-left:-6.1pt;margin-top:-42.1pt;width:612.45pt;height:165.75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" o:allowincell="f" fillcolor="#002060" stroked="f">
                      <v:fill color2="#4f81bd [3204]" rotate="t" angle="90" colors="0 #002060;39322f #31609a;51118f #3a6ba5;1 #4780c5" focus="100%" type="gradient"/>
                      <v:textbox inset="273.6pt,54pt,1in,0">
                        <w:txbxContent>
                          <w:p w:rsidR="001E4379" w:rsidRPr="00EF58F4" w:rsidRDefault="001E4379" w:rsidP="009D0964">
                            <w:pPr>
                              <w:pStyle w:val="Heading1"/>
                              <w:ind w:left="360"/>
                              <w:jc w:val="left"/>
                              <w:rPr>
                                <w:color w:val="FFFFFF" w:themeColor="background1"/>
                                <w:sz w:val="40"/>
                                <w:lang w:val="en-US"/>
                              </w:rPr>
                            </w:pPr>
                            <w:bookmarkStart w:id="13" w:name="_Toc426722659"/>
                            <w:bookmarkStart w:id="14" w:name="_Toc439623499"/>
                            <w:r w:rsidRPr="00EF58F4">
                              <w:rPr>
                                <w:color w:val="FFFFFF" w:themeColor="background1"/>
                                <w:sz w:val="40"/>
                              </w:rPr>
                              <w:t>PRINCIPES GENERAUX ET RESPONSABILITES</w:t>
                            </w:r>
                            <w:bookmarkEnd w:id="13"/>
                            <w:bookmarkEnd w:id="14"/>
                          </w:p>
                        </w:txbxContent>
                      </v:textbox>
                      <w10:wrap type="square" anchorx="page" anchory="page"/>
                    </v:rect>
                  </w:pict>
                </mc:Fallback>
              </mc:AlternateContent>
            </w:r>
            <w:r w:rsidR="00F3274F" w:rsidRPr="00143C14">
              <w:t>Objectifs généraux de l’auditeur indépendant et conduite d’un audit selon les normes internationales d’audit (ISA 200)</w:t>
            </w:r>
            <w:bookmarkEnd w:id="6"/>
          </w:p>
          <w:p w:rsidR="00143C14" w:rsidRPr="00F3274F" w:rsidRDefault="00143C14" w:rsidP="00143C14">
            <w:pPr>
              <w:pStyle w:val="Titre2"/>
              <w:numPr>
                <w:ilvl w:val="0"/>
                <w:numId w:val="0"/>
              </w:numPr>
              <w:ind w:left="720"/>
              <w:outlineLvl w:val="1"/>
            </w:pPr>
          </w:p>
        </w:tc>
      </w:tr>
    </w:tbl>
    <w:p w:rsidR="00EC3342" w:rsidRDefault="000D32A3" w:rsidP="00232C46">
      <w:r w:rsidRPr="00104088">
        <w:rPr>
          <w:noProof/>
          <w:lang w:eastAsia="fr-FR"/>
        </w:rPr>
        <mc:AlternateContent>
          <mc:Choice Requires="wps">
            <w:drawing>
              <wp:anchor distT="0" distB="0" distL="114300" distR="114300" simplePos="0" relativeHeight="251685888" behindDoc="1" locked="0" layoutInCell="1" allowOverlap="1" wp14:anchorId="46C1C2D0" wp14:editId="125B6F12">
                <wp:simplePos x="0" y="0"/>
                <wp:positionH relativeFrom="column">
                  <wp:posOffset>-81280</wp:posOffset>
                </wp:positionH>
                <wp:positionV relativeFrom="paragraph">
                  <wp:posOffset>466090</wp:posOffset>
                </wp:positionV>
                <wp:extent cx="5838825" cy="1440815"/>
                <wp:effectExtent l="0" t="0" r="28575" b="26035"/>
                <wp:wrapTight wrapText="bothSides">
                  <wp:wrapPolygon edited="0">
                    <wp:start x="493" y="0"/>
                    <wp:lineTo x="0" y="1428"/>
                    <wp:lineTo x="0" y="19991"/>
                    <wp:lineTo x="423" y="21705"/>
                    <wp:lineTo x="21212" y="21705"/>
                    <wp:lineTo x="21635" y="20562"/>
                    <wp:lineTo x="21635" y="1714"/>
                    <wp:lineTo x="21212" y="0"/>
                    <wp:lineTo x="493" y="0"/>
                  </wp:wrapPolygon>
                </wp:wrapTight>
                <wp:docPr id="4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44081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0D32A3">
                            <w:pPr>
                              <w:autoSpaceDE w:val="0"/>
                              <w:autoSpaceDN w:val="0"/>
                              <w:adjustRightInd w:val="0"/>
                              <w:spacing w:after="0" w:line="240" w:lineRule="auto"/>
                              <w:jc w:val="center"/>
                              <w:rPr>
                                <w:b/>
                                <w:color w:val="1F497D" w:themeColor="text2"/>
                                <w:szCs w:val="18"/>
                              </w:rPr>
                            </w:pPr>
                            <w:r w:rsidRPr="000D32A3">
                              <w:rPr>
                                <w:b/>
                                <w:color w:val="1F497D" w:themeColor="text2"/>
                                <w:szCs w:val="18"/>
                              </w:rPr>
                              <w:t xml:space="preserve">L’objectif d’une mission d’audit </w:t>
                            </w:r>
                            <w:r>
                              <w:rPr>
                                <w:b/>
                                <w:color w:val="1F497D" w:themeColor="text2"/>
                                <w:szCs w:val="18"/>
                              </w:rPr>
                              <w:t xml:space="preserve">en application des normes ISA </w:t>
                            </w:r>
                            <w:r w:rsidRPr="000D32A3">
                              <w:rPr>
                                <w:b/>
                                <w:color w:val="1F497D" w:themeColor="text2"/>
                                <w:szCs w:val="18"/>
                              </w:rPr>
                              <w:t xml:space="preserve">est d’obtenir </w:t>
                            </w:r>
                            <w:r w:rsidRPr="00931C90">
                              <w:rPr>
                                <w:b/>
                                <w:color w:val="1F497D" w:themeColor="text2"/>
                                <w:szCs w:val="18"/>
                                <w:u w:val="single"/>
                              </w:rPr>
                              <w:t>l’assurance raisonnable que les états financiers pris dans leur ensemble ne comportent pas d’anomalies significatives</w:t>
                            </w:r>
                            <w:r w:rsidRPr="000D32A3">
                              <w:rPr>
                                <w:b/>
                                <w:color w:val="1F497D" w:themeColor="text2"/>
                                <w:szCs w:val="18"/>
                              </w:rPr>
                              <w:t>, que celles-ci proviennent de</w:t>
                            </w:r>
                            <w:r>
                              <w:rPr>
                                <w:b/>
                                <w:color w:val="1F497D" w:themeColor="text2"/>
                                <w:szCs w:val="18"/>
                              </w:rPr>
                              <w:t xml:space="preserve"> </w:t>
                            </w:r>
                            <w:r w:rsidRPr="000D32A3">
                              <w:rPr>
                                <w:b/>
                                <w:color w:val="1F497D" w:themeColor="text2"/>
                                <w:szCs w:val="18"/>
                              </w:rPr>
                              <w:t xml:space="preserve">fraudes ou résultent d’erreurs, permettant ainsi à l’auditeur de formuler une opinion exprimant si les états financiers sont établis ou non, dans tous leurs aspects significatifs, conformément à un référentiel comptable applicable et </w:t>
                            </w:r>
                            <w:r w:rsidRPr="00931C90">
                              <w:rPr>
                                <w:b/>
                                <w:color w:val="1F497D" w:themeColor="text2"/>
                                <w:szCs w:val="18"/>
                                <w:u w:val="single"/>
                              </w:rPr>
                              <w:t>d’émettre un rapport sur les états financiers</w:t>
                            </w:r>
                            <w:r w:rsidRPr="000D32A3">
                              <w:rPr>
                                <w:b/>
                                <w:color w:val="1F497D" w:themeColor="text2"/>
                                <w:szCs w:val="18"/>
                              </w:rPr>
                              <w:t xml:space="preserve"> et de procéder aux communications requises par les Normes ISA sur la base des conclusions de ses travaux.</w:t>
                            </w:r>
                          </w:p>
                          <w:p w:rsidR="001E4379" w:rsidRDefault="001E4379" w:rsidP="000D32A3">
                            <w:pPr>
                              <w:autoSpaceDE w:val="0"/>
                              <w:autoSpaceDN w:val="0"/>
                              <w:adjustRightInd w:val="0"/>
                              <w:spacing w:after="0" w:line="240" w:lineRule="auto"/>
                              <w:jc w:val="center"/>
                              <w:rPr>
                                <w:b/>
                                <w:color w:val="1F497D" w:themeColor="text2"/>
                                <w:szCs w:val="18"/>
                              </w:rPr>
                            </w:pPr>
                          </w:p>
                          <w:p w:rsidR="001E4379" w:rsidRPr="000D32A3" w:rsidRDefault="001E4379" w:rsidP="000D32A3">
                            <w:pPr>
                              <w:autoSpaceDE w:val="0"/>
                              <w:autoSpaceDN w:val="0"/>
                              <w:adjustRightInd w:val="0"/>
                              <w:spacing w:after="0" w:line="240" w:lineRule="auto"/>
                              <w:jc w:val="center"/>
                              <w:rPr>
                                <w:b/>
                                <w:color w:val="1F497D" w:themeColor="text2"/>
                                <w:szCs w:val="18"/>
                              </w:rPr>
                            </w:pPr>
                            <w:r>
                              <w:rPr>
                                <w:b/>
                                <w:color w:val="1F497D" w:themeColor="text2"/>
                                <w:szCs w:val="18"/>
                              </w:rPr>
                              <w:t>L’auditeur planifie et effectue son audit en faisant preuve d’esprit critique.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46C1C2D0" id="Rounded Rectangle 11" o:spid="_x0000_s1029" style="position:absolute;left:0;text-align:left;margin-left:-6.4pt;margin-top:36.7pt;width:459.75pt;height:113.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" fillcolor="#f2f2f2 [3052]" strokecolor="#002060">
                <v:stroke joinstyle="miter"/>
                <v:textbox inset=".5mm,,.5mm">
                  <w:txbxContent>
                    <w:p w:rsidR="001E4379" w:rsidRDefault="001E4379" w:rsidP="000D32A3">
                      <w:pPr>
                        <w:autoSpaceDE w:val="0"/>
                        <w:autoSpaceDN w:val="0"/>
                        <w:adjustRightInd w:val="0"/>
                        <w:spacing w:after="0" w:line="240" w:lineRule="auto"/>
                        <w:jc w:val="center"/>
                        <w:rPr>
                          <w:b/>
                          <w:color w:val="1F497D" w:themeColor="text2"/>
                          <w:szCs w:val="18"/>
                        </w:rPr>
                      </w:pPr>
                      <w:r w:rsidRPr="000D32A3">
                        <w:rPr>
                          <w:b/>
                          <w:color w:val="1F497D" w:themeColor="text2"/>
                          <w:szCs w:val="18"/>
                        </w:rPr>
                        <w:t xml:space="preserve">L’objectif d’une mission d’audit </w:t>
                      </w:r>
                      <w:r>
                        <w:rPr>
                          <w:b/>
                          <w:color w:val="1F497D" w:themeColor="text2"/>
                          <w:szCs w:val="18"/>
                        </w:rPr>
                        <w:t xml:space="preserve">en application des normes ISA </w:t>
                      </w:r>
                      <w:r w:rsidRPr="000D32A3">
                        <w:rPr>
                          <w:b/>
                          <w:color w:val="1F497D" w:themeColor="text2"/>
                          <w:szCs w:val="18"/>
                        </w:rPr>
                        <w:t xml:space="preserve">est d’obtenir </w:t>
                      </w:r>
                      <w:r w:rsidRPr="00931C90">
                        <w:rPr>
                          <w:b/>
                          <w:color w:val="1F497D" w:themeColor="text2"/>
                          <w:szCs w:val="18"/>
                          <w:u w:val="single"/>
                        </w:rPr>
                        <w:t>l’assurance raisonnable que les états financiers pris dans leur ensemble ne comportent pas d’anomalies significatives</w:t>
                      </w:r>
                      <w:r w:rsidRPr="000D32A3">
                        <w:rPr>
                          <w:b/>
                          <w:color w:val="1F497D" w:themeColor="text2"/>
                          <w:szCs w:val="18"/>
                        </w:rPr>
                        <w:t>, que celles-ci proviennent de</w:t>
                      </w:r>
                      <w:r>
                        <w:rPr>
                          <w:b/>
                          <w:color w:val="1F497D" w:themeColor="text2"/>
                          <w:szCs w:val="18"/>
                        </w:rPr>
                        <w:t xml:space="preserve"> </w:t>
                      </w:r>
                      <w:r w:rsidRPr="000D32A3">
                        <w:rPr>
                          <w:b/>
                          <w:color w:val="1F497D" w:themeColor="text2"/>
                          <w:szCs w:val="18"/>
                        </w:rPr>
                        <w:t xml:space="preserve">fraudes ou résultent d’erreurs, permettant ainsi à l’auditeur de formuler une opinion exprimant si les états financiers sont établis ou non, dans tous leurs aspects significatifs, conformément à un référentiel comptable applicable et </w:t>
                      </w:r>
                      <w:r w:rsidRPr="00931C90">
                        <w:rPr>
                          <w:b/>
                          <w:color w:val="1F497D" w:themeColor="text2"/>
                          <w:szCs w:val="18"/>
                          <w:u w:val="single"/>
                        </w:rPr>
                        <w:t>d’émettre un rapport sur les états financiers</w:t>
                      </w:r>
                      <w:r w:rsidRPr="000D32A3">
                        <w:rPr>
                          <w:b/>
                          <w:color w:val="1F497D" w:themeColor="text2"/>
                          <w:szCs w:val="18"/>
                        </w:rPr>
                        <w:t xml:space="preserve"> et de procéder aux communications requises par les Normes ISA sur la base des conclusions de ses travaux.</w:t>
                      </w:r>
                    </w:p>
                    <w:p w:rsidR="001E4379" w:rsidRDefault="001E4379" w:rsidP="000D32A3">
                      <w:pPr>
                        <w:autoSpaceDE w:val="0"/>
                        <w:autoSpaceDN w:val="0"/>
                        <w:adjustRightInd w:val="0"/>
                        <w:spacing w:after="0" w:line="240" w:lineRule="auto"/>
                        <w:jc w:val="center"/>
                        <w:rPr>
                          <w:b/>
                          <w:color w:val="1F497D" w:themeColor="text2"/>
                          <w:szCs w:val="18"/>
                        </w:rPr>
                      </w:pPr>
                    </w:p>
                    <w:p w:rsidR="001E4379" w:rsidRPr="000D32A3" w:rsidRDefault="001E4379" w:rsidP="000D32A3">
                      <w:pPr>
                        <w:autoSpaceDE w:val="0"/>
                        <w:autoSpaceDN w:val="0"/>
                        <w:adjustRightInd w:val="0"/>
                        <w:spacing w:after="0" w:line="240" w:lineRule="auto"/>
                        <w:jc w:val="center"/>
                        <w:rPr>
                          <w:b/>
                          <w:color w:val="1F497D" w:themeColor="text2"/>
                          <w:szCs w:val="18"/>
                        </w:rPr>
                      </w:pPr>
                      <w:r>
                        <w:rPr>
                          <w:b/>
                          <w:color w:val="1F497D" w:themeColor="text2"/>
                          <w:szCs w:val="18"/>
                        </w:rPr>
                        <w:t>L’auditeur planifie et effectue son audit en faisant preuve d’esprit critique.</w:t>
                      </w:r>
                    </w:p>
                  </w:txbxContent>
                </v:textbox>
                <w10:wrap type="tight"/>
              </v:roundrect>
            </w:pict>
          </mc:Fallback>
        </mc:AlternateContent>
      </w:r>
    </w:p>
    <w:p w:rsidR="005905CF" w:rsidRPr="00232C46" w:rsidRDefault="005905CF" w:rsidP="00232C46"/>
    <w:p w:rsidR="00CC4B76" w:rsidRPr="00FD4F15" w:rsidRDefault="00CC4B76" w:rsidP="00E05214">
      <w:pPr>
        <w:pStyle w:val="Style1"/>
      </w:pPr>
      <w:r w:rsidRPr="00FD4F15">
        <w:t xml:space="preserve">DILIGENCES </w:t>
      </w:r>
      <w:r w:rsidRPr="00E05214">
        <w:t>REQUISES</w:t>
      </w:r>
      <w:r w:rsidR="009C5322">
        <w:t xml:space="preserve"> PAR LA NORME ISA 200</w:t>
      </w:r>
    </w:p>
    <w:tbl>
      <w:tblPr>
        <w:tblStyle w:val="Grilledutableau"/>
        <w:tblW w:w="0" w:type="auto"/>
        <w:tblLook w:val="04A0" w:firstRow="1" w:lastRow="0" w:firstColumn="1" w:lastColumn="0" w:noHBand="0" w:noVBand="1"/>
      </w:tblPr>
      <w:tblGrid>
        <w:gridCol w:w="9071"/>
      </w:tblGrid>
      <w:tr w:rsidR="00CC4B76" w:rsidTr="0090255B">
        <w:tc>
          <w:tcPr>
            <w:tcW w:w="9211" w:type="dxa"/>
            <w:tcBorders>
              <w:top w:val="nil"/>
              <w:left w:val="nil"/>
              <w:bottom w:val="nil"/>
              <w:right w:val="nil"/>
            </w:tcBorders>
            <w:shd w:val="clear" w:color="auto" w:fill="D9D9D9" w:themeFill="background1" w:themeFillShade="D9"/>
          </w:tcPr>
          <w:p w:rsidR="00CC4B76" w:rsidRDefault="00CC4B76" w:rsidP="00CC4B76">
            <w:pPr>
              <w:pStyle w:val="Style2"/>
            </w:pPr>
            <w:r>
              <w:t xml:space="preserve">Règles d’éthique relatives à l’audit d’états financiers </w:t>
            </w:r>
          </w:p>
          <w:p w:rsidR="00CC4B76" w:rsidRDefault="00CC4B76" w:rsidP="00CC4B76">
            <w:pPr>
              <w:pStyle w:val="Style2"/>
            </w:pPr>
          </w:p>
          <w:p w:rsidR="00CC4B76" w:rsidRDefault="00403D10" w:rsidP="00F80D98">
            <w:pPr>
              <w:pStyle w:val="Paragraphedeliste"/>
              <w:numPr>
                <w:ilvl w:val="0"/>
                <w:numId w:val="51"/>
              </w:numPr>
              <w:ind w:left="426"/>
            </w:pPr>
            <w:r>
              <w:t>{ISA 20</w:t>
            </w:r>
            <w:r w:rsidR="00CC4B76">
              <w:t>0 §14} L’auditeur doit se conformer aux règles d’éthique applicables, y compris celles qui ont trait à l’indépendance, applicables aux missions d’audit d’états financiers. (</w:t>
            </w:r>
            <w:r w:rsidR="00FD0421">
              <w:t>Voir par</w:t>
            </w:r>
            <w:r w:rsidR="00CC4B76">
              <w:t xml:space="preserve"> A14–A17) </w:t>
            </w:r>
          </w:p>
          <w:p w:rsidR="00CC4B76" w:rsidRDefault="00CC4B76" w:rsidP="00CC4B76"/>
          <w:p w:rsidR="00CC4B76" w:rsidRDefault="00CC4B76" w:rsidP="00CC4B76">
            <w:pPr>
              <w:pStyle w:val="Style2"/>
            </w:pPr>
            <w:r>
              <w:t xml:space="preserve">Esprit critique </w:t>
            </w:r>
          </w:p>
          <w:p w:rsidR="00CC4B76" w:rsidRDefault="00CC4B76" w:rsidP="00CC4B76">
            <w:pPr>
              <w:pStyle w:val="Style2"/>
            </w:pPr>
          </w:p>
          <w:p w:rsidR="00CC4B76" w:rsidRDefault="00403D10" w:rsidP="00F80D98">
            <w:pPr>
              <w:pStyle w:val="Paragraphedeliste"/>
              <w:numPr>
                <w:ilvl w:val="0"/>
                <w:numId w:val="51"/>
              </w:numPr>
              <w:ind w:left="426"/>
            </w:pPr>
            <w:r>
              <w:t xml:space="preserve">{ISA 200 §15} </w:t>
            </w:r>
            <w:r w:rsidR="00CC4B76">
              <w:t>L’auditeur doit planifier et effectuer un audit en faisant preuve d’esprit critique et en étant conscient que certaines situations peuvent exister conduisant à ce que les états financiers comportent des anomalies significatives. (</w:t>
            </w:r>
            <w:r w:rsidR="00FD0421">
              <w:t>Voir par</w:t>
            </w:r>
            <w:r w:rsidR="00CC4B76">
              <w:t xml:space="preserve"> A18–A22) </w:t>
            </w:r>
          </w:p>
          <w:p w:rsidR="00CC4B76" w:rsidRDefault="00CC4B76" w:rsidP="00CC4B76"/>
          <w:p w:rsidR="00CC4B76" w:rsidRDefault="00CC4B76" w:rsidP="00CC4B76">
            <w:pPr>
              <w:pStyle w:val="Style2"/>
            </w:pPr>
            <w:r>
              <w:t xml:space="preserve">Jugement professionnel </w:t>
            </w:r>
          </w:p>
          <w:p w:rsidR="00CC4B76" w:rsidRDefault="00CC4B76" w:rsidP="00CC4B76">
            <w:pPr>
              <w:pStyle w:val="Style2"/>
            </w:pPr>
          </w:p>
          <w:p w:rsidR="00CC4B76" w:rsidRDefault="00403D10" w:rsidP="00F80D98">
            <w:pPr>
              <w:pStyle w:val="Paragraphedeliste"/>
              <w:numPr>
                <w:ilvl w:val="0"/>
                <w:numId w:val="51"/>
              </w:numPr>
              <w:ind w:left="426"/>
            </w:pPr>
            <w:r>
              <w:t xml:space="preserve">{ISA 200 §16} </w:t>
            </w:r>
            <w:r w:rsidR="00CC4B76">
              <w:t>L’auditeur</w:t>
            </w:r>
            <w:r w:rsidR="00EF1CA6">
              <w:t xml:space="preserve"> </w:t>
            </w:r>
            <w:r w:rsidR="00CC4B76">
              <w:t>doit</w:t>
            </w:r>
            <w:r w:rsidR="00EF1CA6">
              <w:t xml:space="preserve"> </w:t>
            </w:r>
            <w:r w:rsidR="00CC4B76">
              <w:t>exercer</w:t>
            </w:r>
            <w:r w:rsidR="00EF1CA6">
              <w:t xml:space="preserve"> </w:t>
            </w:r>
            <w:r w:rsidR="00CC4B76">
              <w:t>son</w:t>
            </w:r>
            <w:r w:rsidR="00EF1CA6">
              <w:t xml:space="preserve"> </w:t>
            </w:r>
            <w:r w:rsidR="00CC4B76">
              <w:t>jugement</w:t>
            </w:r>
            <w:r w:rsidR="00EF1CA6">
              <w:t xml:space="preserve"> </w:t>
            </w:r>
            <w:r w:rsidR="00CC4B76">
              <w:t>professionnel</w:t>
            </w:r>
            <w:r w:rsidR="00EF1CA6">
              <w:t xml:space="preserve"> </w:t>
            </w:r>
            <w:r w:rsidR="00CC4B76">
              <w:t>lors</w:t>
            </w:r>
            <w:r w:rsidR="00EF1CA6">
              <w:t xml:space="preserve"> </w:t>
            </w:r>
            <w:r w:rsidR="00CC4B76">
              <w:t>de</w:t>
            </w:r>
            <w:r w:rsidR="00EF1CA6">
              <w:t xml:space="preserve"> </w:t>
            </w:r>
            <w:r w:rsidR="00CC4B76">
              <w:t>la</w:t>
            </w:r>
            <w:r w:rsidR="00EF1CA6">
              <w:t xml:space="preserve"> </w:t>
            </w:r>
            <w:r w:rsidR="00CC4B76">
              <w:t>planification</w:t>
            </w:r>
            <w:r w:rsidR="00EF1CA6">
              <w:t xml:space="preserve"> </w:t>
            </w:r>
            <w:r w:rsidR="00CC4B76">
              <w:t>et</w:t>
            </w:r>
            <w:r w:rsidR="00EF1CA6">
              <w:t xml:space="preserve"> </w:t>
            </w:r>
            <w:r w:rsidR="00CC4B76">
              <w:t>de</w:t>
            </w:r>
            <w:r w:rsidR="00EF1CA6">
              <w:t xml:space="preserve"> </w:t>
            </w:r>
            <w:r w:rsidR="00CC4B76">
              <w:t>la réalisation d’un audit d’états financiers. (</w:t>
            </w:r>
            <w:r w:rsidR="00FD0421">
              <w:t>Voir par</w:t>
            </w:r>
            <w:r w:rsidR="00CC4B76">
              <w:t xml:space="preserve"> A23–A27) </w:t>
            </w:r>
          </w:p>
          <w:p w:rsidR="00CC4B76" w:rsidRDefault="00CC4B76" w:rsidP="00CC4B76"/>
          <w:p w:rsidR="00CC4B76" w:rsidRDefault="00CC4B76" w:rsidP="00CC4B76">
            <w:pPr>
              <w:pStyle w:val="Style2"/>
            </w:pPr>
            <w:r>
              <w:t xml:space="preserve">Eléments probants suffisants et appropriés et risque d’audit </w:t>
            </w:r>
          </w:p>
          <w:p w:rsidR="00CC4B76" w:rsidRDefault="00CC4B76" w:rsidP="00CC4B76">
            <w:pPr>
              <w:pStyle w:val="Style2"/>
            </w:pPr>
          </w:p>
          <w:p w:rsidR="00CC4B76" w:rsidRDefault="00403D10" w:rsidP="00F80D98">
            <w:pPr>
              <w:pStyle w:val="Paragraphedeliste"/>
              <w:numPr>
                <w:ilvl w:val="0"/>
                <w:numId w:val="51"/>
              </w:numPr>
              <w:ind w:left="426"/>
            </w:pPr>
            <w:r>
              <w:t xml:space="preserve">{ISA 200 §17} </w:t>
            </w:r>
            <w:r w:rsidR="00CC4B76">
              <w:t>Afin</w:t>
            </w:r>
            <w:r w:rsidR="00EF1CA6">
              <w:t xml:space="preserve"> </w:t>
            </w:r>
            <w:r w:rsidR="00CC4B76">
              <w:t>d’obtenir</w:t>
            </w:r>
            <w:r w:rsidR="00EF1CA6">
              <w:t xml:space="preserve"> </w:t>
            </w:r>
            <w:r w:rsidR="00CC4B76">
              <w:t>une</w:t>
            </w:r>
            <w:r w:rsidR="00EF1CA6">
              <w:t xml:space="preserve"> </w:t>
            </w:r>
            <w:r w:rsidR="00CC4B76">
              <w:t>assurance</w:t>
            </w:r>
            <w:r w:rsidR="00EF1CA6">
              <w:t xml:space="preserve"> </w:t>
            </w:r>
            <w:r w:rsidR="00CC4B76">
              <w:t>raisonnable,</w:t>
            </w:r>
            <w:r w:rsidR="00EF1CA6">
              <w:t xml:space="preserve"> </w:t>
            </w:r>
            <w:r w:rsidR="00CC4B76">
              <w:t>l’auditeur</w:t>
            </w:r>
            <w:r w:rsidR="00EF1CA6">
              <w:t xml:space="preserve"> </w:t>
            </w:r>
            <w:r w:rsidR="00CC4B76">
              <w:t>doit</w:t>
            </w:r>
            <w:r w:rsidR="00EF1CA6">
              <w:t xml:space="preserve"> </w:t>
            </w:r>
            <w:r w:rsidR="00CC4B76">
              <w:t>recueillir</w:t>
            </w:r>
            <w:r w:rsidR="00EF1CA6">
              <w:t xml:space="preserve"> </w:t>
            </w:r>
            <w:r w:rsidR="00CC4B76">
              <w:t>des</w:t>
            </w:r>
            <w:r w:rsidR="00EF1CA6">
              <w:t xml:space="preserve"> </w:t>
            </w:r>
            <w:r w:rsidR="00CC4B76">
              <w:t>éléments probants</w:t>
            </w:r>
            <w:r w:rsidR="00EF1CA6">
              <w:t xml:space="preserve"> </w:t>
            </w:r>
            <w:r w:rsidR="00CC4B76">
              <w:t>suffisants</w:t>
            </w:r>
            <w:r w:rsidR="00EF1CA6">
              <w:t xml:space="preserve"> </w:t>
            </w:r>
            <w:r w:rsidR="00CC4B76">
              <w:t>et</w:t>
            </w:r>
            <w:r w:rsidR="00EF1CA6">
              <w:t xml:space="preserve"> </w:t>
            </w:r>
            <w:r w:rsidR="00CC4B76">
              <w:t>appropriés</w:t>
            </w:r>
            <w:r w:rsidR="00EF1CA6">
              <w:t xml:space="preserve"> </w:t>
            </w:r>
            <w:r w:rsidR="00CC4B76">
              <w:t>pour</w:t>
            </w:r>
            <w:r w:rsidR="00EF1CA6">
              <w:t xml:space="preserve"> </w:t>
            </w:r>
            <w:r w:rsidR="00CC4B76">
              <w:t>réduire</w:t>
            </w:r>
            <w:r w:rsidR="00EF1CA6">
              <w:t xml:space="preserve"> </w:t>
            </w:r>
            <w:r w:rsidR="00CC4B76">
              <w:t>le</w:t>
            </w:r>
            <w:r w:rsidR="00EF1CA6">
              <w:t xml:space="preserve"> </w:t>
            </w:r>
            <w:r w:rsidR="00CC4B76">
              <w:t>risque</w:t>
            </w:r>
            <w:r w:rsidR="00EF1CA6">
              <w:t xml:space="preserve"> </w:t>
            </w:r>
            <w:r w:rsidR="00CC4B76">
              <w:t>d’audit</w:t>
            </w:r>
            <w:r w:rsidR="00EF1CA6">
              <w:t xml:space="preserve"> </w:t>
            </w:r>
            <w:r w:rsidR="00CC4B76">
              <w:t>à</w:t>
            </w:r>
            <w:r w:rsidR="00EF1CA6">
              <w:t xml:space="preserve"> </w:t>
            </w:r>
            <w:r w:rsidR="00CC4B76">
              <w:t>un</w:t>
            </w:r>
            <w:r w:rsidR="00EF1CA6">
              <w:t xml:space="preserve"> </w:t>
            </w:r>
            <w:r w:rsidR="00CC4B76">
              <w:t>niveau suffisamment</w:t>
            </w:r>
            <w:r w:rsidR="00EF1CA6">
              <w:t xml:space="preserve"> </w:t>
            </w:r>
            <w:r w:rsidR="00CC4B76">
              <w:t>faible</w:t>
            </w:r>
            <w:r w:rsidR="00EF1CA6">
              <w:t xml:space="preserve"> </w:t>
            </w:r>
            <w:r w:rsidR="00CC4B76">
              <w:t>pour</w:t>
            </w:r>
            <w:r w:rsidR="00EF1CA6">
              <w:t xml:space="preserve"> </w:t>
            </w:r>
            <w:r w:rsidR="00CC4B76">
              <w:t>être</w:t>
            </w:r>
            <w:r w:rsidR="00EF1CA6">
              <w:t xml:space="preserve"> </w:t>
            </w:r>
            <w:r w:rsidR="00CC4B76">
              <w:t>acceptable</w:t>
            </w:r>
            <w:r w:rsidR="00EF1CA6">
              <w:t xml:space="preserve"> </w:t>
            </w:r>
            <w:r w:rsidR="00CC4B76">
              <w:t>et</w:t>
            </w:r>
            <w:r w:rsidR="00EF1CA6">
              <w:t xml:space="preserve"> </w:t>
            </w:r>
            <w:r w:rsidR="00CC4B76">
              <w:t>ainsi</w:t>
            </w:r>
            <w:r w:rsidR="00EF1CA6">
              <w:t xml:space="preserve"> </w:t>
            </w:r>
            <w:r w:rsidR="00CC4B76">
              <w:t>être</w:t>
            </w:r>
            <w:r w:rsidR="00EF1CA6">
              <w:t xml:space="preserve"> </w:t>
            </w:r>
            <w:r w:rsidR="00CC4B76">
              <w:t>en</w:t>
            </w:r>
            <w:r w:rsidR="00EF1CA6">
              <w:t xml:space="preserve"> </w:t>
            </w:r>
            <w:r w:rsidR="00CC4B76">
              <w:t>mesure</w:t>
            </w:r>
            <w:r w:rsidR="00EF1CA6">
              <w:t xml:space="preserve"> </w:t>
            </w:r>
            <w:r w:rsidR="00CC4B76">
              <w:t>de</w:t>
            </w:r>
            <w:r w:rsidR="00EF1CA6">
              <w:t xml:space="preserve"> </w:t>
            </w:r>
            <w:r w:rsidR="00CC4B76">
              <w:t>tirer</w:t>
            </w:r>
            <w:r w:rsidR="00EF1CA6">
              <w:t xml:space="preserve"> </w:t>
            </w:r>
            <w:r w:rsidR="00CC4B76">
              <w:t>des conclusions raisonnables sur lesquelle</w:t>
            </w:r>
            <w:r w:rsidR="002969A5">
              <w:t>s fonder son opinion. (Voir p</w:t>
            </w:r>
            <w:r w:rsidR="00CC4B76">
              <w:t>ar A28–A52)</w:t>
            </w:r>
          </w:p>
          <w:p w:rsidR="00CC4B76" w:rsidRDefault="00CC4B76" w:rsidP="00CC4B76">
            <w:r>
              <w:t xml:space="preserve"> </w:t>
            </w:r>
          </w:p>
          <w:p w:rsidR="00CC4B76" w:rsidRDefault="00CC4B76" w:rsidP="00CC4B76">
            <w:pPr>
              <w:pStyle w:val="Style2"/>
            </w:pPr>
            <w:r>
              <w:t>Conduite d’un audit selon les Normes ISA</w:t>
            </w:r>
            <w:r w:rsidR="00EF1CA6">
              <w:t xml:space="preserve"> </w:t>
            </w:r>
          </w:p>
          <w:p w:rsidR="00CC4B76" w:rsidRDefault="00CC4B76" w:rsidP="00CC4B76">
            <w:pPr>
              <w:pStyle w:val="Style2"/>
            </w:pPr>
          </w:p>
          <w:p w:rsidR="00CC4B76" w:rsidRDefault="00CC4B76" w:rsidP="00232C46">
            <w:pPr>
              <w:pStyle w:val="italique"/>
            </w:pPr>
            <w:r w:rsidRPr="00CC4B76">
              <w:lastRenderedPageBreak/>
              <w:t xml:space="preserve">Respect des Normes ISA relatives à un audit </w:t>
            </w:r>
          </w:p>
          <w:p w:rsidR="00CC4B76" w:rsidRPr="00CC4B76" w:rsidRDefault="00CC4B76" w:rsidP="00CC4B76">
            <w:pPr>
              <w:rPr>
                <w:i/>
              </w:rPr>
            </w:pPr>
          </w:p>
          <w:p w:rsidR="00CC4B76" w:rsidRDefault="00403D10" w:rsidP="00F80D98">
            <w:pPr>
              <w:pStyle w:val="Paragraphedeliste"/>
              <w:numPr>
                <w:ilvl w:val="0"/>
                <w:numId w:val="51"/>
              </w:numPr>
              <w:ind w:left="426"/>
            </w:pPr>
            <w:r>
              <w:t>{ISA 200 §18}</w:t>
            </w:r>
            <w:r w:rsidR="00EF1CA6">
              <w:t xml:space="preserve"> </w:t>
            </w:r>
            <w:r w:rsidR="00CC4B76">
              <w:t>L’auditeur doit se conformer à l’ensemble des Normes ISA pertinentes pour l’audit. L’application d’une Norme ISA est pertinente pour l’audit lorsque cette Norme est en vigueur</w:t>
            </w:r>
            <w:r w:rsidR="00EF1CA6">
              <w:t xml:space="preserve"> </w:t>
            </w:r>
            <w:r w:rsidR="00CC4B76">
              <w:t>et</w:t>
            </w:r>
            <w:r w:rsidR="00EF1CA6">
              <w:t xml:space="preserve"> </w:t>
            </w:r>
            <w:r w:rsidR="00CC4B76">
              <w:t>que</w:t>
            </w:r>
            <w:r w:rsidR="00EF1CA6">
              <w:t xml:space="preserve"> </w:t>
            </w:r>
            <w:r w:rsidR="00CC4B76">
              <w:t>les</w:t>
            </w:r>
            <w:r w:rsidR="00EF1CA6">
              <w:t xml:space="preserve"> </w:t>
            </w:r>
            <w:r w:rsidR="00CC4B76">
              <w:t>faits</w:t>
            </w:r>
            <w:r w:rsidR="00EF1CA6">
              <w:t xml:space="preserve"> </w:t>
            </w:r>
            <w:r w:rsidR="00CC4B76">
              <w:t>et</w:t>
            </w:r>
            <w:r w:rsidR="00EF1CA6">
              <w:t xml:space="preserve"> </w:t>
            </w:r>
            <w:r w:rsidR="00CC4B76">
              <w:t>les</w:t>
            </w:r>
            <w:r w:rsidR="00EF1CA6">
              <w:t xml:space="preserve"> </w:t>
            </w:r>
            <w:r w:rsidR="00CC4B76">
              <w:t>circonstances</w:t>
            </w:r>
            <w:r w:rsidR="00EF1CA6">
              <w:t xml:space="preserve"> </w:t>
            </w:r>
            <w:r w:rsidR="00CC4B76">
              <w:t>décrits</w:t>
            </w:r>
            <w:r w:rsidR="00EF1CA6">
              <w:t xml:space="preserve"> </w:t>
            </w:r>
            <w:r w:rsidR="00CC4B76">
              <w:t>dans</w:t>
            </w:r>
            <w:r w:rsidR="00EF1CA6">
              <w:t xml:space="preserve"> </w:t>
            </w:r>
            <w:r w:rsidR="00CC4B76">
              <w:t>celle-ci</w:t>
            </w:r>
            <w:r w:rsidR="00EF1CA6">
              <w:t xml:space="preserve"> </w:t>
            </w:r>
            <w:r w:rsidR="00CC4B76">
              <w:t>existent.</w:t>
            </w:r>
            <w:r w:rsidR="00EF1CA6">
              <w:t xml:space="preserve"> </w:t>
            </w:r>
            <w:r w:rsidR="00CC4B76">
              <w:t>(</w:t>
            </w:r>
            <w:r w:rsidR="00FD0421">
              <w:t>Voir par</w:t>
            </w:r>
            <w:r w:rsidR="00CC4B76">
              <w:t xml:space="preserve"> A53–A57) </w:t>
            </w:r>
          </w:p>
          <w:p w:rsidR="00CC4B76" w:rsidRDefault="00CC4B76" w:rsidP="00CC4B76"/>
          <w:p w:rsidR="00CC4B76" w:rsidRDefault="00403D10" w:rsidP="00F80D98">
            <w:pPr>
              <w:pStyle w:val="Paragraphedeliste"/>
              <w:numPr>
                <w:ilvl w:val="0"/>
                <w:numId w:val="51"/>
              </w:numPr>
              <w:ind w:left="426"/>
            </w:pPr>
            <w:r>
              <w:t>{ISA 200 §19}</w:t>
            </w:r>
            <w:r w:rsidR="00EF1CA6">
              <w:t xml:space="preserve"> </w:t>
            </w:r>
            <w:r w:rsidR="00CC4B76">
              <w:t>L’auditeur</w:t>
            </w:r>
            <w:r w:rsidR="00EF1CA6">
              <w:t xml:space="preserve"> </w:t>
            </w:r>
            <w:r w:rsidR="00CC4B76">
              <w:t>doit</w:t>
            </w:r>
            <w:r w:rsidR="00EF1CA6">
              <w:t xml:space="preserve"> </w:t>
            </w:r>
            <w:r w:rsidR="00CC4B76">
              <w:t>avoir</w:t>
            </w:r>
            <w:r w:rsidR="00EF1CA6">
              <w:t xml:space="preserve"> </w:t>
            </w:r>
            <w:r w:rsidR="00CC4B76">
              <w:t>connaissance</w:t>
            </w:r>
            <w:r w:rsidR="00EF1CA6">
              <w:t xml:space="preserve"> </w:t>
            </w:r>
            <w:r w:rsidR="00CC4B76">
              <w:t>de</w:t>
            </w:r>
            <w:r w:rsidR="00EF1CA6">
              <w:t xml:space="preserve"> </w:t>
            </w:r>
            <w:r w:rsidR="00CC4B76">
              <w:t>l’intégralité</w:t>
            </w:r>
            <w:r w:rsidR="00EF1CA6">
              <w:t xml:space="preserve"> </w:t>
            </w:r>
            <w:r w:rsidR="00CC4B76">
              <w:t>du</w:t>
            </w:r>
            <w:r w:rsidR="00EF1CA6">
              <w:t xml:space="preserve"> </w:t>
            </w:r>
            <w:r w:rsidR="00CC4B76">
              <w:t>texte</w:t>
            </w:r>
            <w:r w:rsidR="00EF1CA6">
              <w:t xml:space="preserve"> </w:t>
            </w:r>
            <w:r w:rsidR="00CC4B76">
              <w:t>d’une</w:t>
            </w:r>
            <w:r w:rsidR="00EF1CA6">
              <w:t xml:space="preserve"> </w:t>
            </w:r>
            <w:r w:rsidR="00CC4B76">
              <w:t>Norme</w:t>
            </w:r>
            <w:r w:rsidR="00EF1CA6">
              <w:t xml:space="preserve"> </w:t>
            </w:r>
            <w:r w:rsidR="00CC4B76">
              <w:t>ISA,</w:t>
            </w:r>
            <w:r w:rsidR="00EF1CA6">
              <w:t xml:space="preserve"> </w:t>
            </w:r>
            <w:r w:rsidR="00CC4B76">
              <w:t>y compris</w:t>
            </w:r>
            <w:r w:rsidR="00EF1CA6">
              <w:t xml:space="preserve"> </w:t>
            </w:r>
            <w:r w:rsidR="00CC4B76">
              <w:t>de</w:t>
            </w:r>
            <w:r w:rsidR="00EF1CA6">
              <w:t xml:space="preserve"> </w:t>
            </w:r>
            <w:r w:rsidR="00CC4B76">
              <w:t>ses</w:t>
            </w:r>
            <w:r w:rsidR="00EF1CA6">
              <w:t xml:space="preserve"> </w:t>
            </w:r>
            <w:r w:rsidR="00CC4B76">
              <w:t>modalités</w:t>
            </w:r>
            <w:r w:rsidR="00EF1CA6">
              <w:t xml:space="preserve"> </w:t>
            </w:r>
            <w:r w:rsidR="00CC4B76">
              <w:t>d’application</w:t>
            </w:r>
            <w:r w:rsidR="00EF1CA6">
              <w:t xml:space="preserve"> </w:t>
            </w:r>
            <w:r w:rsidR="00CC4B76">
              <w:t>et</w:t>
            </w:r>
            <w:r w:rsidR="00EF1CA6">
              <w:t xml:space="preserve"> </w:t>
            </w:r>
            <w:r w:rsidR="00CC4B76">
              <w:t>autres</w:t>
            </w:r>
            <w:r w:rsidR="00EF1CA6">
              <w:t xml:space="preserve"> </w:t>
            </w:r>
            <w:r w:rsidR="00CC4B76">
              <w:t>informations</w:t>
            </w:r>
            <w:r w:rsidR="00EF1CA6">
              <w:t xml:space="preserve"> </w:t>
            </w:r>
            <w:r w:rsidR="00CC4B76">
              <w:t>explicatives,</w:t>
            </w:r>
            <w:r w:rsidR="00EF1CA6">
              <w:t xml:space="preserve"> </w:t>
            </w:r>
            <w:r w:rsidR="00CC4B76">
              <w:t>pour comprendre les objectifs et pour appliquer correctement les diligences requises. (</w:t>
            </w:r>
            <w:r w:rsidR="00FD0421">
              <w:t>Voir par</w:t>
            </w:r>
            <w:r w:rsidR="00CC4B76">
              <w:t xml:space="preserve"> A58–A66)</w:t>
            </w:r>
          </w:p>
          <w:p w:rsidR="00CC4B76" w:rsidRDefault="00CC4B76" w:rsidP="00CC4B76"/>
          <w:p w:rsidR="00CC4B76" w:rsidRDefault="00403D10" w:rsidP="00F80D98">
            <w:pPr>
              <w:pStyle w:val="Paragraphedeliste"/>
              <w:numPr>
                <w:ilvl w:val="0"/>
                <w:numId w:val="51"/>
              </w:numPr>
              <w:ind w:left="426"/>
            </w:pPr>
            <w:r>
              <w:t xml:space="preserve">{ISA 200 §20} </w:t>
            </w:r>
            <w:r w:rsidR="00CC4B76">
              <w:t>L’auditeur</w:t>
            </w:r>
            <w:r w:rsidR="00EF1CA6">
              <w:t xml:space="preserve"> </w:t>
            </w:r>
            <w:r w:rsidR="00CC4B76">
              <w:t>ne</w:t>
            </w:r>
            <w:r w:rsidR="00EF1CA6">
              <w:t xml:space="preserve"> </w:t>
            </w:r>
            <w:r w:rsidR="00CC4B76">
              <w:t>doit</w:t>
            </w:r>
            <w:r w:rsidR="00EF1CA6">
              <w:t xml:space="preserve"> </w:t>
            </w:r>
            <w:r w:rsidR="00CC4B76">
              <w:t>faire</w:t>
            </w:r>
            <w:r w:rsidR="00EF1CA6">
              <w:t xml:space="preserve"> </w:t>
            </w:r>
            <w:r w:rsidR="00CC4B76">
              <w:t>état,</w:t>
            </w:r>
            <w:r w:rsidR="00EF1CA6">
              <w:t xml:space="preserve"> </w:t>
            </w:r>
            <w:r w:rsidR="00CC4B76">
              <w:t>dans</w:t>
            </w:r>
            <w:r w:rsidR="00EF1CA6">
              <w:t xml:space="preserve"> </w:t>
            </w:r>
            <w:r w:rsidR="00CC4B76">
              <w:t>son</w:t>
            </w:r>
            <w:r w:rsidR="00EF1CA6">
              <w:t xml:space="preserve"> </w:t>
            </w:r>
            <w:r w:rsidR="00CC4B76">
              <w:t>rapport,</w:t>
            </w:r>
            <w:r w:rsidR="00EF1CA6">
              <w:t xml:space="preserve"> </w:t>
            </w:r>
            <w:r w:rsidR="00CC4B76">
              <w:t>de</w:t>
            </w:r>
            <w:r w:rsidR="00EF1CA6">
              <w:t xml:space="preserve"> </w:t>
            </w:r>
            <w:r w:rsidR="00CC4B76">
              <w:t>la</w:t>
            </w:r>
            <w:r w:rsidR="00EF1CA6">
              <w:t xml:space="preserve"> </w:t>
            </w:r>
            <w:r w:rsidR="00CC4B76">
              <w:t>conformité</w:t>
            </w:r>
            <w:r w:rsidR="00EF1CA6">
              <w:t xml:space="preserve"> </w:t>
            </w:r>
            <w:r w:rsidR="00CC4B76">
              <w:t>de</w:t>
            </w:r>
            <w:r w:rsidR="00EF1CA6">
              <w:t xml:space="preserve"> </w:t>
            </w:r>
            <w:r w:rsidR="00CC4B76">
              <w:t>l’audit</w:t>
            </w:r>
            <w:r w:rsidR="00EF1CA6">
              <w:t xml:space="preserve"> </w:t>
            </w:r>
            <w:r w:rsidR="00CC4B76">
              <w:t>avec</w:t>
            </w:r>
            <w:r w:rsidR="00EF1CA6">
              <w:t xml:space="preserve"> </w:t>
            </w:r>
            <w:r w:rsidR="00CC4B76">
              <w:t xml:space="preserve">les Normes ISA, que s’il a mis en œuvre les diligences requises par cette Norme ISA et par toutes les autres Normes ISA pertinentes pour l’audit. </w:t>
            </w:r>
          </w:p>
          <w:p w:rsidR="00CC4B76" w:rsidRDefault="00CC4B76" w:rsidP="00CC4B76"/>
          <w:p w:rsidR="00CC4B76" w:rsidRDefault="00CC4B76" w:rsidP="00232C46">
            <w:pPr>
              <w:pStyle w:val="italique"/>
            </w:pPr>
            <w:r w:rsidRPr="00CC4B76">
              <w:t xml:space="preserve">Objectifs visés dans chaque Norme ISA </w:t>
            </w:r>
          </w:p>
          <w:p w:rsidR="00CC4B76" w:rsidRPr="00CC4B76" w:rsidRDefault="00CC4B76" w:rsidP="00CC4B76">
            <w:pPr>
              <w:rPr>
                <w:i/>
              </w:rPr>
            </w:pPr>
          </w:p>
          <w:p w:rsidR="00CC4B76" w:rsidRDefault="00403D10" w:rsidP="00F80D98">
            <w:pPr>
              <w:pStyle w:val="Paragraphedeliste"/>
              <w:numPr>
                <w:ilvl w:val="0"/>
                <w:numId w:val="51"/>
              </w:numPr>
              <w:ind w:left="426"/>
            </w:pPr>
            <w:r>
              <w:t xml:space="preserve">{ISA 200 §21} </w:t>
            </w:r>
            <w:r w:rsidR="00CC4B76">
              <w:t>Afin</w:t>
            </w:r>
            <w:r w:rsidR="00EF1CA6">
              <w:t xml:space="preserve"> </w:t>
            </w:r>
            <w:r w:rsidR="00CC4B76">
              <w:t>d’atteindre</w:t>
            </w:r>
            <w:r w:rsidR="00EF1CA6">
              <w:t xml:space="preserve"> </w:t>
            </w:r>
            <w:r w:rsidR="00CC4B76">
              <w:t>les</w:t>
            </w:r>
            <w:r w:rsidR="00EF1CA6">
              <w:t xml:space="preserve"> </w:t>
            </w:r>
            <w:r w:rsidR="00CC4B76">
              <w:t>objectifs</w:t>
            </w:r>
            <w:r w:rsidR="00EF1CA6">
              <w:t xml:space="preserve"> </w:t>
            </w:r>
            <w:r w:rsidR="00CC4B76">
              <w:t>généraux</w:t>
            </w:r>
            <w:r w:rsidR="00EF1CA6">
              <w:t xml:space="preserve"> </w:t>
            </w:r>
            <w:r w:rsidR="00CC4B76">
              <w:t>de</w:t>
            </w:r>
            <w:r w:rsidR="00EF1CA6">
              <w:t xml:space="preserve"> </w:t>
            </w:r>
            <w:r w:rsidR="00CC4B76">
              <w:t>l’auditeur,</w:t>
            </w:r>
            <w:r w:rsidR="00EF1CA6">
              <w:t xml:space="preserve"> </w:t>
            </w:r>
            <w:r w:rsidR="00CC4B76">
              <w:t>ce</w:t>
            </w:r>
            <w:r w:rsidR="00EF1CA6">
              <w:t xml:space="preserve"> </w:t>
            </w:r>
            <w:r w:rsidR="00CC4B76">
              <w:t>dernier</w:t>
            </w:r>
            <w:r w:rsidR="00EF1CA6">
              <w:t xml:space="preserve"> </w:t>
            </w:r>
            <w:r w:rsidR="00CC4B76">
              <w:t>doit,</w:t>
            </w:r>
            <w:r w:rsidR="00EF1CA6">
              <w:t xml:space="preserve"> </w:t>
            </w:r>
            <w:r w:rsidR="00CC4B76">
              <w:t>lors</w:t>
            </w:r>
            <w:r w:rsidR="00EF1CA6">
              <w:t xml:space="preserve"> </w:t>
            </w:r>
            <w:r w:rsidR="00CC4B76">
              <w:t>de</w:t>
            </w:r>
            <w:r w:rsidR="00EF1CA6">
              <w:t xml:space="preserve"> </w:t>
            </w:r>
            <w:r w:rsidR="00CC4B76">
              <w:t>la planification</w:t>
            </w:r>
            <w:r w:rsidR="00EF1CA6">
              <w:t xml:space="preserve"> </w:t>
            </w:r>
            <w:r w:rsidR="00CC4B76">
              <w:t>et</w:t>
            </w:r>
            <w:r w:rsidR="00EF1CA6">
              <w:t xml:space="preserve"> </w:t>
            </w:r>
            <w:r w:rsidR="00CC4B76">
              <w:t>de</w:t>
            </w:r>
            <w:r w:rsidR="00EF1CA6">
              <w:t xml:space="preserve"> </w:t>
            </w:r>
            <w:r w:rsidR="00CC4B76">
              <w:t>la</w:t>
            </w:r>
            <w:r w:rsidR="00EF1CA6">
              <w:t xml:space="preserve"> </w:t>
            </w:r>
            <w:r w:rsidR="00CC4B76">
              <w:t>réalisation</w:t>
            </w:r>
            <w:r w:rsidR="00EF1CA6">
              <w:t xml:space="preserve"> </w:t>
            </w:r>
            <w:r w:rsidR="00CC4B76">
              <w:t>de</w:t>
            </w:r>
            <w:r w:rsidR="00EF1CA6">
              <w:t xml:space="preserve"> </w:t>
            </w:r>
            <w:r w:rsidR="00CC4B76">
              <w:t>l’audit,</w:t>
            </w:r>
            <w:r w:rsidR="00EF1CA6">
              <w:t xml:space="preserve"> </w:t>
            </w:r>
            <w:r w:rsidR="00CC4B76">
              <w:t>se</w:t>
            </w:r>
            <w:r w:rsidR="00EF1CA6">
              <w:t xml:space="preserve"> </w:t>
            </w:r>
            <w:r w:rsidR="00CC4B76">
              <w:t>référer</w:t>
            </w:r>
            <w:r w:rsidR="00EF1CA6">
              <w:t xml:space="preserve"> </w:t>
            </w:r>
            <w:r w:rsidR="00CC4B76">
              <w:t>aux</w:t>
            </w:r>
            <w:r w:rsidR="00EF1CA6">
              <w:t xml:space="preserve"> </w:t>
            </w:r>
            <w:r w:rsidR="00CC4B76">
              <w:t>objectifs</w:t>
            </w:r>
            <w:r w:rsidR="00EF1CA6">
              <w:t xml:space="preserve"> </w:t>
            </w:r>
            <w:r w:rsidR="00CC4B76">
              <w:t>définis</w:t>
            </w:r>
            <w:r w:rsidR="00EF1CA6">
              <w:t xml:space="preserve"> </w:t>
            </w:r>
            <w:r w:rsidR="00CC4B76">
              <w:t>dans</w:t>
            </w:r>
            <w:r w:rsidR="00EF1CA6">
              <w:t xml:space="preserve"> </w:t>
            </w:r>
            <w:r w:rsidR="00CC4B76">
              <w:t>les Normes</w:t>
            </w:r>
            <w:r w:rsidR="00EF1CA6">
              <w:t xml:space="preserve"> </w:t>
            </w:r>
            <w:r w:rsidR="00CC4B76">
              <w:t>ISA</w:t>
            </w:r>
            <w:r w:rsidR="00EF1CA6">
              <w:t xml:space="preserve"> </w:t>
            </w:r>
            <w:r w:rsidR="00CC4B76">
              <w:t>pertinentes,</w:t>
            </w:r>
            <w:r w:rsidR="00EF1CA6">
              <w:t xml:space="preserve"> </w:t>
            </w:r>
            <w:r w:rsidR="00CC4B76">
              <w:t>en</w:t>
            </w:r>
            <w:r w:rsidR="00EF1CA6">
              <w:t xml:space="preserve"> </w:t>
            </w:r>
            <w:r w:rsidR="00CC4B76">
              <w:t>tenant</w:t>
            </w:r>
            <w:r w:rsidR="00EF1CA6">
              <w:t xml:space="preserve"> </w:t>
            </w:r>
            <w:r w:rsidR="00CC4B76">
              <w:t>compte</w:t>
            </w:r>
            <w:r w:rsidR="00EF1CA6">
              <w:t xml:space="preserve"> </w:t>
            </w:r>
            <w:r w:rsidR="00CC4B76">
              <w:t>de</w:t>
            </w:r>
            <w:r w:rsidR="00EF1CA6">
              <w:t xml:space="preserve"> </w:t>
            </w:r>
            <w:r w:rsidR="00CC4B76">
              <w:t>l’interrelation</w:t>
            </w:r>
            <w:r w:rsidR="00EF1CA6">
              <w:t xml:space="preserve"> </w:t>
            </w:r>
            <w:r w:rsidR="00CC4B76">
              <w:t>existant</w:t>
            </w:r>
            <w:r w:rsidR="00EF1CA6">
              <w:t xml:space="preserve"> </w:t>
            </w:r>
            <w:r w:rsidR="00CC4B76">
              <w:t>entre</w:t>
            </w:r>
            <w:r w:rsidR="00EF1CA6">
              <w:t xml:space="preserve"> </w:t>
            </w:r>
            <w:r w:rsidR="00CC4B76">
              <w:t>les différentes Normes ISA, afin de : (</w:t>
            </w:r>
            <w:r w:rsidR="00FD0421">
              <w:t>Voir par</w:t>
            </w:r>
            <w:r w:rsidR="00CC4B76">
              <w:t xml:space="preserve"> A67–A69) </w:t>
            </w:r>
          </w:p>
          <w:p w:rsidR="00CC4B76" w:rsidRDefault="00CC4B76" w:rsidP="00CC4B76"/>
          <w:p w:rsidR="00CC4B76" w:rsidRDefault="00CC4B76" w:rsidP="00B23B98">
            <w:pPr>
              <w:pStyle w:val="Paragraphedeliste"/>
              <w:numPr>
                <w:ilvl w:val="0"/>
                <w:numId w:val="246"/>
              </w:numPr>
              <w:ind w:left="851"/>
            </w:pPr>
            <w:r>
              <w:t>déterminer s’il est nécessaire de mettre en œuvre d’autres procédures d’audit en complément de celles requises par les Normes ISA, dans le but d’atteindre les objectifs définis par celles-ci ; et (</w:t>
            </w:r>
            <w:r w:rsidR="00FD0421">
              <w:t>Voir par</w:t>
            </w:r>
            <w:r>
              <w:t xml:space="preserve"> A70) </w:t>
            </w:r>
          </w:p>
          <w:p w:rsidR="00CC4B76" w:rsidRDefault="00CC4B76" w:rsidP="00B23B98">
            <w:pPr>
              <w:pStyle w:val="Paragraphedeliste"/>
              <w:numPr>
                <w:ilvl w:val="0"/>
                <w:numId w:val="246"/>
              </w:numPr>
              <w:ind w:left="851"/>
            </w:pPr>
            <w:r>
              <w:t>évaluer si des éléments probants suffisants et appropriés ont été recueillis. (</w:t>
            </w:r>
            <w:r w:rsidR="00FD0421">
              <w:t>Voir par</w:t>
            </w:r>
            <w:r>
              <w:t xml:space="preserve"> A71) </w:t>
            </w:r>
          </w:p>
          <w:p w:rsidR="00CC4B76" w:rsidRDefault="00CC4B76" w:rsidP="00CC4B76"/>
          <w:p w:rsidR="00CC4B76" w:rsidRDefault="00CC4B76" w:rsidP="00232C46">
            <w:pPr>
              <w:pStyle w:val="italique"/>
            </w:pPr>
            <w:r w:rsidRPr="00CC4B76">
              <w:t xml:space="preserve">Respect des diligences requises pertinentes </w:t>
            </w:r>
          </w:p>
          <w:p w:rsidR="00CC4B76" w:rsidRPr="00CC4B76" w:rsidRDefault="00CC4B76" w:rsidP="00CC4B76">
            <w:pPr>
              <w:rPr>
                <w:i/>
              </w:rPr>
            </w:pPr>
          </w:p>
          <w:p w:rsidR="00CC4B76" w:rsidRDefault="00403D10" w:rsidP="00F80D98">
            <w:pPr>
              <w:pStyle w:val="Paragraphedeliste"/>
              <w:numPr>
                <w:ilvl w:val="0"/>
                <w:numId w:val="51"/>
              </w:numPr>
              <w:ind w:left="426"/>
            </w:pPr>
            <w:r>
              <w:t xml:space="preserve">{ISA 200 §22} </w:t>
            </w:r>
            <w:r w:rsidR="00CC4B76">
              <w:t>Sous réserve des dispositions du paragraphe 23</w:t>
            </w:r>
            <w:r w:rsidR="002341B3">
              <w:t xml:space="preserve"> </w:t>
            </w:r>
            <w:r w:rsidR="002341B3">
              <w:rPr>
                <w:sz w:val="16"/>
              </w:rPr>
              <w:t>[de la norme ISA 200]</w:t>
            </w:r>
            <w:r w:rsidR="00CC4B76">
              <w:t xml:space="preserve">, l’auditeur doit se conformer à chacune des diligences requises par une Norme ISA à moins que, dans le contexte de l’audit : </w:t>
            </w:r>
          </w:p>
          <w:p w:rsidR="00CC4B76" w:rsidRDefault="00CC4B76" w:rsidP="00CC4B76"/>
          <w:p w:rsidR="00CC4B76" w:rsidRDefault="00CC4B76" w:rsidP="00B23B98">
            <w:pPr>
              <w:pStyle w:val="Paragraphedeliste"/>
              <w:numPr>
                <w:ilvl w:val="1"/>
                <w:numId w:val="247"/>
              </w:numPr>
              <w:ind w:left="851"/>
            </w:pPr>
            <w:r>
              <w:t xml:space="preserve">l’ensemble de la Norme ISA ne soit pas pertinent ; ou </w:t>
            </w:r>
          </w:p>
          <w:p w:rsidR="00CC4B76" w:rsidRDefault="00CC4B76" w:rsidP="00B23B98">
            <w:pPr>
              <w:pStyle w:val="Paragraphedeliste"/>
              <w:numPr>
                <w:ilvl w:val="1"/>
                <w:numId w:val="247"/>
              </w:numPr>
              <w:ind w:left="851"/>
            </w:pPr>
            <w:r>
              <w:t>une diligence requise ne soit pas pertinente dès lors que son application dépend d’une condition qui n’est pas présente. (</w:t>
            </w:r>
            <w:r w:rsidR="00FD0421">
              <w:t>Voir par</w:t>
            </w:r>
            <w:r>
              <w:t xml:space="preserve"> A72–A73) </w:t>
            </w:r>
          </w:p>
          <w:p w:rsidR="00CC4B76" w:rsidRDefault="00CC4B76" w:rsidP="00CC4B76"/>
          <w:p w:rsidR="00CC4B76" w:rsidRDefault="00403D10" w:rsidP="00F80D98">
            <w:pPr>
              <w:pStyle w:val="Paragraphedeliste"/>
              <w:numPr>
                <w:ilvl w:val="0"/>
                <w:numId w:val="51"/>
              </w:numPr>
              <w:ind w:left="426"/>
            </w:pPr>
            <w:r>
              <w:t>{ISA 200 §23}</w:t>
            </w:r>
            <w:r w:rsidR="00EF1CA6">
              <w:t xml:space="preserve"> </w:t>
            </w:r>
            <w:r w:rsidR="00CC4B76">
              <w:t>Dans des circonstances exceptionnelles, l’auditeur peut estimer nécessaire de déroger à</w:t>
            </w:r>
            <w:r w:rsidR="00EF1CA6">
              <w:t xml:space="preserve"> </w:t>
            </w:r>
            <w:r w:rsidR="00CC4B76">
              <w:t>une</w:t>
            </w:r>
            <w:r w:rsidR="00EF1CA6">
              <w:t xml:space="preserve"> </w:t>
            </w:r>
            <w:r w:rsidR="00CC4B76">
              <w:t>diligence</w:t>
            </w:r>
            <w:r w:rsidR="00EF1CA6">
              <w:t xml:space="preserve"> </w:t>
            </w:r>
            <w:r w:rsidR="00CC4B76">
              <w:t>requise</w:t>
            </w:r>
            <w:r w:rsidR="00EF1CA6">
              <w:t xml:space="preserve"> </w:t>
            </w:r>
            <w:r w:rsidR="00CC4B76">
              <w:t>par</w:t>
            </w:r>
            <w:r w:rsidR="00EF1CA6">
              <w:t xml:space="preserve"> </w:t>
            </w:r>
            <w:r w:rsidR="00CC4B76">
              <w:t>une</w:t>
            </w:r>
            <w:r w:rsidR="00EF1CA6">
              <w:t xml:space="preserve"> </w:t>
            </w:r>
            <w:r w:rsidR="00CC4B76">
              <w:t>Norme</w:t>
            </w:r>
            <w:r w:rsidR="00EF1CA6">
              <w:t xml:space="preserve"> </w:t>
            </w:r>
            <w:r w:rsidR="00CC4B76">
              <w:t>ISA.</w:t>
            </w:r>
            <w:r w:rsidR="00EF1CA6">
              <w:t xml:space="preserve"> </w:t>
            </w:r>
            <w:r w:rsidR="00CC4B76">
              <w:t>En</w:t>
            </w:r>
            <w:r w:rsidR="00EF1CA6">
              <w:t xml:space="preserve"> </w:t>
            </w:r>
            <w:r w:rsidR="00CC4B76">
              <w:t>pareille</w:t>
            </w:r>
            <w:r w:rsidR="00EF1CA6">
              <w:t xml:space="preserve"> </w:t>
            </w:r>
            <w:r w:rsidR="00CC4B76">
              <w:t>situation,</w:t>
            </w:r>
            <w:r w:rsidR="00EF1CA6">
              <w:t xml:space="preserve"> </w:t>
            </w:r>
            <w:r w:rsidR="00CC4B76">
              <w:t>l’auditeur</w:t>
            </w:r>
            <w:r w:rsidR="00EF1CA6">
              <w:t xml:space="preserve"> </w:t>
            </w:r>
            <w:r w:rsidR="00CC4B76">
              <w:t>doit mettre en œuvre des procédures d’audit alternatives pour atteindre le but recherché par cette diligence. Les cas où il est attendu que l’auditeur puisse avoir à déroger à une diligence requise sont ceux où la diligence consiste à mettre en œuvre une procédure spécifique</w:t>
            </w:r>
            <w:r w:rsidR="00EF1CA6">
              <w:t xml:space="preserve"> </w:t>
            </w:r>
            <w:r w:rsidR="00CC4B76">
              <w:t>alors</w:t>
            </w:r>
            <w:r w:rsidR="00EF1CA6">
              <w:t xml:space="preserve"> </w:t>
            </w:r>
            <w:r w:rsidR="00CC4B76">
              <w:t>que,</w:t>
            </w:r>
            <w:r w:rsidR="00EF1CA6">
              <w:t xml:space="preserve"> </w:t>
            </w:r>
            <w:r w:rsidR="00CC4B76">
              <w:t>dans</w:t>
            </w:r>
            <w:r w:rsidR="00EF1CA6">
              <w:t xml:space="preserve"> </w:t>
            </w:r>
            <w:r w:rsidR="00CC4B76">
              <w:t>les</w:t>
            </w:r>
            <w:r w:rsidR="00EF1CA6">
              <w:t xml:space="preserve"> </w:t>
            </w:r>
            <w:r w:rsidR="00CC4B76">
              <w:t>circonstances</w:t>
            </w:r>
            <w:r w:rsidR="00EF1CA6">
              <w:t xml:space="preserve"> </w:t>
            </w:r>
            <w:r w:rsidR="00CC4B76">
              <w:t>propres</w:t>
            </w:r>
            <w:r w:rsidR="00EF1CA6">
              <w:t xml:space="preserve"> </w:t>
            </w:r>
            <w:r w:rsidR="00CC4B76">
              <w:t>à</w:t>
            </w:r>
            <w:r w:rsidR="00EF1CA6">
              <w:t xml:space="preserve"> </w:t>
            </w:r>
            <w:r w:rsidR="00CC4B76">
              <w:t>l’audit,</w:t>
            </w:r>
            <w:r w:rsidR="00EF1CA6">
              <w:t xml:space="preserve"> </w:t>
            </w:r>
            <w:r w:rsidR="00CC4B76">
              <w:t>cette</w:t>
            </w:r>
            <w:r w:rsidR="00EF1CA6">
              <w:t xml:space="preserve"> </w:t>
            </w:r>
            <w:r w:rsidR="00CC4B76">
              <w:t>procédure</w:t>
            </w:r>
            <w:r w:rsidR="00EF1CA6">
              <w:t xml:space="preserve"> </w:t>
            </w:r>
            <w:r w:rsidR="00CC4B76">
              <w:t>serait inefficace pour atteindre le but recherché par la diligence requise. (</w:t>
            </w:r>
            <w:r w:rsidR="00FD0421">
              <w:t>Voir par</w:t>
            </w:r>
            <w:r w:rsidR="00CC4B76">
              <w:t xml:space="preserve"> A74) </w:t>
            </w:r>
          </w:p>
          <w:p w:rsidR="00CC4B76" w:rsidRDefault="00CC4B76" w:rsidP="00CC4B76"/>
          <w:p w:rsidR="00CC4B76" w:rsidRDefault="00CC4B76" w:rsidP="00232C46">
            <w:pPr>
              <w:pStyle w:val="italique"/>
            </w:pPr>
            <w:r w:rsidRPr="00CC4B76">
              <w:t xml:space="preserve">Incapacité d’atteindre un objectif </w:t>
            </w:r>
          </w:p>
          <w:p w:rsidR="00CC4B76" w:rsidRPr="00CC4B76" w:rsidRDefault="00CC4B76" w:rsidP="00CC4B76">
            <w:pPr>
              <w:rPr>
                <w:i/>
              </w:rPr>
            </w:pPr>
          </w:p>
          <w:p w:rsidR="00CC4B76" w:rsidRDefault="00403D10" w:rsidP="00F80D98">
            <w:pPr>
              <w:pStyle w:val="Paragraphedeliste"/>
              <w:numPr>
                <w:ilvl w:val="0"/>
                <w:numId w:val="51"/>
              </w:numPr>
              <w:ind w:left="426"/>
            </w:pPr>
            <w:r>
              <w:t xml:space="preserve">{ISA 200 §24} </w:t>
            </w:r>
            <w:r w:rsidR="00CC4B76">
              <w:t>Lorsqu’un</w:t>
            </w:r>
            <w:r w:rsidR="00EF1CA6">
              <w:t xml:space="preserve"> </w:t>
            </w:r>
            <w:r w:rsidR="00CC4B76">
              <w:t>objectif</w:t>
            </w:r>
            <w:r w:rsidR="00EF1CA6">
              <w:t xml:space="preserve"> </w:t>
            </w:r>
            <w:r w:rsidR="00CC4B76">
              <w:t>d’une</w:t>
            </w:r>
            <w:r w:rsidR="00EF1CA6">
              <w:t xml:space="preserve"> </w:t>
            </w:r>
            <w:r w:rsidR="00CC4B76">
              <w:t>Norme</w:t>
            </w:r>
            <w:r w:rsidR="00EF1CA6">
              <w:t xml:space="preserve"> </w:t>
            </w:r>
            <w:r w:rsidR="00CC4B76">
              <w:t>ISA</w:t>
            </w:r>
            <w:r w:rsidR="00EF1CA6">
              <w:t xml:space="preserve"> </w:t>
            </w:r>
            <w:r w:rsidR="00CC4B76">
              <w:t>pertinente</w:t>
            </w:r>
            <w:r w:rsidR="00EF1CA6">
              <w:t xml:space="preserve"> </w:t>
            </w:r>
            <w:r w:rsidR="00CC4B76">
              <w:t>ne</w:t>
            </w:r>
            <w:r w:rsidR="00EF1CA6">
              <w:t xml:space="preserve"> </w:t>
            </w:r>
            <w:r w:rsidR="00CC4B76">
              <w:t>peut</w:t>
            </w:r>
            <w:r w:rsidR="00EF1CA6">
              <w:t xml:space="preserve"> </w:t>
            </w:r>
            <w:r w:rsidR="00CC4B76">
              <w:t>être</w:t>
            </w:r>
            <w:r w:rsidR="00EF1CA6">
              <w:t xml:space="preserve"> </w:t>
            </w:r>
            <w:r w:rsidR="00CC4B76">
              <w:t>atteint,</w:t>
            </w:r>
            <w:r w:rsidR="00EF1CA6">
              <w:t xml:space="preserve"> </w:t>
            </w:r>
            <w:r w:rsidR="00CC4B76">
              <w:t>l’auditeur</w:t>
            </w:r>
            <w:r w:rsidR="00EF1CA6">
              <w:t xml:space="preserve"> </w:t>
            </w:r>
            <w:r w:rsidR="00CC4B76">
              <w:t>doit évaluer</w:t>
            </w:r>
            <w:r w:rsidR="00EF1CA6">
              <w:t xml:space="preserve"> </w:t>
            </w:r>
            <w:r w:rsidR="00CC4B76">
              <w:t>si</w:t>
            </w:r>
            <w:r w:rsidR="00EF1CA6">
              <w:t xml:space="preserve"> </w:t>
            </w:r>
            <w:r w:rsidR="00CC4B76">
              <w:t>cette</w:t>
            </w:r>
            <w:r w:rsidR="00EF1CA6">
              <w:t xml:space="preserve"> </w:t>
            </w:r>
            <w:r w:rsidR="00CC4B76">
              <w:t>situation</w:t>
            </w:r>
            <w:r w:rsidR="00EF1CA6">
              <w:t xml:space="preserve"> </w:t>
            </w:r>
            <w:r w:rsidR="00CC4B76">
              <w:t>l’empêche</w:t>
            </w:r>
            <w:r w:rsidR="00EF1CA6">
              <w:t xml:space="preserve"> </w:t>
            </w:r>
            <w:r w:rsidR="00CC4B76">
              <w:t>d’atteindre</w:t>
            </w:r>
            <w:r w:rsidR="00EF1CA6">
              <w:t xml:space="preserve"> </w:t>
            </w:r>
            <w:r w:rsidR="00CC4B76">
              <w:t>les</w:t>
            </w:r>
            <w:r w:rsidR="00EF1CA6">
              <w:t xml:space="preserve"> </w:t>
            </w:r>
            <w:r w:rsidR="00CC4B76">
              <w:t>objectifs</w:t>
            </w:r>
            <w:r w:rsidR="00EF1CA6">
              <w:t xml:space="preserve"> </w:t>
            </w:r>
            <w:r w:rsidR="00CC4B76">
              <w:t>généraux</w:t>
            </w:r>
            <w:r w:rsidR="00EF1CA6">
              <w:t xml:space="preserve"> </w:t>
            </w:r>
            <w:r w:rsidR="00CC4B76">
              <w:t>de</w:t>
            </w:r>
            <w:r w:rsidR="00EF1CA6">
              <w:t xml:space="preserve"> </w:t>
            </w:r>
            <w:r w:rsidR="00CC4B76">
              <w:t>l’audit</w:t>
            </w:r>
            <w:r w:rsidR="00EF1CA6">
              <w:t xml:space="preserve"> </w:t>
            </w:r>
            <w:r w:rsidR="00CC4B76">
              <w:t>et requiert alors, selon les Normes ISA, qu’il modifie l’opinion dans son rapport d’audit ou qu’il se démette de la mission (lorsque ceci est possible aux termes de la loi ou de la</w:t>
            </w:r>
            <w:r w:rsidR="00EF1CA6">
              <w:t xml:space="preserve"> </w:t>
            </w:r>
            <w:r w:rsidR="00CC4B76">
              <w:t>réglementation</w:t>
            </w:r>
            <w:r w:rsidR="00EF1CA6">
              <w:t xml:space="preserve"> </w:t>
            </w:r>
            <w:r w:rsidR="00CC4B76">
              <w:t>applicable).</w:t>
            </w:r>
            <w:r w:rsidR="00EF1CA6">
              <w:t xml:space="preserve"> </w:t>
            </w:r>
            <w:r w:rsidR="00CC4B76">
              <w:t>L’incapacité</w:t>
            </w:r>
            <w:r w:rsidR="00EF1CA6">
              <w:t xml:space="preserve"> </w:t>
            </w:r>
            <w:r w:rsidR="00CC4B76">
              <w:t>d’atteindre</w:t>
            </w:r>
            <w:r w:rsidR="00EF1CA6">
              <w:t xml:space="preserve"> </w:t>
            </w:r>
            <w:r w:rsidR="00CC4B76">
              <w:t>un</w:t>
            </w:r>
            <w:r w:rsidR="00EF1CA6">
              <w:t xml:space="preserve"> </w:t>
            </w:r>
            <w:r w:rsidR="00CC4B76">
              <w:t>objectif</w:t>
            </w:r>
            <w:r w:rsidR="00EF1CA6">
              <w:t xml:space="preserve"> </w:t>
            </w:r>
            <w:r w:rsidR="00CC4B76">
              <w:t>est</w:t>
            </w:r>
            <w:r w:rsidR="00EF1CA6">
              <w:t xml:space="preserve"> </w:t>
            </w:r>
            <w:r w:rsidR="00CC4B76">
              <w:t>un</w:t>
            </w:r>
            <w:r w:rsidR="00EF1CA6">
              <w:t xml:space="preserve"> </w:t>
            </w:r>
            <w:r w:rsidR="00CC4B76">
              <w:t>point important qui nécessite d’être documenté dans les dossiers conformément à la Norme ISA 230</w:t>
            </w:r>
            <w:r w:rsidR="00CC4B76">
              <w:rPr>
                <w:rStyle w:val="Appelnotedebasdep"/>
              </w:rPr>
              <w:footnoteReference w:id="1"/>
            </w:r>
            <w:r w:rsidR="00CC4B76">
              <w:t>. (</w:t>
            </w:r>
            <w:r w:rsidR="00FD0421">
              <w:t>Voir par</w:t>
            </w:r>
            <w:r w:rsidR="00CC4B76">
              <w:t xml:space="preserve"> A75–A76)</w:t>
            </w:r>
          </w:p>
          <w:p w:rsidR="00CC4B76" w:rsidRDefault="00CC4B76" w:rsidP="00CC4B76">
            <w:pPr>
              <w:pStyle w:val="Style2"/>
            </w:pPr>
          </w:p>
        </w:tc>
      </w:tr>
    </w:tbl>
    <w:p w:rsidR="00CC4B76" w:rsidRDefault="00CC4B76" w:rsidP="00CC4B76"/>
    <w:p w:rsidR="000D32A3" w:rsidRDefault="000D32A3">
      <w:pPr>
        <w:jc w:val="left"/>
      </w:pPr>
    </w:p>
    <w:p w:rsidR="002366E5" w:rsidRDefault="002366E5" w:rsidP="00E05214">
      <w:pPr>
        <w:pStyle w:val="Style1"/>
      </w:pPr>
      <w:r>
        <w:t>COMMENTAIRES</w:t>
      </w:r>
    </w:p>
    <w:p w:rsidR="002366E5" w:rsidRDefault="002366E5" w:rsidP="002366E5">
      <w:pPr>
        <w:pStyle w:val="Style2"/>
      </w:pPr>
      <w:r>
        <w:t>Esprit critique</w:t>
      </w:r>
    </w:p>
    <w:p w:rsidR="00FF061E" w:rsidRDefault="002366E5" w:rsidP="00B23B98">
      <w:pPr>
        <w:pStyle w:val="Paragraphedeliste"/>
        <w:numPr>
          <w:ilvl w:val="0"/>
          <w:numId w:val="300"/>
        </w:numPr>
        <w:ind w:left="567" w:hanging="501"/>
      </w:pPr>
      <w:r>
        <w:t>Faire preuve d’esprit critique peut impliquer, par exemple, d’être attentif :</w:t>
      </w:r>
    </w:p>
    <w:p w:rsidR="002366E5" w:rsidRDefault="002366E5" w:rsidP="00FF061E">
      <w:pPr>
        <w:pStyle w:val="Paragraphedeliste"/>
        <w:numPr>
          <w:ilvl w:val="0"/>
          <w:numId w:val="75"/>
        </w:numPr>
      </w:pPr>
      <w:r>
        <w:t>Aux éléments probants qui contredisent d’autres éléments probants recueillis ;</w:t>
      </w:r>
    </w:p>
    <w:p w:rsidR="002366E5" w:rsidRDefault="002366E5" w:rsidP="00F80D98">
      <w:pPr>
        <w:pStyle w:val="Paragraphedeliste"/>
        <w:numPr>
          <w:ilvl w:val="0"/>
          <w:numId w:val="75"/>
        </w:numPr>
      </w:pPr>
      <w:r>
        <w:lastRenderedPageBreak/>
        <w:t>Aux informations qui remettent en cause la fiabilité de documents et de réponses apportées aux demandes de renseignement à utiliser en tant qu’éléments probants ;</w:t>
      </w:r>
    </w:p>
    <w:p w:rsidR="002366E5" w:rsidRDefault="002366E5" w:rsidP="00F80D98">
      <w:pPr>
        <w:pStyle w:val="Paragraphedeliste"/>
        <w:numPr>
          <w:ilvl w:val="0"/>
          <w:numId w:val="75"/>
        </w:numPr>
      </w:pPr>
      <w:r>
        <w:t>Aux situations qui peuvent révéler une fraude possible ;</w:t>
      </w:r>
    </w:p>
    <w:p w:rsidR="002366E5" w:rsidRDefault="002366E5" w:rsidP="00F80D98">
      <w:pPr>
        <w:pStyle w:val="Paragraphedeliste"/>
        <w:numPr>
          <w:ilvl w:val="0"/>
          <w:numId w:val="75"/>
        </w:numPr>
      </w:pPr>
      <w:r>
        <w:t>Aux circonstances qui suggèrent le besoin de mettre en œuvre des procédures d’audit en supplément de celles requises par les Normes ISA.</w:t>
      </w:r>
    </w:p>
    <w:p w:rsidR="002366E5" w:rsidRDefault="002366E5" w:rsidP="002366E5">
      <w:pPr>
        <w:pStyle w:val="Style2"/>
      </w:pPr>
      <w:r>
        <w:t>Jugement professionnel</w:t>
      </w:r>
    </w:p>
    <w:p w:rsidR="002366E5" w:rsidRDefault="002366E5" w:rsidP="00B23B98">
      <w:pPr>
        <w:pStyle w:val="Paragraphedeliste"/>
        <w:numPr>
          <w:ilvl w:val="0"/>
          <w:numId w:val="300"/>
        </w:numPr>
        <w:ind w:left="567" w:hanging="501"/>
      </w:pPr>
      <w:r>
        <w:t>Le jugement professionnel peut être nécessaire pour les décisions portant, par exemple, sur :</w:t>
      </w:r>
    </w:p>
    <w:p w:rsidR="00601E40" w:rsidRDefault="00601E40" w:rsidP="00F80D98">
      <w:pPr>
        <w:pStyle w:val="Paragraphedeliste"/>
        <w:numPr>
          <w:ilvl w:val="0"/>
          <w:numId w:val="76"/>
        </w:numPr>
      </w:pPr>
      <w:r>
        <w:t>Le caractère significatif et le risque d’audit ;</w:t>
      </w:r>
    </w:p>
    <w:p w:rsidR="00601E40" w:rsidRDefault="00601E40" w:rsidP="00F80D98">
      <w:pPr>
        <w:pStyle w:val="Paragraphedeliste"/>
        <w:numPr>
          <w:ilvl w:val="0"/>
          <w:numId w:val="76"/>
        </w:numPr>
      </w:pPr>
      <w:r>
        <w:t>La nature, le calendrier et l’étendue des procédures d’audit à mettre en œuvre pour satisfaire les diligences requises par les Normes ISA et pour recueillir les éléments probants ;</w:t>
      </w:r>
    </w:p>
    <w:p w:rsidR="00601E40" w:rsidRDefault="00601E40" w:rsidP="00F80D98">
      <w:pPr>
        <w:pStyle w:val="Paragraphedeliste"/>
        <w:numPr>
          <w:ilvl w:val="0"/>
          <w:numId w:val="76"/>
        </w:numPr>
      </w:pPr>
      <w:r>
        <w:t>Le fait de déterminer si des travaux supplémentaires sont nécessaires pour atteindre les objectifs des Normes ISA ;</w:t>
      </w:r>
    </w:p>
    <w:p w:rsidR="00601E40" w:rsidRDefault="00601E40" w:rsidP="00F80D98">
      <w:pPr>
        <w:pStyle w:val="Paragraphedeliste"/>
        <w:numPr>
          <w:ilvl w:val="0"/>
          <w:numId w:val="76"/>
        </w:numPr>
      </w:pPr>
      <w:r>
        <w:t>L’évaluation des jugements de la direction portant sur le suivi du référentiel comptable applicable ;</w:t>
      </w:r>
    </w:p>
    <w:p w:rsidR="00601E40" w:rsidRDefault="00601E40" w:rsidP="00F80D98">
      <w:pPr>
        <w:pStyle w:val="Paragraphedeliste"/>
        <w:numPr>
          <w:ilvl w:val="0"/>
          <w:numId w:val="76"/>
        </w:numPr>
      </w:pPr>
      <w:r>
        <w:t>Le fondement des conclusions tirées des éléments probants recueillis.</w:t>
      </w:r>
    </w:p>
    <w:p w:rsidR="000D32A3" w:rsidRDefault="000D32A3" w:rsidP="000D32A3">
      <w:pPr>
        <w:pStyle w:val="Paragraphedeliste"/>
        <w:ind w:left="1146"/>
      </w:pPr>
    </w:p>
    <w:p w:rsidR="002366E5" w:rsidRDefault="00403D10" w:rsidP="00E05214">
      <w:pPr>
        <w:pStyle w:val="Style1"/>
      </w:pPr>
      <w:r>
        <w:t>ELEMENTS COMPLEMENTAIRES RELATIFS AU COMMISSARIAT AUX COMPTES DANS L’ESPACE OHADA</w:t>
      </w:r>
    </w:p>
    <w:p w:rsidR="000804C4" w:rsidRDefault="005B2BEF" w:rsidP="00FD523C">
      <w:r>
        <w:t>Les articles ci-après, extraits de l’Acte Uniforme OHADA précisent le rôle du commissaire aux comptes</w:t>
      </w:r>
      <w:r w:rsidR="000D32A3">
        <w:t xml:space="preserve">. </w:t>
      </w:r>
    </w:p>
    <w:p w:rsidR="000804C4" w:rsidRDefault="000D32A3" w:rsidP="00FD523C">
      <w:r>
        <w:t xml:space="preserve">Le rapport du commissaire aux comptes présenté à l’assemblée générale annuelle, bien que l’Acte Uniforme OHADA ne le précise pas, est un </w:t>
      </w:r>
      <w:r w:rsidRPr="000804C4">
        <w:rPr>
          <w:b/>
          <w:u w:val="single"/>
        </w:rPr>
        <w:t>rapport d’audit</w:t>
      </w:r>
      <w:r>
        <w:t xml:space="preserve"> dans lequel le commissaire aux comptes </w:t>
      </w:r>
      <w:r w:rsidR="000804C4">
        <w:t xml:space="preserve">exprime une opinion sur les comptes qui résulte de la mise en œuvre d’une </w:t>
      </w:r>
      <w:r w:rsidR="000804C4" w:rsidRPr="000804C4">
        <w:rPr>
          <w:b/>
          <w:u w:val="single"/>
        </w:rPr>
        <w:t xml:space="preserve">mission d’audit des </w:t>
      </w:r>
      <w:r w:rsidR="00645357">
        <w:rPr>
          <w:b/>
          <w:u w:val="single"/>
        </w:rPr>
        <w:t>états financiers annuels</w:t>
      </w:r>
      <w:r w:rsidR="000804C4">
        <w:t>.</w:t>
      </w:r>
    </w:p>
    <w:p w:rsidR="000804C4" w:rsidRDefault="000804C4" w:rsidP="000804C4">
      <w:pPr>
        <w:shd w:val="clear" w:color="auto" w:fill="002060"/>
        <w:rPr>
          <w:b/>
        </w:rPr>
      </w:pPr>
      <w:r>
        <w:rPr>
          <w:b/>
        </w:rPr>
        <w:t>Livre 4 : Sociétés anonymes – Article 710 de l’Acte Uniforme OHADA</w:t>
      </w:r>
    </w:p>
    <w:p w:rsidR="000804C4" w:rsidRPr="008B2B0A" w:rsidRDefault="000804C4" w:rsidP="000804C4">
      <w:pPr>
        <w:rPr>
          <w:i/>
        </w:rPr>
      </w:pPr>
      <w:r w:rsidRPr="008B2B0A">
        <w:rPr>
          <w:i/>
        </w:rPr>
        <w:t>« Le commissaire aux comptes émet une opinion indiquant que les états financiers de synthèse sont réguliers et sincères</w:t>
      </w:r>
      <w:r>
        <w:rPr>
          <w:i/>
        </w:rPr>
        <w:t xml:space="preserve"> </w:t>
      </w:r>
      <w:r w:rsidRPr="008B2B0A">
        <w:rPr>
          <w:i/>
        </w:rPr>
        <w:t>et</w:t>
      </w:r>
      <w:r>
        <w:rPr>
          <w:i/>
        </w:rPr>
        <w:t xml:space="preserve"> </w:t>
      </w:r>
      <w:r w:rsidRPr="008B2B0A">
        <w:rPr>
          <w:i/>
        </w:rPr>
        <w:t>donnent</w:t>
      </w:r>
      <w:r>
        <w:rPr>
          <w:i/>
        </w:rPr>
        <w:t xml:space="preserve"> </w:t>
      </w:r>
      <w:r w:rsidRPr="008B2B0A">
        <w:rPr>
          <w:i/>
        </w:rPr>
        <w:t>une</w:t>
      </w:r>
      <w:r>
        <w:rPr>
          <w:i/>
        </w:rPr>
        <w:t xml:space="preserve"> </w:t>
      </w:r>
      <w:r w:rsidRPr="008B2B0A">
        <w:rPr>
          <w:i/>
        </w:rPr>
        <w:t>image</w:t>
      </w:r>
      <w:r>
        <w:rPr>
          <w:i/>
        </w:rPr>
        <w:t xml:space="preserve"> </w:t>
      </w:r>
      <w:r w:rsidRPr="008B2B0A">
        <w:rPr>
          <w:i/>
        </w:rPr>
        <w:t>fidèle</w:t>
      </w:r>
      <w:r>
        <w:rPr>
          <w:i/>
        </w:rPr>
        <w:t xml:space="preserve"> </w:t>
      </w:r>
      <w:r w:rsidRPr="008B2B0A">
        <w:rPr>
          <w:i/>
        </w:rPr>
        <w:t>du</w:t>
      </w:r>
      <w:r>
        <w:rPr>
          <w:i/>
        </w:rPr>
        <w:t xml:space="preserve"> </w:t>
      </w:r>
      <w:r w:rsidRPr="008B2B0A">
        <w:rPr>
          <w:i/>
        </w:rPr>
        <w:t>résultat</w:t>
      </w:r>
      <w:r>
        <w:rPr>
          <w:i/>
        </w:rPr>
        <w:t xml:space="preserve"> </w:t>
      </w:r>
      <w:r w:rsidRPr="008B2B0A">
        <w:rPr>
          <w:i/>
        </w:rPr>
        <w:t>des</w:t>
      </w:r>
      <w:r>
        <w:rPr>
          <w:i/>
        </w:rPr>
        <w:t xml:space="preserve"> </w:t>
      </w:r>
      <w:r w:rsidRPr="008B2B0A">
        <w:rPr>
          <w:i/>
        </w:rPr>
        <w:t>opérations</w:t>
      </w:r>
      <w:r>
        <w:rPr>
          <w:i/>
        </w:rPr>
        <w:t xml:space="preserve"> </w:t>
      </w:r>
      <w:r w:rsidRPr="008B2B0A">
        <w:rPr>
          <w:i/>
        </w:rPr>
        <w:t>de</w:t>
      </w:r>
      <w:r>
        <w:rPr>
          <w:i/>
        </w:rPr>
        <w:t xml:space="preserve"> </w:t>
      </w:r>
      <w:r w:rsidRPr="008B2B0A">
        <w:rPr>
          <w:i/>
        </w:rPr>
        <w:t>l'exercice</w:t>
      </w:r>
      <w:r>
        <w:rPr>
          <w:i/>
        </w:rPr>
        <w:t xml:space="preserve"> </w:t>
      </w:r>
      <w:r w:rsidRPr="008B2B0A">
        <w:rPr>
          <w:i/>
        </w:rPr>
        <w:t>écoulé</w:t>
      </w:r>
      <w:r>
        <w:rPr>
          <w:i/>
        </w:rPr>
        <w:t xml:space="preserve"> </w:t>
      </w:r>
      <w:r w:rsidRPr="008B2B0A">
        <w:rPr>
          <w:i/>
        </w:rPr>
        <w:t>ainsi</w:t>
      </w:r>
      <w:r>
        <w:rPr>
          <w:i/>
        </w:rPr>
        <w:t xml:space="preserve"> </w:t>
      </w:r>
      <w:r w:rsidRPr="008B2B0A">
        <w:rPr>
          <w:i/>
        </w:rPr>
        <w:t>que</w:t>
      </w:r>
      <w:r>
        <w:rPr>
          <w:i/>
        </w:rPr>
        <w:t xml:space="preserve"> </w:t>
      </w:r>
      <w:r w:rsidRPr="008B2B0A">
        <w:rPr>
          <w:i/>
        </w:rPr>
        <w:t>de</w:t>
      </w:r>
      <w:r>
        <w:rPr>
          <w:i/>
        </w:rPr>
        <w:t xml:space="preserve"> </w:t>
      </w:r>
      <w:r w:rsidRPr="008B2B0A">
        <w:rPr>
          <w:i/>
        </w:rPr>
        <w:t>la</w:t>
      </w:r>
      <w:r>
        <w:rPr>
          <w:i/>
        </w:rPr>
        <w:t xml:space="preserve"> </w:t>
      </w:r>
      <w:r w:rsidRPr="008B2B0A">
        <w:rPr>
          <w:i/>
        </w:rPr>
        <w:t>situation financière et du patrimoine de la société à la fin de cet exercice. »</w:t>
      </w:r>
    </w:p>
    <w:p w:rsidR="000804C4" w:rsidRDefault="000804C4" w:rsidP="000804C4">
      <w:pPr>
        <w:shd w:val="clear" w:color="auto" w:fill="002060"/>
        <w:rPr>
          <w:b/>
        </w:rPr>
      </w:pPr>
      <w:r>
        <w:rPr>
          <w:b/>
        </w:rPr>
        <w:t>Livre 4 : Sociétés anonymes – Article 711 de l’Acte Uniforme OHADA</w:t>
      </w:r>
    </w:p>
    <w:p w:rsidR="000804C4" w:rsidRPr="008B2B0A" w:rsidRDefault="000804C4" w:rsidP="000804C4">
      <w:pPr>
        <w:rPr>
          <w:i/>
        </w:rPr>
      </w:pPr>
      <w:r w:rsidRPr="008B2B0A">
        <w:rPr>
          <w:i/>
        </w:rPr>
        <w:t>« Dans</w:t>
      </w:r>
      <w:r>
        <w:rPr>
          <w:i/>
        </w:rPr>
        <w:t xml:space="preserve"> </w:t>
      </w:r>
      <w:r w:rsidRPr="008B2B0A">
        <w:rPr>
          <w:i/>
        </w:rPr>
        <w:t>son</w:t>
      </w:r>
      <w:r>
        <w:rPr>
          <w:i/>
        </w:rPr>
        <w:t xml:space="preserve"> </w:t>
      </w:r>
      <w:r w:rsidRPr="008B2B0A">
        <w:rPr>
          <w:i/>
        </w:rPr>
        <w:t>rapport</w:t>
      </w:r>
      <w:r>
        <w:rPr>
          <w:i/>
        </w:rPr>
        <w:t xml:space="preserve"> </w:t>
      </w:r>
      <w:r w:rsidRPr="008B2B0A">
        <w:rPr>
          <w:i/>
        </w:rPr>
        <w:t>à</w:t>
      </w:r>
      <w:r>
        <w:rPr>
          <w:i/>
        </w:rPr>
        <w:t xml:space="preserve"> </w:t>
      </w:r>
      <w:r w:rsidRPr="008B2B0A">
        <w:rPr>
          <w:i/>
        </w:rPr>
        <w:t>l'assemblée</w:t>
      </w:r>
      <w:r>
        <w:rPr>
          <w:i/>
        </w:rPr>
        <w:t xml:space="preserve"> </w:t>
      </w:r>
      <w:r w:rsidRPr="008B2B0A">
        <w:rPr>
          <w:i/>
        </w:rPr>
        <w:t>générale</w:t>
      </w:r>
      <w:r>
        <w:rPr>
          <w:i/>
        </w:rPr>
        <w:t xml:space="preserve"> </w:t>
      </w:r>
      <w:r w:rsidRPr="008B2B0A">
        <w:rPr>
          <w:i/>
        </w:rPr>
        <w:t>ordinaire,</w:t>
      </w:r>
      <w:r>
        <w:rPr>
          <w:i/>
        </w:rPr>
        <w:t xml:space="preserve"> </w:t>
      </w:r>
      <w:r w:rsidRPr="008B2B0A">
        <w:rPr>
          <w:i/>
        </w:rPr>
        <w:t>le</w:t>
      </w:r>
      <w:r>
        <w:rPr>
          <w:i/>
        </w:rPr>
        <w:t xml:space="preserve"> </w:t>
      </w:r>
      <w:r w:rsidRPr="008B2B0A">
        <w:rPr>
          <w:i/>
        </w:rPr>
        <w:t>commissaire</w:t>
      </w:r>
      <w:r>
        <w:rPr>
          <w:i/>
        </w:rPr>
        <w:t xml:space="preserve"> </w:t>
      </w:r>
      <w:r w:rsidRPr="008B2B0A">
        <w:rPr>
          <w:i/>
        </w:rPr>
        <w:t>aux</w:t>
      </w:r>
      <w:r>
        <w:rPr>
          <w:i/>
        </w:rPr>
        <w:t xml:space="preserve"> </w:t>
      </w:r>
      <w:r w:rsidRPr="008B2B0A">
        <w:rPr>
          <w:i/>
        </w:rPr>
        <w:t>comptes,</w:t>
      </w:r>
      <w:r>
        <w:rPr>
          <w:i/>
        </w:rPr>
        <w:t xml:space="preserve"> </w:t>
      </w:r>
      <w:r w:rsidRPr="008B2B0A">
        <w:rPr>
          <w:i/>
        </w:rPr>
        <w:t>à</w:t>
      </w:r>
      <w:r>
        <w:rPr>
          <w:i/>
        </w:rPr>
        <w:t xml:space="preserve"> </w:t>
      </w:r>
      <w:r w:rsidRPr="008B2B0A">
        <w:rPr>
          <w:i/>
        </w:rPr>
        <w:t>la</w:t>
      </w:r>
      <w:r>
        <w:rPr>
          <w:i/>
        </w:rPr>
        <w:t xml:space="preserve"> </w:t>
      </w:r>
      <w:r w:rsidRPr="008B2B0A">
        <w:rPr>
          <w:i/>
        </w:rPr>
        <w:t>lumière</w:t>
      </w:r>
      <w:r>
        <w:rPr>
          <w:i/>
        </w:rPr>
        <w:t xml:space="preserve"> </w:t>
      </w:r>
      <w:r w:rsidRPr="008B2B0A">
        <w:rPr>
          <w:i/>
        </w:rPr>
        <w:t>des</w:t>
      </w:r>
      <w:r>
        <w:rPr>
          <w:i/>
        </w:rPr>
        <w:t xml:space="preserve"> </w:t>
      </w:r>
      <w:r w:rsidRPr="008B2B0A">
        <w:rPr>
          <w:i/>
        </w:rPr>
        <w:t>éléments probants obtenus :</w:t>
      </w:r>
    </w:p>
    <w:p w:rsidR="000804C4" w:rsidRPr="008B2B0A" w:rsidRDefault="000804C4" w:rsidP="000804C4">
      <w:pPr>
        <w:rPr>
          <w:i/>
        </w:rPr>
      </w:pPr>
      <w:r w:rsidRPr="008B2B0A">
        <w:rPr>
          <w:i/>
        </w:rPr>
        <w:t>1°) soit conclut que les états financiers de synthèse sont réguliers et sincères et donnent une image fidèle du résultat des opérations écoulées ainsi que de la situation financière et du patrimoine de la société à la fin de cet exercice ;</w:t>
      </w:r>
    </w:p>
    <w:p w:rsidR="000D32A3" w:rsidRPr="00050BE0" w:rsidRDefault="000804C4" w:rsidP="000D32A3">
      <w:r w:rsidRPr="008B2B0A">
        <w:rPr>
          <w:i/>
        </w:rPr>
        <w:t>2°) soit exprim</w:t>
      </w:r>
      <w:r w:rsidR="00645357">
        <w:rPr>
          <w:i/>
        </w:rPr>
        <w:t>e</w:t>
      </w:r>
      <w:r w:rsidRPr="008B2B0A">
        <w:rPr>
          <w:i/>
        </w:rPr>
        <w:t>, en la motivant, une opinion avec réserves ou défavorable ou indique qu'il est dans l'impossibilité d'exprimer une opinion. »</w:t>
      </w:r>
    </w:p>
    <w:p w:rsidR="00403D10" w:rsidRPr="00CE1EE5" w:rsidRDefault="00A91DFF" w:rsidP="003D0B93">
      <w:pPr>
        <w:shd w:val="clear" w:color="auto" w:fill="002060"/>
        <w:rPr>
          <w:b/>
        </w:rPr>
      </w:pPr>
      <w:r>
        <w:rPr>
          <w:b/>
        </w:rPr>
        <w:t xml:space="preserve">Livre 4 : Sociétés anonymes – </w:t>
      </w:r>
      <w:r w:rsidR="00403D10">
        <w:rPr>
          <w:b/>
        </w:rPr>
        <w:t>Article</w:t>
      </w:r>
      <w:r>
        <w:rPr>
          <w:b/>
        </w:rPr>
        <w:t xml:space="preserve"> </w:t>
      </w:r>
      <w:r w:rsidR="00403D10">
        <w:rPr>
          <w:b/>
        </w:rPr>
        <w:t>712 de l’Acte Uniforme OHADA</w:t>
      </w:r>
    </w:p>
    <w:p w:rsidR="00403D10" w:rsidRPr="000E26E0" w:rsidRDefault="00403D10" w:rsidP="00CC4B76">
      <w:pPr>
        <w:rPr>
          <w:i/>
        </w:rPr>
      </w:pPr>
      <w:r w:rsidRPr="000E26E0">
        <w:rPr>
          <w:i/>
        </w:rPr>
        <w:t>« Le commissaire aux comptes a pour mission permanente, à l'exclusion de toute immixtion dans la gestion, de vérifier les valeurs et les documents comptables de la société et de contrôler la conformité de sa comptabilité aux règles en vigueur. »</w:t>
      </w:r>
    </w:p>
    <w:p w:rsidR="00A02878" w:rsidRPr="00CE1EE5" w:rsidRDefault="00A91DFF" w:rsidP="003D0B93">
      <w:pPr>
        <w:shd w:val="clear" w:color="auto" w:fill="002060"/>
        <w:rPr>
          <w:b/>
        </w:rPr>
      </w:pPr>
      <w:r>
        <w:rPr>
          <w:b/>
        </w:rPr>
        <w:t>Livre 4 : Sociétés anonymes – Article 718 de l’Acte Uniforme OHADA</w:t>
      </w:r>
    </w:p>
    <w:p w:rsidR="00A02878" w:rsidRPr="000E26E0" w:rsidRDefault="00A02878" w:rsidP="00A02878">
      <w:pPr>
        <w:rPr>
          <w:i/>
        </w:rPr>
      </w:pPr>
      <w:r w:rsidRPr="000E26E0">
        <w:rPr>
          <w:i/>
        </w:rPr>
        <w:t>« À</w:t>
      </w:r>
      <w:r w:rsidR="00EF1CA6" w:rsidRPr="000E26E0">
        <w:rPr>
          <w:i/>
        </w:rPr>
        <w:t xml:space="preserve"> </w:t>
      </w:r>
      <w:r w:rsidRPr="000E26E0">
        <w:rPr>
          <w:i/>
        </w:rPr>
        <w:t>toute</w:t>
      </w:r>
      <w:r w:rsidR="00EF1CA6" w:rsidRPr="000E26E0">
        <w:rPr>
          <w:i/>
        </w:rPr>
        <w:t xml:space="preserve"> </w:t>
      </w:r>
      <w:r w:rsidRPr="000E26E0">
        <w:rPr>
          <w:i/>
        </w:rPr>
        <w:t>époque</w:t>
      </w:r>
      <w:r w:rsidR="00EF1CA6" w:rsidRPr="000E26E0">
        <w:rPr>
          <w:i/>
        </w:rPr>
        <w:t xml:space="preserve"> </w:t>
      </w:r>
      <w:r w:rsidRPr="000E26E0">
        <w:rPr>
          <w:i/>
        </w:rPr>
        <w:t>de</w:t>
      </w:r>
      <w:r w:rsidR="00EF1CA6" w:rsidRPr="000E26E0">
        <w:rPr>
          <w:i/>
        </w:rPr>
        <w:t xml:space="preserve"> </w:t>
      </w:r>
      <w:r w:rsidRPr="000E26E0">
        <w:rPr>
          <w:i/>
        </w:rPr>
        <w:t>l'année,</w:t>
      </w:r>
      <w:r w:rsidR="00EF1CA6" w:rsidRPr="000E26E0">
        <w:rPr>
          <w:i/>
        </w:rPr>
        <w:t xml:space="preserve"> </w:t>
      </w:r>
      <w:r w:rsidRPr="000E26E0">
        <w:rPr>
          <w:i/>
        </w:rPr>
        <w:t>le</w:t>
      </w:r>
      <w:r w:rsidR="00EF1CA6" w:rsidRPr="000E26E0">
        <w:rPr>
          <w:i/>
        </w:rPr>
        <w:t xml:space="preserve"> </w:t>
      </w:r>
      <w:r w:rsidRPr="000E26E0">
        <w:rPr>
          <w:i/>
        </w:rPr>
        <w:t>commissaire</w:t>
      </w:r>
      <w:r w:rsidR="00EF1CA6" w:rsidRPr="000E26E0">
        <w:rPr>
          <w:i/>
        </w:rPr>
        <w:t xml:space="preserve"> </w:t>
      </w:r>
      <w:r w:rsidRPr="000E26E0">
        <w:rPr>
          <w:i/>
        </w:rPr>
        <w:t>aux</w:t>
      </w:r>
      <w:r w:rsidR="00EF1CA6" w:rsidRPr="000E26E0">
        <w:rPr>
          <w:i/>
        </w:rPr>
        <w:t xml:space="preserve"> </w:t>
      </w:r>
      <w:r w:rsidRPr="000E26E0">
        <w:rPr>
          <w:i/>
        </w:rPr>
        <w:t>comptes</w:t>
      </w:r>
      <w:r w:rsidR="00EF1CA6" w:rsidRPr="000E26E0">
        <w:rPr>
          <w:i/>
        </w:rPr>
        <w:t xml:space="preserve"> </w:t>
      </w:r>
      <w:r w:rsidRPr="000E26E0">
        <w:rPr>
          <w:i/>
        </w:rPr>
        <w:t>opère</w:t>
      </w:r>
      <w:r w:rsidR="00EF1CA6" w:rsidRPr="000E26E0">
        <w:rPr>
          <w:i/>
        </w:rPr>
        <w:t xml:space="preserve"> </w:t>
      </w:r>
      <w:r w:rsidRPr="000E26E0">
        <w:rPr>
          <w:i/>
        </w:rPr>
        <w:t>toutes</w:t>
      </w:r>
      <w:r w:rsidR="00EF1CA6" w:rsidRPr="000E26E0">
        <w:rPr>
          <w:i/>
        </w:rPr>
        <w:t xml:space="preserve"> </w:t>
      </w:r>
      <w:r w:rsidRPr="000E26E0">
        <w:rPr>
          <w:i/>
        </w:rPr>
        <w:t>vérifications</w:t>
      </w:r>
      <w:r w:rsidR="00EF1CA6" w:rsidRPr="000E26E0">
        <w:rPr>
          <w:i/>
        </w:rPr>
        <w:t xml:space="preserve"> </w:t>
      </w:r>
      <w:r w:rsidRPr="000E26E0">
        <w:rPr>
          <w:i/>
        </w:rPr>
        <w:t>et</w:t>
      </w:r>
      <w:r w:rsidR="00EF1CA6" w:rsidRPr="000E26E0">
        <w:rPr>
          <w:i/>
        </w:rPr>
        <w:t xml:space="preserve"> </w:t>
      </w:r>
      <w:r w:rsidRPr="000E26E0">
        <w:rPr>
          <w:i/>
        </w:rPr>
        <w:t>tous</w:t>
      </w:r>
      <w:r w:rsidR="00EF1CA6" w:rsidRPr="000E26E0">
        <w:rPr>
          <w:i/>
        </w:rPr>
        <w:t xml:space="preserve"> </w:t>
      </w:r>
      <w:r w:rsidRPr="000E26E0">
        <w:rPr>
          <w:i/>
        </w:rPr>
        <w:t>contrôles</w:t>
      </w:r>
      <w:r w:rsidR="00EF1CA6" w:rsidRPr="000E26E0">
        <w:rPr>
          <w:i/>
        </w:rPr>
        <w:t xml:space="preserve"> </w:t>
      </w:r>
      <w:r w:rsidRPr="000E26E0">
        <w:rPr>
          <w:i/>
        </w:rPr>
        <w:t>qu'il</w:t>
      </w:r>
      <w:r w:rsidR="00EF1CA6" w:rsidRPr="000E26E0">
        <w:rPr>
          <w:i/>
        </w:rPr>
        <w:t xml:space="preserve"> </w:t>
      </w:r>
      <w:r w:rsidRPr="000E26E0">
        <w:rPr>
          <w:i/>
        </w:rPr>
        <w:t>juge opportuns et peut se faire communiquer, sur place, toutes pièces qu'il estime utiles à l'exercice de sa mission et notamment tous contrats, livres, documents comptables et registres de procès-verbaux.</w:t>
      </w:r>
    </w:p>
    <w:p w:rsidR="00605DBF" w:rsidRDefault="00A02878" w:rsidP="00A02878">
      <w:pPr>
        <w:rPr>
          <w:i/>
        </w:rPr>
      </w:pPr>
      <w:r w:rsidRPr="000E26E0">
        <w:rPr>
          <w:i/>
        </w:rPr>
        <w:t xml:space="preserve">Pour l'accomplissement de ces contrôles et vérifications, le commissaire aux comptes peut, sous sa responsabilité, se faire assister ou représenter par tels experts ou collaborateurs de son choix, qu'il fait connaître nommément à la société. Ceux-ci ont les mêmes droits d'investigation que ceux des commissaires aux comptes. Les investigations </w:t>
      </w:r>
      <w:r w:rsidRPr="000E26E0">
        <w:rPr>
          <w:i/>
        </w:rPr>
        <w:lastRenderedPageBreak/>
        <w:t>prévues au présent article peuvent être faites tant auprès de la société que des sociétés mères ou filiales au sens des articles 178 et 180 ci-dessus. »</w:t>
      </w:r>
    </w:p>
    <w:p w:rsidR="00DB5883" w:rsidRPr="000E26E0" w:rsidRDefault="00DB5883" w:rsidP="00A02878">
      <w:pPr>
        <w:rPr>
          <w:i/>
        </w:rPr>
      </w:pPr>
    </w:p>
    <w:p w:rsidR="00484CAD" w:rsidRDefault="00A02878" w:rsidP="00A02878">
      <w:pPr>
        <w:jc w:val="center"/>
      </w:pPr>
      <w:r>
        <w:t>***</w:t>
      </w:r>
    </w:p>
    <w:p w:rsidR="00484CAD" w:rsidRDefault="00484CAD">
      <w:pPr>
        <w:jc w:val="left"/>
      </w:pPr>
      <w:r>
        <w:br w:type="page"/>
      </w:r>
    </w:p>
    <w:tbl>
      <w:tblPr>
        <w:tblStyle w:val="Grilledutableau"/>
        <w:tblW w:w="9214" w:type="dxa"/>
        <w:tblInd w:w="-34" w:type="dxa"/>
        <w:tblLook w:val="04A0" w:firstRow="1" w:lastRow="0" w:firstColumn="1" w:lastColumn="0" w:noHBand="0" w:noVBand="1"/>
      </w:tblPr>
      <w:tblGrid>
        <w:gridCol w:w="9214"/>
      </w:tblGrid>
      <w:tr w:rsidR="00F3274F" w:rsidRPr="00F3274F" w:rsidTr="00E05214">
        <w:tc>
          <w:tcPr>
            <w:tcW w:w="9214" w:type="dxa"/>
            <w:shd w:val="clear" w:color="auto" w:fill="002060"/>
          </w:tcPr>
          <w:p w:rsidR="00F3274F" w:rsidRDefault="00F3274F" w:rsidP="00143C14">
            <w:pPr>
              <w:pStyle w:val="Titre2"/>
              <w:outlineLvl w:val="1"/>
            </w:pPr>
            <w:bookmarkStart w:id="9" w:name="_Toc439623501"/>
            <w:r w:rsidRPr="00F3274F">
              <w:lastRenderedPageBreak/>
              <w:t>Accord sur les termes des missions d’audit (ISA 210)</w:t>
            </w:r>
            <w:bookmarkEnd w:id="9"/>
          </w:p>
          <w:p w:rsidR="00F3274F" w:rsidRPr="00F3274F" w:rsidRDefault="00F3274F" w:rsidP="00F3274F">
            <w:pPr>
              <w:tabs>
                <w:tab w:val="left" w:pos="3220"/>
              </w:tabs>
            </w:pPr>
            <w:r>
              <w:tab/>
            </w:r>
          </w:p>
        </w:tc>
      </w:tr>
    </w:tbl>
    <w:p w:rsidR="00E57A76" w:rsidRDefault="00056F3A" w:rsidP="00A84BE8">
      <w:r w:rsidRPr="00104088">
        <w:rPr>
          <w:noProof/>
          <w:lang w:eastAsia="fr-FR"/>
        </w:rPr>
        <mc:AlternateContent>
          <mc:Choice Requires="wps">
            <w:drawing>
              <wp:anchor distT="0" distB="0" distL="114300" distR="114300" simplePos="0" relativeHeight="251687936" behindDoc="0" locked="0" layoutInCell="1" allowOverlap="1" wp14:anchorId="58C0C048" wp14:editId="759D7394">
                <wp:simplePos x="0" y="0"/>
                <wp:positionH relativeFrom="column">
                  <wp:posOffset>-81280</wp:posOffset>
                </wp:positionH>
                <wp:positionV relativeFrom="paragraph">
                  <wp:posOffset>373380</wp:posOffset>
                </wp:positionV>
                <wp:extent cx="5772150" cy="1152525"/>
                <wp:effectExtent l="0" t="0" r="19050" b="28575"/>
                <wp:wrapSquare wrapText="bothSides"/>
                <wp:docPr id="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15252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DB5883">
                            <w:pPr>
                              <w:jc w:val="center"/>
                              <w:rPr>
                                <w:b/>
                                <w:color w:val="002060"/>
                              </w:rPr>
                            </w:pPr>
                            <w:r>
                              <w:rPr>
                                <w:b/>
                                <w:color w:val="002060"/>
                              </w:rPr>
                              <w:t xml:space="preserve">L’auditeur convient des termes de la mission d’audit dans une lettre de mission ou un accord écrit, qui contient certaines mentions requises. </w:t>
                            </w:r>
                          </w:p>
                          <w:p w:rsidR="001E4379" w:rsidRDefault="001E4379" w:rsidP="00DB5883">
                            <w:pPr>
                              <w:jc w:val="center"/>
                              <w:rPr>
                                <w:b/>
                                <w:color w:val="1F497D" w:themeColor="text2"/>
                              </w:rPr>
                            </w:pPr>
                            <w:r w:rsidRPr="00295893">
                              <w:rPr>
                                <w:b/>
                                <w:color w:val="17365D" w:themeColor="text2" w:themeShade="BF"/>
                              </w:rPr>
                              <w:t>Pour des audits récurrents, l’auditeur doit apprécier si les circonstances requièrent que les termes de la mission d’audit soient révisés et s’il est nécessaire de demander la signature d’une nouvelle lettre de mission</w:t>
                            </w:r>
                            <w:r>
                              <w:rPr>
                                <w:b/>
                                <w:color w:val="1F497D" w:themeColor="text2"/>
                              </w:rPr>
                              <w:t>.</w:t>
                            </w:r>
                          </w:p>
                          <w:p w:rsidR="001E4379" w:rsidRDefault="001E4379" w:rsidP="00DB5883">
                            <w:pPr>
                              <w:jc w:val="center"/>
                              <w:rPr>
                                <w:b/>
                                <w:color w:val="1F497D" w:themeColor="text2"/>
                              </w:rPr>
                            </w:pPr>
                          </w:p>
                          <w:p w:rsidR="001E4379" w:rsidRDefault="001E4379" w:rsidP="00DB5883">
                            <w:pPr>
                              <w:jc w:val="center"/>
                              <w:rPr>
                                <w:b/>
                                <w:color w:val="1F497D" w:themeColor="text2"/>
                              </w:rPr>
                            </w:pPr>
                          </w:p>
                          <w:p w:rsidR="001E4379" w:rsidRPr="00056F3A" w:rsidRDefault="001E4379" w:rsidP="00DB5883">
                            <w:pPr>
                              <w:jc w:val="center"/>
                              <w:rPr>
                                <w:b/>
                                <w:color w:val="1F497D" w:themeColor="text2"/>
                              </w:rPr>
                            </w:pP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8C0C048" id="_x0000_s1030" style="position:absolute;left:0;text-align:left;margin-left:-6.4pt;margin-top:29.4pt;width:454.5pt;height:9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" fillcolor="#f2f2f2 [3052]" strokecolor="#002060">
                <v:stroke joinstyle="miter"/>
                <v:textbox inset=".5mm,,.5mm">
                  <w:txbxContent>
                    <w:p w:rsidR="001E4379" w:rsidRDefault="001E4379" w:rsidP="00DB5883">
                      <w:pPr>
                        <w:jc w:val="center"/>
                        <w:rPr>
                          <w:b/>
                          <w:color w:val="002060"/>
                        </w:rPr>
                      </w:pPr>
                      <w:r>
                        <w:rPr>
                          <w:b/>
                          <w:color w:val="002060"/>
                        </w:rPr>
                        <w:t xml:space="preserve">L’auditeur convient des termes de la mission d’audit dans une lettre de mission ou un accord écrit, qui contient certaines mentions requises. </w:t>
                      </w:r>
                    </w:p>
                    <w:p w:rsidR="001E4379" w:rsidRDefault="001E4379" w:rsidP="00DB5883">
                      <w:pPr>
                        <w:jc w:val="center"/>
                        <w:rPr>
                          <w:b/>
                          <w:color w:val="1F497D" w:themeColor="text2"/>
                        </w:rPr>
                      </w:pPr>
                      <w:r w:rsidRPr="00295893">
                        <w:rPr>
                          <w:b/>
                          <w:color w:val="17365D" w:themeColor="text2" w:themeShade="BF"/>
                        </w:rPr>
                        <w:t>Pour des audits récurrents, l’auditeur doit apprécier si les circonstances requièrent que les termes de la mission d’audit soient révisés et s’il est nécessaire de demander la signature d’une nouvelle lettre de mission</w:t>
                      </w:r>
                      <w:r>
                        <w:rPr>
                          <w:b/>
                          <w:color w:val="1F497D" w:themeColor="text2"/>
                        </w:rPr>
                        <w:t>.</w:t>
                      </w:r>
                    </w:p>
                    <w:p w:rsidR="001E4379" w:rsidRDefault="001E4379" w:rsidP="00DB5883">
                      <w:pPr>
                        <w:jc w:val="center"/>
                        <w:rPr>
                          <w:b/>
                          <w:color w:val="1F497D" w:themeColor="text2"/>
                        </w:rPr>
                      </w:pPr>
                    </w:p>
                    <w:p w:rsidR="001E4379" w:rsidRDefault="001E4379" w:rsidP="00DB5883">
                      <w:pPr>
                        <w:jc w:val="center"/>
                        <w:rPr>
                          <w:b/>
                          <w:color w:val="1F497D" w:themeColor="text2"/>
                        </w:rPr>
                      </w:pPr>
                    </w:p>
                    <w:p w:rsidR="001E4379" w:rsidRPr="00056F3A" w:rsidRDefault="001E4379" w:rsidP="00DB5883">
                      <w:pPr>
                        <w:jc w:val="center"/>
                        <w:rPr>
                          <w:b/>
                          <w:color w:val="1F497D" w:themeColor="text2"/>
                        </w:rPr>
                      </w:pPr>
                    </w:p>
                  </w:txbxContent>
                </v:textbox>
                <w10:wrap type="square"/>
              </v:roundrect>
            </w:pict>
          </mc:Fallback>
        </mc:AlternateContent>
      </w:r>
    </w:p>
    <w:p w:rsidR="00E57A76" w:rsidRDefault="00E57A76" w:rsidP="00DB5883"/>
    <w:p w:rsidR="005F0298" w:rsidRPr="00F3274F" w:rsidRDefault="008B00B6" w:rsidP="00E05214">
      <w:pPr>
        <w:pStyle w:val="Style1"/>
      </w:pPr>
      <w:r w:rsidRPr="00F3274F">
        <w:t>DILIGENCES REQUISES</w:t>
      </w:r>
      <w:r w:rsidR="00A6626E">
        <w:t xml:space="preserve"> PAR LA</w:t>
      </w:r>
      <w:r w:rsidR="0090255B">
        <w:t xml:space="preserve"> NORME ISA 210</w:t>
      </w:r>
    </w:p>
    <w:tbl>
      <w:tblPr>
        <w:tblStyle w:val="Grilledutableau"/>
        <w:tblW w:w="0" w:type="auto"/>
        <w:tblLook w:val="04A0" w:firstRow="1" w:lastRow="0" w:firstColumn="1" w:lastColumn="0" w:noHBand="0" w:noVBand="1"/>
      </w:tblPr>
      <w:tblGrid>
        <w:gridCol w:w="9071"/>
      </w:tblGrid>
      <w:tr w:rsidR="008B00B6" w:rsidTr="0090255B">
        <w:tc>
          <w:tcPr>
            <w:tcW w:w="9211" w:type="dxa"/>
            <w:tcBorders>
              <w:top w:val="nil"/>
              <w:left w:val="nil"/>
              <w:bottom w:val="nil"/>
              <w:right w:val="nil"/>
            </w:tcBorders>
            <w:shd w:val="clear" w:color="auto" w:fill="D9D9D9" w:themeFill="background1" w:themeFillShade="D9"/>
          </w:tcPr>
          <w:p w:rsidR="00AE79C0" w:rsidRPr="00821656" w:rsidRDefault="00AE79C0" w:rsidP="00232C46">
            <w:pPr>
              <w:pStyle w:val="Style2"/>
            </w:pPr>
            <w:r w:rsidRPr="00821656">
              <w:t xml:space="preserve">Conditions préalables à un audit </w:t>
            </w:r>
          </w:p>
          <w:p w:rsidR="00AE79C0" w:rsidRDefault="00AE79C0" w:rsidP="00AE79C0"/>
          <w:p w:rsidR="008B00B6" w:rsidRDefault="00AE79C0" w:rsidP="00F80D98">
            <w:pPr>
              <w:pStyle w:val="Paragraphedeliste"/>
              <w:numPr>
                <w:ilvl w:val="0"/>
                <w:numId w:val="52"/>
              </w:numPr>
              <w:ind w:left="426"/>
            </w:pPr>
            <w:r>
              <w:t xml:space="preserve"> </w:t>
            </w:r>
            <w:r w:rsidR="00821656">
              <w:t>{ISA 210 §6}</w:t>
            </w:r>
            <w:r>
              <w:t xml:space="preserve"> Afin de s’assurer que les conditions préalables à un audit sont réunies, l’auditeur doit :</w:t>
            </w:r>
            <w:r w:rsidR="00EF1CA6">
              <w:t xml:space="preserve"> </w:t>
            </w:r>
          </w:p>
          <w:p w:rsidR="00AE79C0" w:rsidRDefault="00AE79C0" w:rsidP="00AE79C0"/>
          <w:p w:rsidR="00AE79C0" w:rsidRDefault="00AE79C0" w:rsidP="00F80D98">
            <w:pPr>
              <w:pStyle w:val="Paragraphedeliste"/>
              <w:numPr>
                <w:ilvl w:val="0"/>
                <w:numId w:val="53"/>
              </w:numPr>
              <w:ind w:left="851"/>
            </w:pPr>
            <w:r>
              <w:t>déterminer si le référentiel comptable qui sera appliqué pour l’établissement des états financiers est acceptable ; et (</w:t>
            </w:r>
            <w:r w:rsidR="00FD0421">
              <w:t>Voir par</w:t>
            </w:r>
            <w:r>
              <w:t xml:space="preserve"> A2–A10) </w:t>
            </w:r>
          </w:p>
          <w:p w:rsidR="00AE79C0" w:rsidRDefault="00AE79C0" w:rsidP="00F80D98">
            <w:pPr>
              <w:pStyle w:val="Paragraphedeliste"/>
              <w:numPr>
                <w:ilvl w:val="0"/>
                <w:numId w:val="53"/>
              </w:numPr>
              <w:ind w:left="851"/>
            </w:pPr>
            <w:r>
              <w:t>obtenir</w:t>
            </w:r>
            <w:r w:rsidR="00EF1CA6">
              <w:t xml:space="preserve"> </w:t>
            </w:r>
            <w:r>
              <w:t>confirmation</w:t>
            </w:r>
            <w:r w:rsidR="00EF1CA6">
              <w:t xml:space="preserve"> </w:t>
            </w:r>
            <w:r>
              <w:t>de</w:t>
            </w:r>
            <w:r w:rsidR="00EF1CA6">
              <w:t xml:space="preserve"> </w:t>
            </w:r>
            <w:r>
              <w:t>la</w:t>
            </w:r>
            <w:r w:rsidR="00EF1CA6">
              <w:t xml:space="preserve"> </w:t>
            </w:r>
            <w:r>
              <w:t>direction</w:t>
            </w:r>
            <w:r w:rsidR="00EF1CA6">
              <w:t xml:space="preserve"> </w:t>
            </w:r>
            <w:r>
              <w:t>qu’elle</w:t>
            </w:r>
            <w:r w:rsidR="00EF1CA6">
              <w:t xml:space="preserve"> </w:t>
            </w:r>
            <w:r>
              <w:t>reconnaît</w:t>
            </w:r>
            <w:r w:rsidR="00EF1CA6">
              <w:t xml:space="preserve"> </w:t>
            </w:r>
            <w:r>
              <w:t>et</w:t>
            </w:r>
            <w:r w:rsidR="00EF1CA6">
              <w:t xml:space="preserve"> </w:t>
            </w:r>
            <w:r>
              <w:t>comprend</w:t>
            </w:r>
            <w:r w:rsidR="00EF1CA6">
              <w:t xml:space="preserve"> </w:t>
            </w:r>
            <w:r>
              <w:t xml:space="preserve">ses responsabilités pour : </w:t>
            </w:r>
          </w:p>
          <w:p w:rsidR="00821656" w:rsidRDefault="00821656" w:rsidP="00AE79C0"/>
          <w:p w:rsidR="00AE79C0" w:rsidRDefault="00AE79C0" w:rsidP="00F80D98">
            <w:pPr>
              <w:pStyle w:val="Paragraphedeliste"/>
              <w:numPr>
                <w:ilvl w:val="0"/>
                <w:numId w:val="54"/>
              </w:numPr>
              <w:ind w:left="1418"/>
            </w:pPr>
            <w:r>
              <w:t>l’établissement des états financiers conformément au référentiel comptable applicable, y compris, le cas échéant, leur présentation sincère ; (</w:t>
            </w:r>
            <w:r w:rsidR="00FD0421">
              <w:t>Voir par</w:t>
            </w:r>
            <w:r>
              <w:t xml:space="preserve"> A15) </w:t>
            </w:r>
          </w:p>
          <w:p w:rsidR="00AE79C0" w:rsidRDefault="00AE79C0" w:rsidP="00F80D98">
            <w:pPr>
              <w:pStyle w:val="Paragraphedeliste"/>
              <w:numPr>
                <w:ilvl w:val="0"/>
                <w:numId w:val="54"/>
              </w:numPr>
              <w:ind w:left="1418"/>
            </w:pPr>
            <w:r>
              <w:t>le</w:t>
            </w:r>
            <w:r w:rsidR="00EF1CA6">
              <w:t xml:space="preserve"> </w:t>
            </w:r>
            <w:r>
              <w:t>contrôle</w:t>
            </w:r>
            <w:r w:rsidR="00EF1CA6">
              <w:t xml:space="preserve"> </w:t>
            </w:r>
            <w:r>
              <w:t>interne</w:t>
            </w:r>
            <w:r w:rsidR="00EF1CA6">
              <w:t xml:space="preserve"> </w:t>
            </w:r>
            <w:r>
              <w:t>que</w:t>
            </w:r>
            <w:r w:rsidR="00EF1CA6">
              <w:t xml:space="preserve"> </w:t>
            </w:r>
            <w:r>
              <w:t>la</w:t>
            </w:r>
            <w:r w:rsidR="00EF1CA6">
              <w:t xml:space="preserve"> </w:t>
            </w:r>
            <w:r>
              <w:t>direction</w:t>
            </w:r>
            <w:r w:rsidR="00EF1CA6">
              <w:t xml:space="preserve"> </w:t>
            </w:r>
            <w:r>
              <w:t>considère</w:t>
            </w:r>
            <w:r w:rsidR="00EF1CA6">
              <w:t xml:space="preserve"> </w:t>
            </w:r>
            <w:r>
              <w:t>comme</w:t>
            </w:r>
            <w:r w:rsidR="00EF1CA6">
              <w:t xml:space="preserve"> </w:t>
            </w:r>
            <w:r>
              <w:t>nécessaire</w:t>
            </w:r>
            <w:r w:rsidR="00EF1CA6">
              <w:t xml:space="preserve"> </w:t>
            </w:r>
            <w:r>
              <w:t>pour permettre l’établissement d’états financiers ne comportant pas d’anomalies significatives, que celles-ci proviennent de fraudes ou résultent d’erreurs ; et (</w:t>
            </w:r>
            <w:r w:rsidR="00FD0421">
              <w:t>Voir par</w:t>
            </w:r>
            <w:r>
              <w:t xml:space="preserve"> A16–A19) </w:t>
            </w:r>
          </w:p>
          <w:p w:rsidR="00AE79C0" w:rsidRDefault="00AE79C0" w:rsidP="00F80D98">
            <w:pPr>
              <w:pStyle w:val="Paragraphedeliste"/>
              <w:numPr>
                <w:ilvl w:val="0"/>
                <w:numId w:val="54"/>
              </w:numPr>
              <w:ind w:left="1418"/>
            </w:pPr>
            <w:r>
              <w:t xml:space="preserve">donner à l’auditeur : </w:t>
            </w:r>
          </w:p>
          <w:p w:rsidR="00232C46" w:rsidRDefault="00232C46" w:rsidP="00232C46">
            <w:pPr>
              <w:pStyle w:val="Paragraphedeliste"/>
              <w:ind w:left="1276"/>
            </w:pPr>
          </w:p>
          <w:p w:rsidR="00AE79C0" w:rsidRDefault="00AE79C0" w:rsidP="00F80D98">
            <w:pPr>
              <w:pStyle w:val="Paragraphedeliste"/>
              <w:numPr>
                <w:ilvl w:val="0"/>
                <w:numId w:val="55"/>
              </w:numPr>
              <w:ind w:left="1985"/>
            </w:pPr>
            <w:r>
              <w:t>accès</w:t>
            </w:r>
            <w:r w:rsidR="00EF1CA6">
              <w:t xml:space="preserve"> </w:t>
            </w:r>
            <w:r>
              <w:t>aux</w:t>
            </w:r>
            <w:r w:rsidR="00EF1CA6">
              <w:t xml:space="preserve"> </w:t>
            </w:r>
            <w:r>
              <w:t>informations</w:t>
            </w:r>
            <w:r w:rsidR="00EF1CA6">
              <w:t xml:space="preserve"> </w:t>
            </w:r>
            <w:r>
              <w:t>dont</w:t>
            </w:r>
            <w:r w:rsidR="00EF1CA6">
              <w:t xml:space="preserve"> </w:t>
            </w:r>
            <w:r>
              <w:t>la</w:t>
            </w:r>
            <w:r w:rsidR="00EF1CA6">
              <w:t xml:space="preserve"> </w:t>
            </w:r>
            <w:r>
              <w:t>direction</w:t>
            </w:r>
            <w:r w:rsidR="00EF1CA6">
              <w:t xml:space="preserve"> </w:t>
            </w:r>
            <w:r>
              <w:t>a</w:t>
            </w:r>
            <w:r w:rsidR="00EF1CA6">
              <w:t xml:space="preserve"> </w:t>
            </w:r>
            <w:r>
              <w:t>connaissance</w:t>
            </w:r>
            <w:r w:rsidR="00EF1CA6">
              <w:t xml:space="preserve"> </w:t>
            </w:r>
            <w:r>
              <w:t>et</w:t>
            </w:r>
            <w:r w:rsidR="00EF1CA6">
              <w:t xml:space="preserve"> </w:t>
            </w:r>
            <w:r>
              <w:t>qui</w:t>
            </w:r>
            <w:r w:rsidR="00EF1CA6">
              <w:t xml:space="preserve"> </w:t>
            </w:r>
            <w:r>
              <w:t xml:space="preserve">ont trait à l’établissement des états financiers, tels que la comptabilité, la documentation y afférente et d’autres éléments ; </w:t>
            </w:r>
          </w:p>
          <w:p w:rsidR="00AE79C0" w:rsidRDefault="00AE79C0" w:rsidP="00F80D98">
            <w:pPr>
              <w:pStyle w:val="Paragraphedeliste"/>
              <w:numPr>
                <w:ilvl w:val="0"/>
                <w:numId w:val="55"/>
              </w:numPr>
              <w:ind w:left="1985"/>
            </w:pPr>
            <w:r>
              <w:t xml:space="preserve">les informations supplémentaires qu’il peut demander à la direction pour les besoins de l’audit ; et </w:t>
            </w:r>
          </w:p>
          <w:p w:rsidR="00AE79C0" w:rsidRDefault="00AE79C0" w:rsidP="00F80D98">
            <w:pPr>
              <w:pStyle w:val="Paragraphedeliste"/>
              <w:numPr>
                <w:ilvl w:val="0"/>
                <w:numId w:val="55"/>
              </w:numPr>
              <w:ind w:left="1985"/>
            </w:pPr>
            <w:r>
              <w:t>libre</w:t>
            </w:r>
            <w:r w:rsidR="00EF1CA6">
              <w:t xml:space="preserve"> </w:t>
            </w:r>
            <w:r>
              <w:t>accès</w:t>
            </w:r>
            <w:r w:rsidR="00EF1CA6">
              <w:t xml:space="preserve"> </w:t>
            </w:r>
            <w:r>
              <w:t>aux</w:t>
            </w:r>
            <w:r w:rsidR="00EF1CA6">
              <w:t xml:space="preserve"> </w:t>
            </w:r>
            <w:r>
              <w:t>personnes</w:t>
            </w:r>
            <w:r w:rsidR="00EF1CA6">
              <w:t xml:space="preserve"> </w:t>
            </w:r>
            <w:r>
              <w:t>au</w:t>
            </w:r>
            <w:r w:rsidR="00EF1CA6">
              <w:t xml:space="preserve"> </w:t>
            </w:r>
            <w:r>
              <w:t>sein</w:t>
            </w:r>
            <w:r w:rsidR="00EF1CA6">
              <w:t xml:space="preserve"> </w:t>
            </w:r>
            <w:r>
              <w:t>de</w:t>
            </w:r>
            <w:r w:rsidR="00EF1CA6">
              <w:t xml:space="preserve"> </w:t>
            </w:r>
            <w:r>
              <w:t>l’entité</w:t>
            </w:r>
            <w:r w:rsidR="00EF1CA6">
              <w:t xml:space="preserve"> </w:t>
            </w:r>
            <w:r>
              <w:t>auprès</w:t>
            </w:r>
            <w:r w:rsidR="00EF1CA6">
              <w:t xml:space="preserve"> </w:t>
            </w:r>
            <w:r>
              <w:t>desquelles</w:t>
            </w:r>
            <w:r w:rsidR="00EF1CA6">
              <w:t xml:space="preserve"> </w:t>
            </w:r>
            <w:r>
              <w:t>il considère qu’il est nécessaire de recueillir des éléments probants.</w:t>
            </w:r>
          </w:p>
          <w:p w:rsidR="00AE79C0" w:rsidRDefault="00AE79C0" w:rsidP="00AE79C0">
            <w:pPr>
              <w:ind w:left="709"/>
            </w:pPr>
          </w:p>
          <w:p w:rsidR="00AE79C0" w:rsidRDefault="00AE79C0" w:rsidP="00AE79C0">
            <w:pPr>
              <w:pStyle w:val="Style2"/>
            </w:pPr>
            <w:r>
              <w:t xml:space="preserve">Limitation à l’étendue des travaux connue avant l’acceptation d’une mission d’audit </w:t>
            </w:r>
          </w:p>
          <w:p w:rsidR="00AE79C0" w:rsidRDefault="00AE79C0" w:rsidP="00AE79C0"/>
          <w:p w:rsidR="00AE79C0" w:rsidRDefault="00821656" w:rsidP="00F80D98">
            <w:pPr>
              <w:pStyle w:val="Paragraphedeliste"/>
              <w:numPr>
                <w:ilvl w:val="0"/>
                <w:numId w:val="52"/>
              </w:numPr>
              <w:ind w:left="426"/>
            </w:pPr>
            <w:r>
              <w:t xml:space="preserve">{ISA 210 §7} </w:t>
            </w:r>
            <w:r w:rsidR="00AE79C0">
              <w:t>Lorsque</w:t>
            </w:r>
            <w:r w:rsidR="00EF1CA6">
              <w:t xml:space="preserve"> </w:t>
            </w:r>
            <w:r w:rsidR="00AE79C0">
              <w:t>la</w:t>
            </w:r>
            <w:r w:rsidR="00EF1CA6">
              <w:t xml:space="preserve"> </w:t>
            </w:r>
            <w:r w:rsidR="00AE79C0">
              <w:t>direction</w:t>
            </w:r>
            <w:r w:rsidR="00EF1CA6">
              <w:t xml:space="preserve"> </w:t>
            </w:r>
            <w:r w:rsidR="00AE79C0">
              <w:t>ou</w:t>
            </w:r>
            <w:r w:rsidR="00EF1CA6">
              <w:t xml:space="preserve"> </w:t>
            </w:r>
            <w:r w:rsidR="00AE79C0">
              <w:t>les</w:t>
            </w:r>
            <w:r w:rsidR="00EF1CA6">
              <w:t xml:space="preserve"> </w:t>
            </w:r>
            <w:r w:rsidR="00AE79C0">
              <w:t>personnes</w:t>
            </w:r>
            <w:r w:rsidR="00EF1CA6">
              <w:t xml:space="preserve"> </w:t>
            </w:r>
            <w:r w:rsidR="00AE79C0">
              <w:t>constituant</w:t>
            </w:r>
            <w:r w:rsidR="00EF1CA6">
              <w:t xml:space="preserve"> </w:t>
            </w:r>
            <w:r w:rsidR="00AE79C0">
              <w:t>le</w:t>
            </w:r>
            <w:r w:rsidR="00EF1CA6">
              <w:t xml:space="preserve"> </w:t>
            </w:r>
            <w:r w:rsidR="00AE79C0">
              <w:t>gouvernement</w:t>
            </w:r>
            <w:r w:rsidR="00EF1CA6">
              <w:t xml:space="preserve"> </w:t>
            </w:r>
            <w:r w:rsidR="00AE79C0">
              <w:t>d’entreprise impose(nt) dans les termes d’une mission d’audit proposée une limitation à l’étendue des</w:t>
            </w:r>
            <w:r w:rsidR="00EF1CA6">
              <w:t xml:space="preserve"> </w:t>
            </w:r>
            <w:r w:rsidR="00AE79C0">
              <w:t>travaux</w:t>
            </w:r>
            <w:r w:rsidR="00EF1CA6">
              <w:t xml:space="preserve"> </w:t>
            </w:r>
            <w:r w:rsidR="00AE79C0">
              <w:t>de</w:t>
            </w:r>
            <w:r w:rsidR="00EF1CA6">
              <w:t xml:space="preserve"> </w:t>
            </w:r>
            <w:r w:rsidR="00AE79C0">
              <w:t>l’auditeur</w:t>
            </w:r>
            <w:r w:rsidR="00EF1CA6">
              <w:t xml:space="preserve"> </w:t>
            </w:r>
            <w:r w:rsidR="00AE79C0">
              <w:t>telle</w:t>
            </w:r>
            <w:r w:rsidR="00EF1CA6">
              <w:t xml:space="preserve"> </w:t>
            </w:r>
            <w:r w:rsidR="00AE79C0">
              <w:t>que</w:t>
            </w:r>
            <w:r w:rsidR="00EF1CA6">
              <w:t xml:space="preserve"> </w:t>
            </w:r>
            <w:r w:rsidR="00AE79C0">
              <w:t>ce</w:t>
            </w:r>
            <w:r w:rsidR="00EF1CA6">
              <w:t xml:space="preserve"> </w:t>
            </w:r>
            <w:r w:rsidR="00AE79C0">
              <w:t>dernier</w:t>
            </w:r>
            <w:r w:rsidR="00EF1CA6">
              <w:t xml:space="preserve"> </w:t>
            </w:r>
            <w:r w:rsidR="00AE79C0">
              <w:t>considère</w:t>
            </w:r>
            <w:r w:rsidR="00EF1CA6">
              <w:t xml:space="preserve"> </w:t>
            </w:r>
            <w:r w:rsidR="00AE79C0">
              <w:t>qu’elle</w:t>
            </w:r>
            <w:r w:rsidR="00EF1CA6">
              <w:t xml:space="preserve"> </w:t>
            </w:r>
            <w:r w:rsidR="00AE79C0">
              <w:t>conduira</w:t>
            </w:r>
            <w:r w:rsidR="00EF1CA6">
              <w:t xml:space="preserve"> </w:t>
            </w:r>
            <w:r w:rsidR="00AE79C0">
              <w:t>à</w:t>
            </w:r>
            <w:r w:rsidR="00EF1CA6">
              <w:t xml:space="preserve"> </w:t>
            </w:r>
            <w:r w:rsidR="00AE79C0">
              <w:t>une impossibilité</w:t>
            </w:r>
            <w:r w:rsidR="00EF1CA6">
              <w:t xml:space="preserve"> </w:t>
            </w:r>
            <w:r w:rsidR="00AE79C0">
              <w:t>d’exprimer</w:t>
            </w:r>
            <w:r w:rsidR="00EF1CA6">
              <w:t xml:space="preserve"> </w:t>
            </w:r>
            <w:r w:rsidR="00AE79C0">
              <w:t>une</w:t>
            </w:r>
            <w:r w:rsidR="00EF1CA6">
              <w:t xml:space="preserve"> </w:t>
            </w:r>
            <w:r w:rsidR="00AE79C0">
              <w:t>opinion</w:t>
            </w:r>
            <w:r w:rsidR="00EF1CA6">
              <w:t xml:space="preserve"> </w:t>
            </w:r>
            <w:r w:rsidR="00AE79C0">
              <w:t>sur</w:t>
            </w:r>
            <w:r w:rsidR="00EF1CA6">
              <w:t xml:space="preserve"> </w:t>
            </w:r>
            <w:r w:rsidR="00AE79C0">
              <w:t>les</w:t>
            </w:r>
            <w:r w:rsidR="00EF1CA6">
              <w:t xml:space="preserve"> </w:t>
            </w:r>
            <w:r w:rsidR="00AE79C0">
              <w:t>états</w:t>
            </w:r>
            <w:r w:rsidR="00EF1CA6">
              <w:t xml:space="preserve"> </w:t>
            </w:r>
            <w:r w:rsidR="00AE79C0">
              <w:t>financiers,</w:t>
            </w:r>
            <w:r w:rsidR="00EF1CA6">
              <w:t xml:space="preserve"> </w:t>
            </w:r>
            <w:r w:rsidR="00AE79C0">
              <w:t>l’auditeur</w:t>
            </w:r>
            <w:r w:rsidR="00EF1CA6">
              <w:t xml:space="preserve"> </w:t>
            </w:r>
            <w:r w:rsidR="00AE79C0">
              <w:t>ne</w:t>
            </w:r>
            <w:r w:rsidR="00EF1CA6">
              <w:t xml:space="preserve"> </w:t>
            </w:r>
            <w:r w:rsidR="00AE79C0">
              <w:t>doit</w:t>
            </w:r>
            <w:r w:rsidR="00EF1CA6">
              <w:t xml:space="preserve"> </w:t>
            </w:r>
            <w:r w:rsidR="00AE79C0">
              <w:t xml:space="preserve">pas accepter d’effectuer une telle mission limitée en tant que mission d’audit, à moins que la loi ou la réglementation ne l’exige. </w:t>
            </w:r>
          </w:p>
          <w:p w:rsidR="00AE79C0" w:rsidRDefault="00AE79C0" w:rsidP="00AE79C0"/>
          <w:p w:rsidR="00AE79C0" w:rsidRPr="00AE79C0" w:rsidRDefault="00AE79C0" w:rsidP="00232C46">
            <w:pPr>
              <w:pStyle w:val="italique"/>
            </w:pPr>
            <w:r w:rsidRPr="00AE79C0">
              <w:t xml:space="preserve">Autres facteurs affectant l’acceptation d’une mission d’audit </w:t>
            </w:r>
          </w:p>
          <w:p w:rsidR="00AE79C0" w:rsidRDefault="00AE79C0" w:rsidP="00AE79C0"/>
          <w:p w:rsidR="00AE79C0" w:rsidRDefault="00821656" w:rsidP="00F80D98">
            <w:pPr>
              <w:pStyle w:val="Paragraphedeliste"/>
              <w:numPr>
                <w:ilvl w:val="0"/>
                <w:numId w:val="52"/>
              </w:numPr>
              <w:ind w:left="426"/>
            </w:pPr>
            <w:r>
              <w:t>{ISA 210 §8}</w:t>
            </w:r>
            <w:r w:rsidR="00EF1CA6">
              <w:t xml:space="preserve"> </w:t>
            </w:r>
            <w:r w:rsidR="00AE79C0">
              <w:t>Lorsque</w:t>
            </w:r>
            <w:r w:rsidR="00EF1CA6">
              <w:t xml:space="preserve"> </w:t>
            </w:r>
            <w:r w:rsidR="00AE79C0">
              <w:t>les</w:t>
            </w:r>
            <w:r w:rsidR="00EF1CA6">
              <w:t xml:space="preserve"> </w:t>
            </w:r>
            <w:r w:rsidR="00AE79C0">
              <w:t>conditions</w:t>
            </w:r>
            <w:r w:rsidR="00EF1CA6">
              <w:t xml:space="preserve"> </w:t>
            </w:r>
            <w:r w:rsidR="00AE79C0">
              <w:t>préalables</w:t>
            </w:r>
            <w:r w:rsidR="00EF1CA6">
              <w:t xml:space="preserve"> </w:t>
            </w:r>
            <w:r w:rsidR="00AE79C0">
              <w:t>à</w:t>
            </w:r>
            <w:r w:rsidR="00EF1CA6">
              <w:t xml:space="preserve"> </w:t>
            </w:r>
            <w:r w:rsidR="00AE79C0">
              <w:t>l’acceptation</w:t>
            </w:r>
            <w:r w:rsidR="00EF1CA6">
              <w:t xml:space="preserve"> </w:t>
            </w:r>
            <w:r w:rsidR="00AE79C0">
              <w:t>d’une</w:t>
            </w:r>
            <w:r w:rsidR="00EF1CA6">
              <w:t xml:space="preserve"> </w:t>
            </w:r>
            <w:r w:rsidR="00AE79C0">
              <w:t>mission</w:t>
            </w:r>
            <w:r w:rsidR="00EF1CA6">
              <w:t xml:space="preserve"> </w:t>
            </w:r>
            <w:r w:rsidR="00AE79C0">
              <w:t>d’audit</w:t>
            </w:r>
            <w:r w:rsidR="00EF1CA6">
              <w:t xml:space="preserve"> </w:t>
            </w:r>
            <w:r w:rsidR="00AE79C0">
              <w:t>ne</w:t>
            </w:r>
            <w:r w:rsidR="00EF1CA6">
              <w:t xml:space="preserve"> </w:t>
            </w:r>
            <w:r w:rsidR="00AE79C0">
              <w:t>sont</w:t>
            </w:r>
            <w:r w:rsidR="00EF1CA6">
              <w:t xml:space="preserve"> </w:t>
            </w:r>
            <w:r w:rsidR="00AE79C0">
              <w:t>pas réunies,</w:t>
            </w:r>
            <w:r w:rsidR="00EF1CA6">
              <w:t xml:space="preserve"> </w:t>
            </w:r>
            <w:r w:rsidR="00AE79C0">
              <w:t>l’auditeur</w:t>
            </w:r>
            <w:r w:rsidR="00EF1CA6">
              <w:t xml:space="preserve"> </w:t>
            </w:r>
            <w:r w:rsidR="00AE79C0">
              <w:t>doit</w:t>
            </w:r>
            <w:r w:rsidR="00EF1CA6">
              <w:t xml:space="preserve"> </w:t>
            </w:r>
            <w:r w:rsidR="00AE79C0">
              <w:t>s’en</w:t>
            </w:r>
            <w:r w:rsidR="00EF1CA6">
              <w:t xml:space="preserve"> </w:t>
            </w:r>
            <w:r w:rsidR="00AE79C0">
              <w:t>entretenir</w:t>
            </w:r>
            <w:r w:rsidR="00EF1CA6">
              <w:t xml:space="preserve"> </w:t>
            </w:r>
            <w:r w:rsidR="00AE79C0">
              <w:t>avec</w:t>
            </w:r>
            <w:r w:rsidR="00EF1CA6">
              <w:t xml:space="preserve"> </w:t>
            </w:r>
            <w:r w:rsidR="00AE79C0">
              <w:t>la</w:t>
            </w:r>
            <w:r w:rsidR="00EF1CA6">
              <w:t xml:space="preserve"> </w:t>
            </w:r>
            <w:r w:rsidR="00AE79C0">
              <w:t>direction.</w:t>
            </w:r>
            <w:r w:rsidR="00EF1CA6">
              <w:t xml:space="preserve"> </w:t>
            </w:r>
            <w:r w:rsidR="00AE79C0">
              <w:t>A</w:t>
            </w:r>
            <w:r w:rsidR="00EF1CA6">
              <w:t xml:space="preserve"> </w:t>
            </w:r>
            <w:r w:rsidR="00AE79C0">
              <w:t>moins</w:t>
            </w:r>
            <w:r w:rsidR="00EF1CA6">
              <w:t xml:space="preserve"> </w:t>
            </w:r>
            <w:r w:rsidR="00AE79C0">
              <w:t>que</w:t>
            </w:r>
            <w:r w:rsidR="00EF1CA6">
              <w:t xml:space="preserve"> </w:t>
            </w:r>
            <w:r w:rsidR="00AE79C0">
              <w:t>la</w:t>
            </w:r>
            <w:r w:rsidR="00EF1CA6">
              <w:t xml:space="preserve"> </w:t>
            </w:r>
            <w:r w:rsidR="00AE79C0">
              <w:t>loi</w:t>
            </w:r>
            <w:r w:rsidR="00EF1CA6">
              <w:t xml:space="preserve"> </w:t>
            </w:r>
            <w:r w:rsidR="00AE79C0">
              <w:t>ou</w:t>
            </w:r>
            <w:r w:rsidR="00EF1CA6">
              <w:t xml:space="preserve"> </w:t>
            </w:r>
            <w:r w:rsidR="00AE79C0">
              <w:t>la réglementation</w:t>
            </w:r>
            <w:r w:rsidR="00EF1CA6">
              <w:t xml:space="preserve"> </w:t>
            </w:r>
            <w:r w:rsidR="00AE79C0">
              <w:t>ne</w:t>
            </w:r>
            <w:r w:rsidR="00EF1CA6">
              <w:t xml:space="preserve"> </w:t>
            </w:r>
            <w:r w:rsidR="00AE79C0">
              <w:t>l’y</w:t>
            </w:r>
            <w:r w:rsidR="00EF1CA6">
              <w:t xml:space="preserve"> </w:t>
            </w:r>
            <w:r w:rsidR="00AE79C0">
              <w:t>oblige,</w:t>
            </w:r>
            <w:r w:rsidR="00EF1CA6">
              <w:t xml:space="preserve"> </w:t>
            </w:r>
            <w:r w:rsidR="00AE79C0">
              <w:t>l’auditeur</w:t>
            </w:r>
            <w:r w:rsidR="00EF1CA6">
              <w:t xml:space="preserve"> </w:t>
            </w:r>
            <w:r w:rsidR="00AE79C0">
              <w:t>ne</w:t>
            </w:r>
            <w:r w:rsidR="00EF1CA6">
              <w:t xml:space="preserve"> </w:t>
            </w:r>
            <w:r w:rsidR="00AE79C0">
              <w:t>doit</w:t>
            </w:r>
            <w:r w:rsidR="00EF1CA6">
              <w:t xml:space="preserve"> </w:t>
            </w:r>
            <w:r w:rsidR="00AE79C0">
              <w:t>pas</w:t>
            </w:r>
            <w:r w:rsidR="00EF1CA6">
              <w:t xml:space="preserve"> </w:t>
            </w:r>
            <w:r w:rsidR="00AE79C0">
              <w:t>accepter</w:t>
            </w:r>
            <w:r w:rsidR="00EF1CA6">
              <w:t xml:space="preserve"> </w:t>
            </w:r>
            <w:r w:rsidR="00AE79C0">
              <w:t>la</w:t>
            </w:r>
            <w:r w:rsidR="00EF1CA6">
              <w:t xml:space="preserve"> </w:t>
            </w:r>
            <w:r w:rsidR="00AE79C0">
              <w:t>mission</w:t>
            </w:r>
            <w:r w:rsidR="00EF1CA6">
              <w:t xml:space="preserve"> </w:t>
            </w:r>
            <w:r w:rsidR="00AE79C0">
              <w:t xml:space="preserve">d’audit proposée : </w:t>
            </w:r>
          </w:p>
          <w:p w:rsidR="00AE79C0" w:rsidRDefault="00AE79C0" w:rsidP="00AE79C0"/>
          <w:p w:rsidR="00AE79C0" w:rsidRDefault="00AE79C0" w:rsidP="00F80D98">
            <w:pPr>
              <w:pStyle w:val="Paragraphedeliste"/>
              <w:numPr>
                <w:ilvl w:val="0"/>
                <w:numId w:val="56"/>
              </w:numPr>
              <w:ind w:left="851"/>
            </w:pPr>
            <w:r>
              <w:t>lorsqu’il</w:t>
            </w:r>
            <w:r w:rsidR="00EF1CA6">
              <w:t xml:space="preserve"> </w:t>
            </w:r>
            <w:r>
              <w:t>a</w:t>
            </w:r>
            <w:r w:rsidR="00EF1CA6">
              <w:t xml:space="preserve"> </w:t>
            </w:r>
            <w:r>
              <w:t>conclu</w:t>
            </w:r>
            <w:r w:rsidR="00EF1CA6">
              <w:t xml:space="preserve"> </w:t>
            </w:r>
            <w:r>
              <w:t>que</w:t>
            </w:r>
            <w:r w:rsidR="00EF1CA6">
              <w:t xml:space="preserve"> </w:t>
            </w:r>
            <w:r>
              <w:t>le</w:t>
            </w:r>
            <w:r w:rsidR="00EF1CA6">
              <w:t xml:space="preserve"> </w:t>
            </w:r>
            <w:r>
              <w:t>référentiel</w:t>
            </w:r>
            <w:r w:rsidR="00EF1CA6">
              <w:t xml:space="preserve"> </w:t>
            </w:r>
            <w:r>
              <w:t>comptable</w:t>
            </w:r>
            <w:r w:rsidR="00EF1CA6">
              <w:t xml:space="preserve"> </w:t>
            </w:r>
            <w:r>
              <w:t>qui</w:t>
            </w:r>
            <w:r w:rsidR="00EF1CA6">
              <w:t xml:space="preserve"> </w:t>
            </w:r>
            <w:r>
              <w:t>sera</w:t>
            </w:r>
            <w:r w:rsidR="00EF1CA6">
              <w:t xml:space="preserve"> </w:t>
            </w:r>
            <w:r>
              <w:t>appliqué</w:t>
            </w:r>
            <w:r w:rsidR="00EF1CA6">
              <w:t xml:space="preserve"> </w:t>
            </w:r>
            <w:r>
              <w:t>pour l’établissement des états financiers n’est pas acceptable, sauf dans les cas prévus au paragraphe 19</w:t>
            </w:r>
            <w:r w:rsidR="002341B3">
              <w:t xml:space="preserve"> [de la norme ISA 210]</w:t>
            </w:r>
            <w:r>
              <w:t xml:space="preserve"> ; ou </w:t>
            </w:r>
          </w:p>
          <w:p w:rsidR="00AE79C0" w:rsidRDefault="00AE79C0" w:rsidP="00F80D98">
            <w:pPr>
              <w:pStyle w:val="Paragraphedeliste"/>
              <w:numPr>
                <w:ilvl w:val="0"/>
                <w:numId w:val="56"/>
              </w:numPr>
              <w:ind w:left="851"/>
            </w:pPr>
            <w:r>
              <w:t xml:space="preserve">lorsque l’accord prévu au paragraphe 6(b) </w:t>
            </w:r>
            <w:r w:rsidR="002341B3">
              <w:t xml:space="preserve">[de la norme ISA 210] </w:t>
            </w:r>
            <w:r>
              <w:t xml:space="preserve">n’a pas été obtenu. </w:t>
            </w:r>
          </w:p>
          <w:p w:rsidR="00AE79C0" w:rsidRDefault="00AE79C0" w:rsidP="00AE79C0"/>
          <w:p w:rsidR="00AE79C0" w:rsidRDefault="00AE79C0" w:rsidP="00AE79C0">
            <w:pPr>
              <w:pStyle w:val="Style2"/>
            </w:pPr>
            <w:r>
              <w:t xml:space="preserve">Accord sur les termes de la mission d’audit </w:t>
            </w:r>
          </w:p>
          <w:p w:rsidR="00AE79C0" w:rsidRDefault="00AE79C0" w:rsidP="00AE79C0"/>
          <w:p w:rsidR="00AE79C0" w:rsidRDefault="00821656" w:rsidP="00F80D98">
            <w:pPr>
              <w:pStyle w:val="Paragraphedeliste"/>
              <w:numPr>
                <w:ilvl w:val="0"/>
                <w:numId w:val="52"/>
              </w:numPr>
              <w:ind w:left="426"/>
            </w:pPr>
            <w:r>
              <w:t xml:space="preserve">{ISA 210 §9} </w:t>
            </w:r>
            <w:r w:rsidR="00AE79C0">
              <w:t>L’auditeur</w:t>
            </w:r>
            <w:r w:rsidR="00EF1CA6">
              <w:t xml:space="preserve"> </w:t>
            </w:r>
            <w:r w:rsidR="00AE79C0">
              <w:t>doit</w:t>
            </w:r>
            <w:r w:rsidR="00EF1CA6">
              <w:t xml:space="preserve"> </w:t>
            </w:r>
            <w:r w:rsidR="00AE79C0">
              <w:t>convenir</w:t>
            </w:r>
            <w:r w:rsidR="00EF1CA6">
              <w:t xml:space="preserve"> </w:t>
            </w:r>
            <w:r w:rsidR="00AE79C0">
              <w:t>des</w:t>
            </w:r>
            <w:r w:rsidR="00EF1CA6">
              <w:t xml:space="preserve"> </w:t>
            </w:r>
            <w:r w:rsidR="00AE79C0">
              <w:t>termes</w:t>
            </w:r>
            <w:r w:rsidR="00EF1CA6">
              <w:t xml:space="preserve"> </w:t>
            </w:r>
            <w:r w:rsidR="00AE79C0">
              <w:t>de</w:t>
            </w:r>
            <w:r w:rsidR="00EF1CA6">
              <w:t xml:space="preserve"> </w:t>
            </w:r>
            <w:r w:rsidR="00AE79C0">
              <w:t>la</w:t>
            </w:r>
            <w:r w:rsidR="00EF1CA6">
              <w:t xml:space="preserve"> </w:t>
            </w:r>
            <w:r w:rsidR="00AE79C0">
              <w:t>mission</w:t>
            </w:r>
            <w:r w:rsidR="00EF1CA6">
              <w:t xml:space="preserve"> </w:t>
            </w:r>
            <w:r w:rsidR="00AE79C0">
              <w:t>d’audit</w:t>
            </w:r>
            <w:r w:rsidR="00EF1CA6">
              <w:t xml:space="preserve"> </w:t>
            </w:r>
            <w:r w:rsidR="00AE79C0">
              <w:t>avec</w:t>
            </w:r>
            <w:r w:rsidR="00EF1CA6">
              <w:t xml:space="preserve"> </w:t>
            </w:r>
            <w:r w:rsidR="00AE79C0">
              <w:t>la</w:t>
            </w:r>
            <w:r w:rsidR="00EF1CA6">
              <w:t xml:space="preserve"> </w:t>
            </w:r>
            <w:r w:rsidR="00AE79C0">
              <w:t>direction</w:t>
            </w:r>
            <w:r w:rsidR="00EF1CA6">
              <w:t xml:space="preserve"> </w:t>
            </w:r>
            <w:r w:rsidR="00AE79C0">
              <w:t>ou</w:t>
            </w:r>
            <w:r w:rsidR="00EF1CA6">
              <w:t xml:space="preserve"> </w:t>
            </w:r>
            <w:r w:rsidR="00AE79C0">
              <w:t>les personnes constituant le gouvernement d’entreprise, selon les cas. (</w:t>
            </w:r>
            <w:r w:rsidR="00FD0421">
              <w:t>Voir par</w:t>
            </w:r>
            <w:r w:rsidR="00AE79C0">
              <w:t xml:space="preserve"> A21)</w:t>
            </w:r>
          </w:p>
          <w:p w:rsidR="009B25EE" w:rsidRDefault="009B25EE" w:rsidP="00AE79C0"/>
          <w:p w:rsidR="009B25EE" w:rsidRDefault="00821656" w:rsidP="00F80D98">
            <w:pPr>
              <w:pStyle w:val="Paragraphedeliste"/>
              <w:numPr>
                <w:ilvl w:val="0"/>
                <w:numId w:val="52"/>
              </w:numPr>
              <w:ind w:left="426"/>
            </w:pPr>
            <w:r>
              <w:lastRenderedPageBreak/>
              <w:t xml:space="preserve">{ISA 210 §10} </w:t>
            </w:r>
            <w:r w:rsidR="009B25EE">
              <w:t>Sous réserve de ce qui est prévu au paragraphe 11, les termes convenus de la mission d’audit</w:t>
            </w:r>
            <w:r w:rsidR="00EF1CA6">
              <w:t xml:space="preserve"> </w:t>
            </w:r>
            <w:r w:rsidR="009B25EE">
              <w:t>doivent</w:t>
            </w:r>
            <w:r w:rsidR="00EF1CA6">
              <w:t xml:space="preserve"> </w:t>
            </w:r>
            <w:r w:rsidR="009B25EE">
              <w:t>être</w:t>
            </w:r>
            <w:r w:rsidR="00EF1CA6">
              <w:t xml:space="preserve"> </w:t>
            </w:r>
            <w:r w:rsidR="009B25EE">
              <w:t>consignés</w:t>
            </w:r>
            <w:r w:rsidR="00EF1CA6">
              <w:t xml:space="preserve"> </w:t>
            </w:r>
            <w:r w:rsidR="009B25EE">
              <w:t>dans</w:t>
            </w:r>
            <w:r w:rsidR="00EF1CA6">
              <w:t xml:space="preserve"> </w:t>
            </w:r>
            <w:r w:rsidR="009B25EE">
              <w:t>une</w:t>
            </w:r>
            <w:r w:rsidR="00EF1CA6">
              <w:t xml:space="preserve"> </w:t>
            </w:r>
            <w:r w:rsidR="009B25EE">
              <w:t>lettre</w:t>
            </w:r>
            <w:r w:rsidR="00EF1CA6">
              <w:t xml:space="preserve"> </w:t>
            </w:r>
            <w:r w:rsidR="009B25EE">
              <w:t>de</w:t>
            </w:r>
            <w:r w:rsidR="00EF1CA6">
              <w:t xml:space="preserve"> </w:t>
            </w:r>
            <w:r w:rsidR="009B25EE">
              <w:t>mission</w:t>
            </w:r>
            <w:r w:rsidR="00EF1CA6">
              <w:t xml:space="preserve"> </w:t>
            </w:r>
            <w:r w:rsidR="009B25EE">
              <w:t>d’audit</w:t>
            </w:r>
            <w:r w:rsidR="00EF1CA6">
              <w:t xml:space="preserve"> </w:t>
            </w:r>
            <w:r w:rsidR="009B25EE">
              <w:t>ou</w:t>
            </w:r>
            <w:r w:rsidR="00EF1CA6">
              <w:t xml:space="preserve"> </w:t>
            </w:r>
            <w:r w:rsidR="009B25EE">
              <w:t>sous</w:t>
            </w:r>
            <w:r w:rsidR="00EF1CA6">
              <w:t xml:space="preserve"> </w:t>
            </w:r>
            <w:r w:rsidR="009B25EE">
              <w:t>une</w:t>
            </w:r>
            <w:r w:rsidR="00EF1CA6">
              <w:t xml:space="preserve"> </w:t>
            </w:r>
            <w:r w:rsidR="009B25EE">
              <w:t>autre forme d’accord écrit et doivent inclure : (</w:t>
            </w:r>
            <w:r w:rsidR="00FD0421">
              <w:t>Voir par</w:t>
            </w:r>
            <w:r w:rsidR="009B25EE">
              <w:t xml:space="preserve"> A22–A25) </w:t>
            </w:r>
          </w:p>
          <w:p w:rsidR="009B25EE" w:rsidRDefault="009B25EE" w:rsidP="009B25EE"/>
          <w:p w:rsidR="009B25EE" w:rsidRDefault="009B25EE" w:rsidP="00F80D98">
            <w:pPr>
              <w:pStyle w:val="Paragraphedeliste"/>
              <w:numPr>
                <w:ilvl w:val="0"/>
                <w:numId w:val="57"/>
              </w:numPr>
              <w:tabs>
                <w:tab w:val="left" w:pos="1753"/>
              </w:tabs>
              <w:ind w:left="851"/>
            </w:pPr>
            <w:r>
              <w:t xml:space="preserve">l’objectif et l’étendue de l’audit portant sur les états financiers ; </w:t>
            </w:r>
          </w:p>
          <w:p w:rsidR="009B25EE" w:rsidRDefault="009B25EE" w:rsidP="00F80D98">
            <w:pPr>
              <w:pStyle w:val="Paragraphedeliste"/>
              <w:numPr>
                <w:ilvl w:val="0"/>
                <w:numId w:val="57"/>
              </w:numPr>
              <w:tabs>
                <w:tab w:val="left" w:pos="1753"/>
              </w:tabs>
              <w:ind w:left="851"/>
            </w:pPr>
            <w:r>
              <w:t xml:space="preserve">les responsabilités de l’auditeur ; </w:t>
            </w:r>
          </w:p>
          <w:p w:rsidR="009B25EE" w:rsidRDefault="009B25EE" w:rsidP="00F80D98">
            <w:pPr>
              <w:pStyle w:val="Paragraphedeliste"/>
              <w:numPr>
                <w:ilvl w:val="0"/>
                <w:numId w:val="57"/>
              </w:numPr>
              <w:tabs>
                <w:tab w:val="left" w:pos="1753"/>
              </w:tabs>
              <w:ind w:left="851"/>
            </w:pPr>
            <w:r>
              <w:t xml:space="preserve">les responsabilités de la direction ; </w:t>
            </w:r>
          </w:p>
          <w:p w:rsidR="009B25EE" w:rsidRDefault="009B25EE" w:rsidP="00F80D98">
            <w:pPr>
              <w:pStyle w:val="Paragraphedeliste"/>
              <w:numPr>
                <w:ilvl w:val="0"/>
                <w:numId w:val="57"/>
              </w:numPr>
              <w:tabs>
                <w:tab w:val="left" w:pos="1753"/>
              </w:tabs>
              <w:ind w:left="851"/>
            </w:pPr>
            <w:r>
              <w:t>l’identification du référentiel comptable applicable pour l’établis</w:t>
            </w:r>
            <w:r w:rsidR="0024351A">
              <w:t xml:space="preserve">sement des états financiers ; </w:t>
            </w:r>
            <w:r>
              <w:t xml:space="preserve"> </w:t>
            </w:r>
          </w:p>
          <w:p w:rsidR="0024351A" w:rsidRDefault="009B25EE" w:rsidP="00F80D98">
            <w:pPr>
              <w:pStyle w:val="Paragraphedeliste"/>
              <w:numPr>
                <w:ilvl w:val="0"/>
                <w:numId w:val="57"/>
              </w:numPr>
              <w:tabs>
                <w:tab w:val="left" w:pos="1753"/>
              </w:tabs>
              <w:ind w:left="851"/>
            </w:pPr>
            <w:r>
              <w:t>une indication de la forme et du contenu envisagés de tous rapports à émettre p</w:t>
            </w:r>
            <w:r w:rsidR="0024351A">
              <w:t>ar l’auditeur ; et (Voir Par A23a)</w:t>
            </w:r>
          </w:p>
          <w:p w:rsidR="009B25EE" w:rsidRDefault="009B25EE" w:rsidP="00F80D98">
            <w:pPr>
              <w:pStyle w:val="Paragraphedeliste"/>
              <w:numPr>
                <w:ilvl w:val="0"/>
                <w:numId w:val="57"/>
              </w:numPr>
              <w:tabs>
                <w:tab w:val="left" w:pos="1753"/>
              </w:tabs>
              <w:ind w:left="851"/>
            </w:pPr>
            <w:r>
              <w:t>une</w:t>
            </w:r>
            <w:r w:rsidR="00EF1CA6">
              <w:t xml:space="preserve"> </w:t>
            </w:r>
            <w:r>
              <w:t>mention</w:t>
            </w:r>
            <w:r w:rsidR="00EF1CA6">
              <w:t xml:space="preserve"> </w:t>
            </w:r>
            <w:r>
              <w:t>précisant</w:t>
            </w:r>
            <w:r w:rsidR="00EF1CA6">
              <w:t xml:space="preserve"> </w:t>
            </w:r>
            <w:r>
              <w:t>qu’il</w:t>
            </w:r>
            <w:r w:rsidR="00EF1CA6">
              <w:t xml:space="preserve"> </w:t>
            </w:r>
            <w:r>
              <w:t>peut</w:t>
            </w:r>
            <w:r w:rsidR="00EF1CA6">
              <w:t xml:space="preserve"> </w:t>
            </w:r>
            <w:r>
              <w:t>exister</w:t>
            </w:r>
            <w:r w:rsidR="00EF1CA6">
              <w:t xml:space="preserve"> </w:t>
            </w:r>
            <w:r>
              <w:t>des</w:t>
            </w:r>
            <w:r w:rsidR="00EF1CA6">
              <w:t xml:space="preserve"> </w:t>
            </w:r>
            <w:r>
              <w:t xml:space="preserve">circonstances dans lesquelles la forme et le contenu d’un rapport peuvent être différents de ce qui était envisagé. </w:t>
            </w:r>
          </w:p>
          <w:p w:rsidR="009B25EE" w:rsidRDefault="009B25EE" w:rsidP="009B25EE"/>
          <w:p w:rsidR="009B25EE" w:rsidRDefault="00821656" w:rsidP="00F80D98">
            <w:pPr>
              <w:pStyle w:val="Paragraphedeliste"/>
              <w:numPr>
                <w:ilvl w:val="0"/>
                <w:numId w:val="52"/>
              </w:numPr>
              <w:ind w:left="426"/>
            </w:pPr>
            <w:r>
              <w:t xml:space="preserve">{ISA 210 §11} </w:t>
            </w:r>
            <w:r w:rsidR="009B25EE">
              <w:t>Lorsque la loi ou la réglementation fixe de façon suffisamment détaillée les termes de la</w:t>
            </w:r>
            <w:r w:rsidR="00EF1CA6">
              <w:t xml:space="preserve"> </w:t>
            </w:r>
            <w:r w:rsidR="009B25EE">
              <w:t>mission</w:t>
            </w:r>
            <w:r w:rsidR="00EF1CA6">
              <w:t xml:space="preserve"> </w:t>
            </w:r>
            <w:r w:rsidR="009B25EE">
              <w:t>d’audit</w:t>
            </w:r>
            <w:r w:rsidR="00EF1CA6">
              <w:t xml:space="preserve"> </w:t>
            </w:r>
            <w:r w:rsidR="009B25EE">
              <w:t>visés</w:t>
            </w:r>
            <w:r w:rsidR="00EF1CA6">
              <w:t xml:space="preserve"> </w:t>
            </w:r>
            <w:r w:rsidR="009B25EE">
              <w:t>au</w:t>
            </w:r>
            <w:r w:rsidR="00EF1CA6">
              <w:t xml:space="preserve"> </w:t>
            </w:r>
            <w:r w:rsidR="009B25EE">
              <w:t>paragraphe</w:t>
            </w:r>
            <w:r w:rsidR="00EF1CA6">
              <w:t xml:space="preserve"> </w:t>
            </w:r>
            <w:r w:rsidR="009B25EE">
              <w:t>10</w:t>
            </w:r>
            <w:r w:rsidR="002341B3">
              <w:t xml:space="preserve"> [de la norme ISA 210]</w:t>
            </w:r>
            <w:r w:rsidR="009B25EE">
              <w:t>,</w:t>
            </w:r>
            <w:r w:rsidR="00EF1CA6">
              <w:t xml:space="preserve"> </w:t>
            </w:r>
            <w:r w:rsidR="009B25EE">
              <w:t>il</w:t>
            </w:r>
            <w:r w:rsidR="00EF1CA6">
              <w:t xml:space="preserve"> </w:t>
            </w:r>
            <w:r w:rsidR="009B25EE">
              <w:t>n’est</w:t>
            </w:r>
            <w:r w:rsidR="00EF1CA6">
              <w:t xml:space="preserve"> </w:t>
            </w:r>
            <w:r w:rsidR="009B25EE">
              <w:t>pas</w:t>
            </w:r>
            <w:r w:rsidR="00EF1CA6">
              <w:t xml:space="preserve"> </w:t>
            </w:r>
            <w:r w:rsidR="009B25EE">
              <w:t>nécessaire</w:t>
            </w:r>
            <w:r w:rsidR="00EF1CA6">
              <w:t xml:space="preserve"> </w:t>
            </w:r>
            <w:r w:rsidR="009B25EE">
              <w:t>que</w:t>
            </w:r>
            <w:r w:rsidR="00EF1CA6">
              <w:t xml:space="preserve"> </w:t>
            </w:r>
            <w:r w:rsidR="009B25EE">
              <w:t>l’auditeur</w:t>
            </w:r>
            <w:r w:rsidR="00EF1CA6">
              <w:t xml:space="preserve"> </w:t>
            </w:r>
            <w:r w:rsidR="009B25EE">
              <w:t>les consigne dans un accord écrit, sauf pour préciser que cette loi ou cette réglementation s’applique et que la direction reconnaît et comprend ses responsabilités telles qu’elles sont décrites au paragraphe 6(b). (</w:t>
            </w:r>
            <w:r w:rsidR="00FD0421">
              <w:t>Voir par</w:t>
            </w:r>
            <w:r w:rsidR="009B25EE">
              <w:t xml:space="preserve"> A22, A26–A27) </w:t>
            </w:r>
          </w:p>
          <w:p w:rsidR="009B25EE" w:rsidRDefault="009B25EE" w:rsidP="009B25EE"/>
          <w:p w:rsidR="009B25EE" w:rsidRDefault="00821656" w:rsidP="00F80D98">
            <w:pPr>
              <w:pStyle w:val="Paragraphedeliste"/>
              <w:numPr>
                <w:ilvl w:val="0"/>
                <w:numId w:val="52"/>
              </w:numPr>
              <w:ind w:left="426"/>
            </w:pPr>
            <w:r>
              <w:t xml:space="preserve">{ISA 210 §12} </w:t>
            </w:r>
            <w:r w:rsidR="009B25EE">
              <w:t>Lorsque</w:t>
            </w:r>
            <w:r w:rsidR="00EF1CA6">
              <w:t xml:space="preserve"> </w:t>
            </w:r>
            <w:r w:rsidR="009B25EE">
              <w:t>la</w:t>
            </w:r>
            <w:r w:rsidR="00EF1CA6">
              <w:t xml:space="preserve"> </w:t>
            </w:r>
            <w:r w:rsidR="009B25EE">
              <w:t>loi</w:t>
            </w:r>
            <w:r w:rsidR="00EF1CA6">
              <w:t xml:space="preserve"> </w:t>
            </w:r>
            <w:r w:rsidR="009B25EE">
              <w:t>ou</w:t>
            </w:r>
            <w:r w:rsidR="00EF1CA6">
              <w:t xml:space="preserve"> </w:t>
            </w:r>
            <w:r w:rsidR="009B25EE">
              <w:t>la</w:t>
            </w:r>
            <w:r w:rsidR="00EF1CA6">
              <w:t xml:space="preserve"> </w:t>
            </w:r>
            <w:r w:rsidR="009B25EE">
              <w:t>réglementation</w:t>
            </w:r>
            <w:r w:rsidR="00EF1CA6">
              <w:t xml:space="preserve"> </w:t>
            </w:r>
            <w:r w:rsidR="009B25EE">
              <w:t>fixe</w:t>
            </w:r>
            <w:r w:rsidR="00EF1CA6">
              <w:t xml:space="preserve"> </w:t>
            </w:r>
            <w:r w:rsidR="009B25EE">
              <w:t>les</w:t>
            </w:r>
            <w:r w:rsidR="00EF1CA6">
              <w:t xml:space="preserve"> </w:t>
            </w:r>
            <w:r w:rsidR="009B25EE">
              <w:t>responsabilités</w:t>
            </w:r>
            <w:r w:rsidR="00EF1CA6">
              <w:t xml:space="preserve"> </w:t>
            </w:r>
            <w:r w:rsidR="009B25EE">
              <w:t>de</w:t>
            </w:r>
            <w:r w:rsidR="00EF1CA6">
              <w:t xml:space="preserve"> </w:t>
            </w:r>
            <w:r w:rsidR="009B25EE">
              <w:t>la</w:t>
            </w:r>
            <w:r w:rsidR="00EF1CA6">
              <w:t xml:space="preserve"> </w:t>
            </w:r>
            <w:r w:rsidR="009B25EE">
              <w:t>direction</w:t>
            </w:r>
            <w:r w:rsidR="00EF1CA6">
              <w:t xml:space="preserve"> </w:t>
            </w:r>
            <w:r w:rsidR="009B25EE">
              <w:t>en</w:t>
            </w:r>
            <w:r w:rsidR="00EF1CA6">
              <w:t xml:space="preserve"> </w:t>
            </w:r>
            <w:r w:rsidR="009B25EE">
              <w:t>des termes similaires à ceux mentionnés au paragraphe 6(b)</w:t>
            </w:r>
            <w:r w:rsidR="002341B3">
              <w:t xml:space="preserve"> [de la norme ISA 210]</w:t>
            </w:r>
            <w:r w:rsidR="009B25EE">
              <w:t>, l’auditeur peut considérer que la loi ou la réglementation se réfère à des responsabilités qui, selon son jugement, sont équivalentes</w:t>
            </w:r>
            <w:r w:rsidR="00EF1CA6">
              <w:t xml:space="preserve"> </w:t>
            </w:r>
            <w:r w:rsidR="009B25EE">
              <w:t>dans</w:t>
            </w:r>
            <w:r w:rsidR="00EF1CA6">
              <w:t xml:space="preserve"> </w:t>
            </w:r>
            <w:r w:rsidR="009B25EE">
              <w:t>les</w:t>
            </w:r>
            <w:r w:rsidR="00EF1CA6">
              <w:t xml:space="preserve"> </w:t>
            </w:r>
            <w:r w:rsidR="009B25EE">
              <w:t>faits</w:t>
            </w:r>
            <w:r w:rsidR="00EF1CA6">
              <w:t xml:space="preserve"> </w:t>
            </w:r>
            <w:r w:rsidR="009B25EE">
              <w:t>à</w:t>
            </w:r>
            <w:r w:rsidR="00EF1CA6">
              <w:t xml:space="preserve"> </w:t>
            </w:r>
            <w:r w:rsidR="009B25EE">
              <w:t>celles</w:t>
            </w:r>
            <w:r w:rsidR="00EF1CA6">
              <w:t xml:space="preserve"> </w:t>
            </w:r>
            <w:r w:rsidR="009B25EE">
              <w:t>visées</w:t>
            </w:r>
            <w:r w:rsidR="00EF1CA6">
              <w:t xml:space="preserve"> </w:t>
            </w:r>
            <w:r w:rsidR="009B25EE">
              <w:t>dans</w:t>
            </w:r>
            <w:r w:rsidR="00EF1CA6">
              <w:t xml:space="preserve"> </w:t>
            </w:r>
            <w:r w:rsidR="009B25EE">
              <w:t>ce paragraphe.</w:t>
            </w:r>
            <w:r w:rsidR="00EF1CA6">
              <w:t xml:space="preserve"> </w:t>
            </w:r>
            <w:r w:rsidR="009B25EE">
              <w:t>Pour</w:t>
            </w:r>
            <w:r w:rsidR="00EF1CA6">
              <w:t xml:space="preserve"> </w:t>
            </w:r>
            <w:r w:rsidR="009B25EE">
              <w:t>celles</w:t>
            </w:r>
            <w:r w:rsidR="00EF1CA6">
              <w:t xml:space="preserve"> </w:t>
            </w:r>
            <w:r w:rsidR="009B25EE">
              <w:t>des responsabilités qui sont équivalentes, l’auditeur peut utiliser les termes de la loi ou de la réglementation pour les décrire dans l’accord écrit. Pour celles des responsabilités qui ne sont pas fixées par la loi ou la réglementation dans des termes tels que leurs effets seraient équivalents, l’accord écrit doit utiliser la description qui en est donnée au paragraphe 6(b). (</w:t>
            </w:r>
            <w:r w:rsidR="00FD0421">
              <w:t>Voir par</w:t>
            </w:r>
            <w:r w:rsidR="009B25EE">
              <w:t xml:space="preserve"> A26)</w:t>
            </w:r>
          </w:p>
          <w:p w:rsidR="009B25EE" w:rsidRDefault="009B25EE" w:rsidP="009B25EE"/>
          <w:p w:rsidR="009B25EE" w:rsidRPr="009B25EE" w:rsidRDefault="009B25EE" w:rsidP="00232C46">
            <w:pPr>
              <w:pStyle w:val="Style2"/>
            </w:pPr>
            <w:r w:rsidRPr="009B25EE">
              <w:t xml:space="preserve">Audits récurrents </w:t>
            </w:r>
          </w:p>
          <w:p w:rsidR="009B25EE" w:rsidRDefault="009B25EE" w:rsidP="009B25EE"/>
          <w:p w:rsidR="009B25EE" w:rsidRDefault="00821656" w:rsidP="00F80D98">
            <w:pPr>
              <w:pStyle w:val="Paragraphedeliste"/>
              <w:numPr>
                <w:ilvl w:val="0"/>
                <w:numId w:val="52"/>
              </w:numPr>
              <w:ind w:left="426"/>
            </w:pPr>
            <w:r>
              <w:t xml:space="preserve">{ISA 210 §13} </w:t>
            </w:r>
            <w:r w:rsidR="009B25EE">
              <w:t>Pour des audits récurrents, l’auditeur doit apprécier si les circonstances requièrent que les</w:t>
            </w:r>
            <w:r w:rsidR="00EF1CA6">
              <w:t xml:space="preserve"> </w:t>
            </w:r>
            <w:r w:rsidR="009B25EE">
              <w:t>termes</w:t>
            </w:r>
            <w:r w:rsidR="00EF1CA6">
              <w:t xml:space="preserve"> </w:t>
            </w:r>
            <w:r w:rsidR="009B25EE">
              <w:t>de</w:t>
            </w:r>
            <w:r w:rsidR="00EF1CA6">
              <w:t xml:space="preserve"> </w:t>
            </w:r>
            <w:r w:rsidR="009B25EE">
              <w:t>la</w:t>
            </w:r>
            <w:r w:rsidR="00EF1CA6">
              <w:t xml:space="preserve"> </w:t>
            </w:r>
            <w:r w:rsidR="009B25EE">
              <w:t>mission</w:t>
            </w:r>
            <w:r w:rsidR="00EF1CA6">
              <w:t xml:space="preserve"> </w:t>
            </w:r>
            <w:r w:rsidR="009B25EE">
              <w:t>d’audit</w:t>
            </w:r>
            <w:r w:rsidR="00EF1CA6">
              <w:t xml:space="preserve"> </w:t>
            </w:r>
            <w:r w:rsidR="009B25EE">
              <w:t>soient</w:t>
            </w:r>
            <w:r w:rsidR="00EF1CA6">
              <w:t xml:space="preserve"> </w:t>
            </w:r>
            <w:r w:rsidR="009B25EE">
              <w:t>révisés</w:t>
            </w:r>
            <w:r w:rsidR="00EF1CA6">
              <w:t xml:space="preserve"> </w:t>
            </w:r>
            <w:r w:rsidR="009B25EE">
              <w:t>et</w:t>
            </w:r>
            <w:r w:rsidR="00EF1CA6">
              <w:t xml:space="preserve"> </w:t>
            </w:r>
            <w:r w:rsidR="009B25EE">
              <w:t>s’il</w:t>
            </w:r>
            <w:r w:rsidR="00EF1CA6">
              <w:t xml:space="preserve"> </w:t>
            </w:r>
            <w:r w:rsidR="009B25EE">
              <w:t>est</w:t>
            </w:r>
            <w:r w:rsidR="00EF1CA6">
              <w:t xml:space="preserve"> </w:t>
            </w:r>
            <w:r w:rsidR="009B25EE">
              <w:t>nécessaire</w:t>
            </w:r>
            <w:r w:rsidR="00EF1CA6">
              <w:t xml:space="preserve"> </w:t>
            </w:r>
            <w:r w:rsidR="009B25EE">
              <w:t>de</w:t>
            </w:r>
            <w:r w:rsidR="00EF1CA6">
              <w:t xml:space="preserve"> </w:t>
            </w:r>
            <w:r w:rsidR="009B25EE">
              <w:t>rappeler</w:t>
            </w:r>
            <w:r w:rsidR="00EF1CA6">
              <w:t xml:space="preserve"> </w:t>
            </w:r>
            <w:r w:rsidR="009B25EE">
              <w:t>à l’entité les termes existants de la mission. (</w:t>
            </w:r>
            <w:r w:rsidR="00FD0421">
              <w:t>Voir par</w:t>
            </w:r>
            <w:r w:rsidR="009B25EE">
              <w:t xml:space="preserve"> A28) </w:t>
            </w:r>
          </w:p>
          <w:p w:rsidR="009B25EE" w:rsidRDefault="009B25EE" w:rsidP="009B25EE"/>
          <w:p w:rsidR="009B25EE" w:rsidRPr="009B25EE" w:rsidRDefault="009B25EE" w:rsidP="00232C46">
            <w:pPr>
              <w:pStyle w:val="Style2"/>
            </w:pPr>
            <w:r w:rsidRPr="009B25EE">
              <w:t xml:space="preserve">Acceptation d’une modification des termes de la mission d’audit </w:t>
            </w:r>
          </w:p>
          <w:p w:rsidR="009B25EE" w:rsidRDefault="009B25EE" w:rsidP="009B25EE"/>
          <w:p w:rsidR="009B25EE" w:rsidRDefault="00821656" w:rsidP="00F80D98">
            <w:pPr>
              <w:pStyle w:val="Paragraphedeliste"/>
              <w:numPr>
                <w:ilvl w:val="0"/>
                <w:numId w:val="52"/>
              </w:numPr>
              <w:ind w:left="426"/>
            </w:pPr>
            <w:r>
              <w:t>{ISA 210 §14}</w:t>
            </w:r>
            <w:r w:rsidR="00EF1CA6">
              <w:t xml:space="preserve"> </w:t>
            </w:r>
            <w:r w:rsidR="009B25EE">
              <w:t>L’auditeur ne doit pas accepter de modifier les termes de la mission d’audit lorsqu’il n’existe aucun motif raisonnable de le faire. (</w:t>
            </w:r>
            <w:r w:rsidR="00FD0421">
              <w:t>Voir par</w:t>
            </w:r>
            <w:r w:rsidR="009B25EE">
              <w:t xml:space="preserve"> A29–A31) </w:t>
            </w:r>
          </w:p>
          <w:p w:rsidR="009B25EE" w:rsidRDefault="009B25EE" w:rsidP="009B25EE"/>
          <w:p w:rsidR="009B25EE" w:rsidRDefault="00821656" w:rsidP="00F80D98">
            <w:pPr>
              <w:pStyle w:val="Paragraphedeliste"/>
              <w:numPr>
                <w:ilvl w:val="0"/>
                <w:numId w:val="52"/>
              </w:numPr>
              <w:ind w:left="426"/>
            </w:pPr>
            <w:r>
              <w:t>{ISA 210 §15}</w:t>
            </w:r>
            <w:r w:rsidR="00EF1CA6">
              <w:t xml:space="preserve"> </w:t>
            </w:r>
            <w:r w:rsidR="009B25EE">
              <w:t>Lorsque,</w:t>
            </w:r>
            <w:r w:rsidR="00EF1CA6">
              <w:t xml:space="preserve"> </w:t>
            </w:r>
            <w:r w:rsidR="009B25EE">
              <w:t>avant</w:t>
            </w:r>
            <w:r w:rsidR="00EF1CA6">
              <w:t xml:space="preserve"> </w:t>
            </w:r>
            <w:r w:rsidR="009B25EE">
              <w:t>l’achèvement</w:t>
            </w:r>
            <w:r w:rsidR="00EF1CA6">
              <w:t xml:space="preserve"> </w:t>
            </w:r>
            <w:r w:rsidR="009B25EE">
              <w:t>de</w:t>
            </w:r>
            <w:r w:rsidR="00EF1CA6">
              <w:t xml:space="preserve"> </w:t>
            </w:r>
            <w:r w:rsidR="009B25EE">
              <w:t>la</w:t>
            </w:r>
            <w:r w:rsidR="00EF1CA6">
              <w:t xml:space="preserve"> </w:t>
            </w:r>
            <w:r w:rsidR="009B25EE">
              <w:t>mission</w:t>
            </w:r>
            <w:r w:rsidR="00EF1CA6">
              <w:t xml:space="preserve"> </w:t>
            </w:r>
            <w:r w:rsidR="009B25EE">
              <w:t>d’audit,</w:t>
            </w:r>
            <w:r w:rsidR="00EF1CA6">
              <w:t xml:space="preserve"> </w:t>
            </w:r>
            <w:r w:rsidR="009B25EE">
              <w:t>il</w:t>
            </w:r>
            <w:r w:rsidR="00EF1CA6">
              <w:t xml:space="preserve"> </w:t>
            </w:r>
            <w:r w:rsidR="009B25EE">
              <w:t>est</w:t>
            </w:r>
            <w:r w:rsidR="00EF1CA6">
              <w:t xml:space="preserve"> </w:t>
            </w:r>
            <w:r w:rsidR="009B25EE">
              <w:t>demandé</w:t>
            </w:r>
            <w:r w:rsidR="00EF1CA6">
              <w:t xml:space="preserve"> </w:t>
            </w:r>
            <w:r w:rsidR="009B25EE">
              <w:t>à</w:t>
            </w:r>
            <w:r w:rsidR="00EF1CA6">
              <w:t xml:space="preserve"> </w:t>
            </w:r>
            <w:r w:rsidR="009B25EE">
              <w:t>l’auditeur</w:t>
            </w:r>
            <w:r w:rsidR="00EF1CA6">
              <w:t xml:space="preserve"> </w:t>
            </w:r>
            <w:r w:rsidR="009B25EE">
              <w:t>de modifier la mission d’audit en une mission qui conduit à un niveau d’assurance moins élevé, l’auditeur doit déterminer s’il existe un motif raisonnable de le faire. (</w:t>
            </w:r>
            <w:r w:rsidR="00FD0421">
              <w:t>Voir par</w:t>
            </w:r>
            <w:r w:rsidR="009B25EE">
              <w:t xml:space="preserve"> A32–A33) </w:t>
            </w:r>
          </w:p>
          <w:p w:rsidR="009B25EE" w:rsidRDefault="009B25EE" w:rsidP="009B25EE"/>
          <w:p w:rsidR="009B25EE" w:rsidRDefault="00821656" w:rsidP="00F80D98">
            <w:pPr>
              <w:pStyle w:val="Paragraphedeliste"/>
              <w:numPr>
                <w:ilvl w:val="0"/>
                <w:numId w:val="52"/>
              </w:numPr>
              <w:ind w:left="426"/>
            </w:pPr>
            <w:r>
              <w:t>{ISA 210 §16}</w:t>
            </w:r>
            <w:r w:rsidR="00EF1CA6">
              <w:t xml:space="preserve"> </w:t>
            </w:r>
            <w:r w:rsidR="009B25EE">
              <w:t>Lorsque</w:t>
            </w:r>
            <w:r w:rsidR="00EF1CA6">
              <w:t xml:space="preserve"> </w:t>
            </w:r>
            <w:r w:rsidR="009B25EE">
              <w:t>les</w:t>
            </w:r>
            <w:r w:rsidR="00EF1CA6">
              <w:t xml:space="preserve"> </w:t>
            </w:r>
            <w:r w:rsidR="009B25EE">
              <w:t>termes</w:t>
            </w:r>
            <w:r w:rsidR="00EF1CA6">
              <w:t xml:space="preserve"> </w:t>
            </w:r>
            <w:r w:rsidR="009B25EE">
              <w:t>de</w:t>
            </w:r>
            <w:r w:rsidR="00EF1CA6">
              <w:t xml:space="preserve"> </w:t>
            </w:r>
            <w:r w:rsidR="009B25EE">
              <w:t>la</w:t>
            </w:r>
            <w:r w:rsidR="00EF1CA6">
              <w:t xml:space="preserve"> </w:t>
            </w:r>
            <w:r w:rsidR="009B25EE">
              <w:t>mission</w:t>
            </w:r>
            <w:r w:rsidR="00EF1CA6">
              <w:t xml:space="preserve"> </w:t>
            </w:r>
            <w:r w:rsidR="009B25EE">
              <w:t>d’audit</w:t>
            </w:r>
            <w:r w:rsidR="00EF1CA6">
              <w:t xml:space="preserve"> </w:t>
            </w:r>
            <w:r w:rsidR="009B25EE">
              <w:t>sont</w:t>
            </w:r>
            <w:r w:rsidR="00EF1CA6">
              <w:t xml:space="preserve"> </w:t>
            </w:r>
            <w:r w:rsidR="009B25EE">
              <w:t>modifiés,</w:t>
            </w:r>
            <w:r w:rsidR="00EF1CA6">
              <w:t xml:space="preserve"> </w:t>
            </w:r>
            <w:r w:rsidR="009B25EE">
              <w:t>l’auditeur</w:t>
            </w:r>
            <w:r w:rsidR="00EF1CA6">
              <w:t xml:space="preserve"> </w:t>
            </w:r>
            <w:r w:rsidR="009B25EE">
              <w:t>et</w:t>
            </w:r>
            <w:r w:rsidR="00EF1CA6">
              <w:t xml:space="preserve"> </w:t>
            </w:r>
            <w:r w:rsidR="009B25EE">
              <w:t>la</w:t>
            </w:r>
            <w:r w:rsidR="00EF1CA6">
              <w:t xml:space="preserve"> </w:t>
            </w:r>
            <w:r w:rsidR="009B25EE">
              <w:t>direction doivent convenir des nouveaux termes et les consigner dans une lettre de mission ou sous une autre forme appropriée d’accord écrit.</w:t>
            </w:r>
          </w:p>
          <w:p w:rsidR="009B25EE" w:rsidRDefault="009B25EE" w:rsidP="009B25EE"/>
          <w:p w:rsidR="009B25EE" w:rsidRDefault="00821656" w:rsidP="00F80D98">
            <w:pPr>
              <w:pStyle w:val="Paragraphedeliste"/>
              <w:numPr>
                <w:ilvl w:val="0"/>
                <w:numId w:val="52"/>
              </w:numPr>
              <w:ind w:left="426"/>
            </w:pPr>
            <w:r>
              <w:t xml:space="preserve">{ISA 210 §17} </w:t>
            </w:r>
            <w:r w:rsidR="009B25EE">
              <w:t>Si l’auditeur n’est pas en mesure d’accepter une modific</w:t>
            </w:r>
            <w:r w:rsidR="00EF1CA6">
              <w:t xml:space="preserve">ation des termes de la mission </w:t>
            </w:r>
            <w:r w:rsidR="009B25EE">
              <w:t>d’audit et que la direction ne l’autorise pas à poursuivre sa</w:t>
            </w:r>
            <w:r w:rsidR="00EF1CA6">
              <w:t xml:space="preserve"> mission d’audit originale, il </w:t>
            </w:r>
            <w:r w:rsidR="009B25EE">
              <w:t xml:space="preserve">doit : </w:t>
            </w:r>
          </w:p>
          <w:p w:rsidR="009B25EE" w:rsidRDefault="009B25EE" w:rsidP="009B25EE"/>
          <w:p w:rsidR="009B25EE" w:rsidRDefault="009B25EE" w:rsidP="00F80D98">
            <w:pPr>
              <w:pStyle w:val="Paragraphedeliste"/>
              <w:numPr>
                <w:ilvl w:val="0"/>
                <w:numId w:val="58"/>
              </w:numPr>
              <w:ind w:left="851"/>
            </w:pPr>
            <w:r>
              <w:t>se</w:t>
            </w:r>
            <w:r w:rsidR="00EF1CA6">
              <w:t xml:space="preserve"> </w:t>
            </w:r>
            <w:r>
              <w:t>démettre</w:t>
            </w:r>
            <w:r w:rsidR="00EF1CA6">
              <w:t xml:space="preserve"> </w:t>
            </w:r>
            <w:r>
              <w:t>de</w:t>
            </w:r>
            <w:r w:rsidR="00EF1CA6">
              <w:t xml:space="preserve"> </w:t>
            </w:r>
            <w:r>
              <w:t>la</w:t>
            </w:r>
            <w:r w:rsidR="00EF1CA6">
              <w:t xml:space="preserve"> </w:t>
            </w:r>
            <w:r>
              <w:t>mission</w:t>
            </w:r>
            <w:r w:rsidR="00EF1CA6">
              <w:t xml:space="preserve"> </w:t>
            </w:r>
            <w:r>
              <w:t>d’audit</w:t>
            </w:r>
            <w:r w:rsidR="00EF1CA6">
              <w:t xml:space="preserve"> </w:t>
            </w:r>
            <w:r>
              <w:t>lorsque</w:t>
            </w:r>
            <w:r w:rsidR="00EF1CA6">
              <w:t xml:space="preserve"> </w:t>
            </w:r>
            <w:r>
              <w:t>ceci</w:t>
            </w:r>
            <w:r w:rsidR="00EF1CA6">
              <w:t xml:space="preserve"> </w:t>
            </w:r>
            <w:r>
              <w:t>est</w:t>
            </w:r>
            <w:r w:rsidR="00EF1CA6">
              <w:t xml:space="preserve"> </w:t>
            </w:r>
            <w:r>
              <w:t>possible</w:t>
            </w:r>
            <w:r w:rsidR="00EF1CA6">
              <w:t xml:space="preserve"> </w:t>
            </w:r>
            <w:r>
              <w:t>de</w:t>
            </w:r>
            <w:r w:rsidR="00EF1CA6">
              <w:t xml:space="preserve"> </w:t>
            </w:r>
            <w:r>
              <w:t>par</w:t>
            </w:r>
            <w:r w:rsidR="00EF1CA6">
              <w:t xml:space="preserve"> </w:t>
            </w:r>
            <w:r>
              <w:t>la</w:t>
            </w:r>
            <w:r w:rsidR="00EF1CA6">
              <w:t xml:space="preserve"> </w:t>
            </w:r>
            <w:r>
              <w:t>loi</w:t>
            </w:r>
            <w:r w:rsidR="00EF1CA6">
              <w:t xml:space="preserve"> </w:t>
            </w:r>
            <w:r>
              <w:t>ou</w:t>
            </w:r>
            <w:r w:rsidR="00EF1CA6">
              <w:t xml:space="preserve"> </w:t>
            </w:r>
            <w:r>
              <w:t xml:space="preserve">la réglementation applicable ; et </w:t>
            </w:r>
          </w:p>
          <w:p w:rsidR="009B25EE" w:rsidRDefault="009B25EE" w:rsidP="00F80D98">
            <w:pPr>
              <w:pStyle w:val="Paragraphedeliste"/>
              <w:numPr>
                <w:ilvl w:val="0"/>
                <w:numId w:val="58"/>
              </w:numPr>
              <w:ind w:left="851"/>
            </w:pPr>
            <w:r>
              <w:t>déterminer</w:t>
            </w:r>
            <w:r w:rsidR="00EF1CA6">
              <w:t xml:space="preserve"> </w:t>
            </w:r>
            <w:r>
              <w:t>s’il</w:t>
            </w:r>
            <w:r w:rsidR="00EF1CA6" w:rsidRPr="00EF1CA6">
              <w:rPr>
                <w:shd w:val="clear" w:color="auto" w:fill="D9D9D9" w:themeFill="background1" w:themeFillShade="D9"/>
              </w:rPr>
              <w:t xml:space="preserve"> </w:t>
            </w:r>
            <w:r>
              <w:t>existe</w:t>
            </w:r>
            <w:r w:rsidR="00EF1CA6">
              <w:t xml:space="preserve"> </w:t>
            </w:r>
            <w:r>
              <w:t>une</w:t>
            </w:r>
            <w:r w:rsidR="00EF1CA6">
              <w:t xml:space="preserve"> </w:t>
            </w:r>
            <w:r>
              <w:t>quelconque</w:t>
            </w:r>
            <w:r w:rsidR="00EF1CA6">
              <w:t xml:space="preserve"> </w:t>
            </w:r>
            <w:r>
              <w:t>obligation,</w:t>
            </w:r>
            <w:r w:rsidR="00EF1CA6">
              <w:t xml:space="preserve"> </w:t>
            </w:r>
            <w:r>
              <w:t>contractuelle</w:t>
            </w:r>
            <w:r w:rsidR="00EF1CA6">
              <w:t xml:space="preserve"> </w:t>
            </w:r>
            <w:r>
              <w:t>ou</w:t>
            </w:r>
            <w:r w:rsidR="00EF1CA6">
              <w:t xml:space="preserve"> </w:t>
            </w:r>
            <w:r>
              <w:t>d’une</w:t>
            </w:r>
            <w:r w:rsidR="00EF1CA6">
              <w:t xml:space="preserve"> </w:t>
            </w:r>
            <w:r>
              <w:t>autre nature, de rendre compte de ces circonstances à d’autres personnes, telles que les personnes</w:t>
            </w:r>
            <w:r w:rsidR="00EF1CA6">
              <w:t xml:space="preserve"> </w:t>
            </w:r>
            <w:r>
              <w:t>constituant</w:t>
            </w:r>
            <w:r w:rsidR="00EF1CA6">
              <w:t xml:space="preserve"> </w:t>
            </w:r>
            <w:r>
              <w:t>le</w:t>
            </w:r>
            <w:r w:rsidR="00EF1CA6">
              <w:t xml:space="preserve"> </w:t>
            </w:r>
            <w:r>
              <w:t>gouvernement</w:t>
            </w:r>
            <w:r w:rsidR="00EF1CA6">
              <w:t xml:space="preserve"> </w:t>
            </w:r>
            <w:r>
              <w:t>d’entreprise,</w:t>
            </w:r>
            <w:r w:rsidR="00EF1CA6">
              <w:t xml:space="preserve"> </w:t>
            </w:r>
            <w:r>
              <w:t>les</w:t>
            </w:r>
            <w:r w:rsidR="00EF1CA6">
              <w:t xml:space="preserve"> </w:t>
            </w:r>
            <w:r>
              <w:t>propriétaires</w:t>
            </w:r>
            <w:r w:rsidR="00EF1CA6">
              <w:t xml:space="preserve"> </w:t>
            </w:r>
            <w:r>
              <w:t>ou</w:t>
            </w:r>
            <w:r w:rsidR="00EF1CA6">
              <w:t xml:space="preserve"> </w:t>
            </w:r>
            <w:r>
              <w:t>les autorités de contrôle.</w:t>
            </w:r>
          </w:p>
          <w:p w:rsidR="009B25EE" w:rsidRDefault="009B25EE" w:rsidP="009B25EE"/>
          <w:p w:rsidR="009B25EE" w:rsidRPr="009B25EE" w:rsidRDefault="009B25EE" w:rsidP="00232C46">
            <w:pPr>
              <w:pStyle w:val="Style2"/>
            </w:pPr>
            <w:r w:rsidRPr="009B25EE">
              <w:t xml:space="preserve">Considérations supplémentaires à prendre en compte lors de l’acceptation d’une mission </w:t>
            </w:r>
          </w:p>
          <w:p w:rsidR="009B25EE" w:rsidRDefault="009B25EE" w:rsidP="009B25EE"/>
          <w:p w:rsidR="009B25EE" w:rsidRPr="009B25EE" w:rsidRDefault="009B25EE" w:rsidP="00232C46">
            <w:pPr>
              <w:pStyle w:val="italique"/>
            </w:pPr>
            <w:r w:rsidRPr="009B25EE">
              <w:t>Normes d’information financière complétées par la loi ou la réglementation</w:t>
            </w:r>
          </w:p>
          <w:p w:rsidR="009B25EE" w:rsidRDefault="009B25EE" w:rsidP="009B25EE">
            <w:r>
              <w:t xml:space="preserve"> </w:t>
            </w:r>
          </w:p>
          <w:p w:rsidR="009B25EE" w:rsidRDefault="00821656" w:rsidP="00F80D98">
            <w:pPr>
              <w:pStyle w:val="Paragraphedeliste"/>
              <w:numPr>
                <w:ilvl w:val="0"/>
                <w:numId w:val="52"/>
              </w:numPr>
              <w:ind w:left="426"/>
            </w:pPr>
            <w:r>
              <w:t>{ISA 210 §18}</w:t>
            </w:r>
            <w:r w:rsidR="00EF1CA6">
              <w:t xml:space="preserve"> </w:t>
            </w:r>
            <w:r w:rsidR="009B25EE">
              <w:t>Lorsque</w:t>
            </w:r>
            <w:r w:rsidR="00EF1CA6">
              <w:t xml:space="preserve"> </w:t>
            </w:r>
            <w:r w:rsidR="009B25EE">
              <w:t>les</w:t>
            </w:r>
            <w:r w:rsidR="00EF1CA6">
              <w:t xml:space="preserve"> </w:t>
            </w:r>
            <w:r w:rsidR="009B25EE">
              <w:t>normes</w:t>
            </w:r>
            <w:r w:rsidR="00EF1CA6">
              <w:t xml:space="preserve"> </w:t>
            </w:r>
            <w:r w:rsidR="009B25EE">
              <w:t>d’information</w:t>
            </w:r>
            <w:r w:rsidR="00EF1CA6">
              <w:t xml:space="preserve"> </w:t>
            </w:r>
            <w:r w:rsidR="009B25EE">
              <w:t>financière</w:t>
            </w:r>
            <w:r w:rsidR="00EF1CA6">
              <w:t xml:space="preserve"> </w:t>
            </w:r>
            <w:r w:rsidR="009B25EE">
              <w:t>prescrites</w:t>
            </w:r>
            <w:r w:rsidR="00EF1CA6">
              <w:t xml:space="preserve"> </w:t>
            </w:r>
            <w:r w:rsidR="009B25EE">
              <w:t>par</w:t>
            </w:r>
            <w:r w:rsidR="00EF1CA6">
              <w:t xml:space="preserve"> </w:t>
            </w:r>
            <w:r w:rsidR="009B25EE">
              <w:t>un</w:t>
            </w:r>
            <w:r w:rsidR="00EF1CA6">
              <w:t xml:space="preserve"> </w:t>
            </w:r>
            <w:r w:rsidR="009B25EE">
              <w:t>organisme normalisateur</w:t>
            </w:r>
            <w:r w:rsidR="00EF1CA6">
              <w:t xml:space="preserve"> </w:t>
            </w:r>
            <w:r w:rsidR="009B25EE">
              <w:t>autorisé</w:t>
            </w:r>
            <w:r w:rsidR="00EF1CA6">
              <w:t xml:space="preserve"> </w:t>
            </w:r>
            <w:r w:rsidR="009B25EE">
              <w:t>ou</w:t>
            </w:r>
            <w:r w:rsidR="00EF1CA6">
              <w:t xml:space="preserve"> </w:t>
            </w:r>
            <w:r w:rsidR="009B25EE">
              <w:t>reconnu</w:t>
            </w:r>
            <w:r w:rsidR="00EF1CA6">
              <w:t xml:space="preserve"> </w:t>
            </w:r>
            <w:r w:rsidR="009B25EE">
              <w:t>sont</w:t>
            </w:r>
            <w:r w:rsidR="00EF1CA6">
              <w:t xml:space="preserve"> </w:t>
            </w:r>
            <w:r w:rsidR="009B25EE">
              <w:t>complétées</w:t>
            </w:r>
            <w:r w:rsidR="00EF1CA6">
              <w:t xml:space="preserve"> </w:t>
            </w:r>
            <w:r w:rsidR="009B25EE">
              <w:t>par</w:t>
            </w:r>
            <w:r w:rsidR="00EF1CA6">
              <w:t xml:space="preserve"> </w:t>
            </w:r>
            <w:r w:rsidR="009B25EE">
              <w:t>la</w:t>
            </w:r>
            <w:r w:rsidR="00EF1CA6">
              <w:t xml:space="preserve"> </w:t>
            </w:r>
            <w:r w:rsidR="009B25EE">
              <w:t>loi</w:t>
            </w:r>
            <w:r w:rsidR="00EF1CA6">
              <w:t xml:space="preserve"> </w:t>
            </w:r>
            <w:r w:rsidR="009B25EE">
              <w:t>ou</w:t>
            </w:r>
            <w:r w:rsidR="00EF1CA6">
              <w:t xml:space="preserve"> </w:t>
            </w:r>
            <w:r w:rsidR="009B25EE">
              <w:t>la</w:t>
            </w:r>
            <w:r w:rsidR="00EF1CA6">
              <w:t xml:space="preserve"> </w:t>
            </w:r>
            <w:r w:rsidR="009B25EE">
              <w:t>réglementation, l’auditeur</w:t>
            </w:r>
            <w:r w:rsidR="00EF1CA6">
              <w:t xml:space="preserve"> </w:t>
            </w:r>
            <w:r w:rsidR="009B25EE">
              <w:t>doit</w:t>
            </w:r>
            <w:r w:rsidR="00EF1CA6">
              <w:t xml:space="preserve"> </w:t>
            </w:r>
            <w:r w:rsidR="009B25EE">
              <w:t>déterminer</w:t>
            </w:r>
            <w:r w:rsidR="00EF1CA6">
              <w:t xml:space="preserve"> </w:t>
            </w:r>
            <w:r w:rsidR="009B25EE">
              <w:t>si</w:t>
            </w:r>
            <w:r w:rsidR="00EF1CA6">
              <w:t xml:space="preserve"> </w:t>
            </w:r>
            <w:r w:rsidR="009B25EE">
              <w:t>les</w:t>
            </w:r>
            <w:r w:rsidR="00EF1CA6">
              <w:t xml:space="preserve"> </w:t>
            </w:r>
            <w:r w:rsidR="009B25EE">
              <w:t>exigences</w:t>
            </w:r>
            <w:r w:rsidR="00EF1CA6">
              <w:t xml:space="preserve"> </w:t>
            </w:r>
            <w:r w:rsidR="009B25EE">
              <w:t>additionnelles</w:t>
            </w:r>
            <w:r w:rsidR="00EF1CA6">
              <w:t xml:space="preserve"> </w:t>
            </w:r>
            <w:r w:rsidR="009B25EE">
              <w:t>ne</w:t>
            </w:r>
            <w:r w:rsidR="00EF1CA6">
              <w:t xml:space="preserve"> </w:t>
            </w:r>
            <w:r w:rsidR="009B25EE">
              <w:t>sont</w:t>
            </w:r>
            <w:r w:rsidR="00EF1CA6">
              <w:t xml:space="preserve"> </w:t>
            </w:r>
            <w:r w:rsidR="009B25EE">
              <w:t>pas</w:t>
            </w:r>
            <w:r w:rsidR="00EF1CA6">
              <w:t xml:space="preserve"> </w:t>
            </w:r>
            <w:r w:rsidR="009B25EE">
              <w:t xml:space="preserve">incompatibles avec les normes d’information financière. S’il y a conflit, l’auditeur doit s’entretenir avec la direction de la nature des exigences additionnelles et se mettre d’accord avec elle sur le point de savoir si : </w:t>
            </w:r>
          </w:p>
          <w:p w:rsidR="009B25EE" w:rsidRDefault="009B25EE" w:rsidP="009B25EE"/>
          <w:p w:rsidR="009B25EE" w:rsidRDefault="009B25EE" w:rsidP="00F80D98">
            <w:pPr>
              <w:pStyle w:val="Paragraphedeliste"/>
              <w:numPr>
                <w:ilvl w:val="0"/>
                <w:numId w:val="59"/>
              </w:numPr>
            </w:pPr>
            <w:r>
              <w:t xml:space="preserve">les exigences additionnelles peuvent ou non être satisfaites par des informations supplémentaires à fournir dans les états financiers ; ou </w:t>
            </w:r>
          </w:p>
          <w:p w:rsidR="009B25EE" w:rsidRDefault="009B25EE" w:rsidP="00F80D98">
            <w:pPr>
              <w:pStyle w:val="Paragraphedeliste"/>
              <w:numPr>
                <w:ilvl w:val="0"/>
                <w:numId w:val="59"/>
              </w:numPr>
            </w:pPr>
            <w:r>
              <w:t>la description dans les états financiers du référentiel comptable applicable peut ou non être modifiée en conséquence. Si aucune de ces deux alternatives n’est possible, l’auditeur doit déterminer s’il sera nécessaire</w:t>
            </w:r>
            <w:r w:rsidR="00EF1CA6">
              <w:t xml:space="preserve"> </w:t>
            </w:r>
            <w:r>
              <w:t>de</w:t>
            </w:r>
            <w:r w:rsidR="00EF1CA6">
              <w:t xml:space="preserve"> </w:t>
            </w:r>
            <w:r>
              <w:t>modifier</w:t>
            </w:r>
            <w:r w:rsidR="00EF1CA6">
              <w:t xml:space="preserve"> </w:t>
            </w:r>
            <w:r>
              <w:t>l’opinion</w:t>
            </w:r>
            <w:r w:rsidR="00EF1CA6">
              <w:t xml:space="preserve"> </w:t>
            </w:r>
            <w:r>
              <w:t>de</w:t>
            </w:r>
            <w:r w:rsidR="00EF1CA6">
              <w:t xml:space="preserve"> </w:t>
            </w:r>
            <w:r>
              <w:t>l’auditeur</w:t>
            </w:r>
            <w:r w:rsidR="00EF1CA6">
              <w:t xml:space="preserve"> </w:t>
            </w:r>
            <w:r>
              <w:t>conformément</w:t>
            </w:r>
            <w:r w:rsidR="00EF1CA6">
              <w:t xml:space="preserve"> </w:t>
            </w:r>
            <w:r>
              <w:t>à</w:t>
            </w:r>
            <w:r w:rsidR="00EF1CA6">
              <w:t xml:space="preserve"> </w:t>
            </w:r>
            <w:r>
              <w:t>la</w:t>
            </w:r>
            <w:r w:rsidR="00EF1CA6">
              <w:t xml:space="preserve"> </w:t>
            </w:r>
            <w:r>
              <w:t>Norme</w:t>
            </w:r>
            <w:r w:rsidR="00EF1CA6">
              <w:t xml:space="preserve"> </w:t>
            </w:r>
            <w:r>
              <w:t>ISA</w:t>
            </w:r>
            <w:r w:rsidR="00EF1CA6">
              <w:t xml:space="preserve"> </w:t>
            </w:r>
            <w:r>
              <w:t>705</w:t>
            </w:r>
            <w:r>
              <w:rPr>
                <w:rStyle w:val="Appelnotedebasdep"/>
              </w:rPr>
              <w:footnoteReference w:id="2"/>
            </w:r>
            <w:r>
              <w:t>. (</w:t>
            </w:r>
            <w:r w:rsidR="00FD0421">
              <w:t>Voir par</w:t>
            </w:r>
            <w:r>
              <w:t xml:space="preserve"> A34) </w:t>
            </w:r>
          </w:p>
          <w:p w:rsidR="009B25EE" w:rsidRDefault="009B25EE" w:rsidP="009B25EE"/>
          <w:p w:rsidR="009B25EE" w:rsidRPr="009B25EE" w:rsidRDefault="009B25EE" w:rsidP="00232C46">
            <w:pPr>
              <w:pStyle w:val="italique"/>
            </w:pPr>
            <w:r w:rsidRPr="009B25EE">
              <w:t>Référentiel</w:t>
            </w:r>
            <w:r w:rsidR="00EF1CA6">
              <w:t xml:space="preserve"> </w:t>
            </w:r>
            <w:r w:rsidRPr="009B25EE">
              <w:t>comptable</w:t>
            </w:r>
            <w:r w:rsidR="00EF1CA6">
              <w:t xml:space="preserve"> </w:t>
            </w:r>
            <w:r w:rsidRPr="009B25EE">
              <w:t>prescrit</w:t>
            </w:r>
            <w:r w:rsidR="00EF1CA6">
              <w:t xml:space="preserve"> </w:t>
            </w:r>
            <w:r w:rsidRPr="009B25EE">
              <w:t>par</w:t>
            </w:r>
            <w:r w:rsidR="00EF1CA6">
              <w:t xml:space="preserve"> </w:t>
            </w:r>
            <w:r w:rsidRPr="009B25EE">
              <w:t>la</w:t>
            </w:r>
            <w:r w:rsidR="00EF1CA6">
              <w:t xml:space="preserve"> </w:t>
            </w:r>
            <w:r w:rsidRPr="009B25EE">
              <w:t>loi</w:t>
            </w:r>
            <w:r w:rsidR="00EF1CA6">
              <w:t xml:space="preserve"> </w:t>
            </w:r>
            <w:r w:rsidRPr="009B25EE">
              <w:t>ou</w:t>
            </w:r>
            <w:r w:rsidR="00EF1CA6">
              <w:t xml:space="preserve"> </w:t>
            </w:r>
            <w:r w:rsidRPr="009B25EE">
              <w:t>la</w:t>
            </w:r>
            <w:r w:rsidR="00EF1CA6">
              <w:t xml:space="preserve"> </w:t>
            </w:r>
            <w:r w:rsidRPr="009B25EE">
              <w:t>réglementation</w:t>
            </w:r>
            <w:r w:rsidR="00EF1CA6">
              <w:t xml:space="preserve"> </w:t>
            </w:r>
            <w:r w:rsidRPr="009B25EE">
              <w:t>–</w:t>
            </w:r>
            <w:r w:rsidR="00EF1CA6">
              <w:t xml:space="preserve"> </w:t>
            </w:r>
            <w:r w:rsidRPr="009B25EE">
              <w:t>Autres</w:t>
            </w:r>
            <w:r w:rsidR="00EF1CA6">
              <w:t xml:space="preserve"> </w:t>
            </w:r>
            <w:r w:rsidRPr="009B25EE">
              <w:t>questions</w:t>
            </w:r>
            <w:r w:rsidR="00EF1CA6">
              <w:t xml:space="preserve"> </w:t>
            </w:r>
            <w:r w:rsidRPr="009B25EE">
              <w:t xml:space="preserve">affectant l’acceptation </w:t>
            </w:r>
          </w:p>
          <w:p w:rsidR="009B25EE" w:rsidRDefault="009B25EE" w:rsidP="009B25EE"/>
          <w:p w:rsidR="009B25EE" w:rsidRDefault="00821656" w:rsidP="00F80D98">
            <w:pPr>
              <w:pStyle w:val="Paragraphedeliste"/>
              <w:numPr>
                <w:ilvl w:val="0"/>
                <w:numId w:val="52"/>
              </w:numPr>
              <w:ind w:left="426"/>
            </w:pPr>
            <w:r>
              <w:t>{ISA 210 §19}</w:t>
            </w:r>
            <w:r w:rsidR="00EF1CA6">
              <w:t xml:space="preserve"> </w:t>
            </w:r>
            <w:r w:rsidR="009B25EE">
              <w:t>Lorsque</w:t>
            </w:r>
            <w:r w:rsidR="00EF1CA6">
              <w:t xml:space="preserve"> </w:t>
            </w:r>
            <w:r w:rsidR="009B25EE">
              <w:t>l’auditeur</w:t>
            </w:r>
            <w:r w:rsidR="00EF1CA6">
              <w:t xml:space="preserve"> </w:t>
            </w:r>
            <w:r w:rsidR="009B25EE">
              <w:t>a</w:t>
            </w:r>
            <w:r w:rsidR="00EF1CA6">
              <w:t xml:space="preserve"> </w:t>
            </w:r>
            <w:r w:rsidR="009B25EE">
              <w:t>conclu</w:t>
            </w:r>
            <w:r w:rsidR="00EF1CA6">
              <w:t xml:space="preserve"> </w:t>
            </w:r>
            <w:r w:rsidR="009B25EE">
              <w:t>que</w:t>
            </w:r>
            <w:r w:rsidR="00EF1CA6">
              <w:t xml:space="preserve"> </w:t>
            </w:r>
            <w:r w:rsidR="009B25EE">
              <w:t>le</w:t>
            </w:r>
            <w:r w:rsidR="00EF1CA6">
              <w:t xml:space="preserve"> </w:t>
            </w:r>
            <w:r w:rsidR="009B25EE">
              <w:t>référentiel</w:t>
            </w:r>
            <w:r w:rsidR="00EF1CA6">
              <w:t xml:space="preserve"> </w:t>
            </w:r>
            <w:r w:rsidR="009B25EE">
              <w:t>comptable</w:t>
            </w:r>
            <w:r w:rsidR="00EF1CA6">
              <w:t xml:space="preserve"> </w:t>
            </w:r>
            <w:r w:rsidR="009B25EE">
              <w:t>prescrit</w:t>
            </w:r>
            <w:r w:rsidR="00EF1CA6">
              <w:t xml:space="preserve"> </w:t>
            </w:r>
            <w:r w:rsidR="009B25EE">
              <w:t>par</w:t>
            </w:r>
            <w:r w:rsidR="00EF1CA6">
              <w:t xml:space="preserve"> </w:t>
            </w:r>
            <w:r w:rsidR="009B25EE">
              <w:t>la</w:t>
            </w:r>
            <w:r w:rsidR="00EF1CA6">
              <w:t xml:space="preserve"> </w:t>
            </w:r>
            <w:r w:rsidR="009B25EE">
              <w:t>loi</w:t>
            </w:r>
            <w:r w:rsidR="00EF1CA6">
              <w:t xml:space="preserve"> </w:t>
            </w:r>
            <w:r w:rsidR="009B25EE">
              <w:t>ou</w:t>
            </w:r>
            <w:r w:rsidR="00EF1CA6">
              <w:t xml:space="preserve"> </w:t>
            </w:r>
            <w:r w:rsidR="009B25EE">
              <w:t>la réglementation</w:t>
            </w:r>
            <w:r w:rsidR="00EF1CA6">
              <w:t xml:space="preserve"> </w:t>
            </w:r>
            <w:r w:rsidR="009B25EE">
              <w:t>n’est</w:t>
            </w:r>
            <w:r w:rsidR="00EF1CA6">
              <w:t xml:space="preserve"> </w:t>
            </w:r>
            <w:r w:rsidR="009B25EE">
              <w:t>acceptable</w:t>
            </w:r>
            <w:r w:rsidR="00EF1CA6">
              <w:t xml:space="preserve"> </w:t>
            </w:r>
            <w:r w:rsidR="009B25EE">
              <w:t>que</w:t>
            </w:r>
            <w:r w:rsidR="00EF1CA6">
              <w:t xml:space="preserve"> </w:t>
            </w:r>
            <w:r w:rsidR="009B25EE">
              <w:t>parce</w:t>
            </w:r>
            <w:r w:rsidR="00EF1CA6">
              <w:t xml:space="preserve"> </w:t>
            </w:r>
            <w:r w:rsidR="009B25EE">
              <w:t>qu’il</w:t>
            </w:r>
            <w:r w:rsidR="00EF1CA6">
              <w:t xml:space="preserve"> </w:t>
            </w:r>
            <w:r w:rsidR="009B25EE">
              <w:t>est</w:t>
            </w:r>
            <w:r w:rsidR="00EF1CA6">
              <w:t xml:space="preserve"> </w:t>
            </w:r>
            <w:r w:rsidR="009B25EE">
              <w:t>exigé</w:t>
            </w:r>
            <w:r w:rsidR="00EF1CA6">
              <w:t xml:space="preserve"> </w:t>
            </w:r>
            <w:r w:rsidR="009B25EE">
              <w:t>par</w:t>
            </w:r>
            <w:r w:rsidR="00EF1CA6">
              <w:t xml:space="preserve"> </w:t>
            </w:r>
            <w:r w:rsidR="009B25EE">
              <w:t>la</w:t>
            </w:r>
            <w:r w:rsidR="00EF1CA6">
              <w:t xml:space="preserve"> </w:t>
            </w:r>
            <w:r w:rsidR="009B25EE">
              <w:t>loi</w:t>
            </w:r>
            <w:r w:rsidR="00EF1CA6">
              <w:t xml:space="preserve"> </w:t>
            </w:r>
            <w:r w:rsidR="009B25EE">
              <w:t>ou</w:t>
            </w:r>
            <w:r w:rsidR="00EF1CA6">
              <w:t xml:space="preserve"> </w:t>
            </w:r>
            <w:r w:rsidR="009B25EE">
              <w:t>la réglementation, il ne doit accepter la mission d’audit que si les conditions suivantes sont réunies : (</w:t>
            </w:r>
            <w:r w:rsidR="00FD0421">
              <w:t>Voir par</w:t>
            </w:r>
            <w:r w:rsidR="009B25EE">
              <w:t xml:space="preserve"> A35) </w:t>
            </w:r>
          </w:p>
          <w:p w:rsidR="009B25EE" w:rsidRDefault="009B25EE" w:rsidP="009B25EE"/>
          <w:p w:rsidR="009B25EE" w:rsidRDefault="009B25EE" w:rsidP="00F80D98">
            <w:pPr>
              <w:pStyle w:val="Paragraphedeliste"/>
              <w:numPr>
                <w:ilvl w:val="1"/>
                <w:numId w:val="60"/>
              </w:numPr>
              <w:ind w:left="851"/>
            </w:pPr>
            <w:r>
              <w:t>la</w:t>
            </w:r>
            <w:r w:rsidR="00EF1CA6">
              <w:t xml:space="preserve"> </w:t>
            </w:r>
            <w:r>
              <w:t>direction</w:t>
            </w:r>
            <w:r w:rsidR="00EF1CA6">
              <w:t xml:space="preserve"> </w:t>
            </w:r>
            <w:r>
              <w:t>est</w:t>
            </w:r>
            <w:r w:rsidR="00EF1CA6">
              <w:t xml:space="preserve"> </w:t>
            </w:r>
            <w:r>
              <w:t>d’accord</w:t>
            </w:r>
            <w:r w:rsidR="00EF1CA6">
              <w:t xml:space="preserve"> </w:t>
            </w:r>
            <w:r>
              <w:t>pour</w:t>
            </w:r>
            <w:r w:rsidR="00EF1CA6">
              <w:t xml:space="preserve"> </w:t>
            </w:r>
            <w:r>
              <w:t>fournir</w:t>
            </w:r>
            <w:r w:rsidR="00EF1CA6">
              <w:t xml:space="preserve"> </w:t>
            </w:r>
            <w:r>
              <w:t>des</w:t>
            </w:r>
            <w:r w:rsidR="00EF1CA6">
              <w:t xml:space="preserve"> </w:t>
            </w:r>
            <w:r>
              <w:t>informations</w:t>
            </w:r>
            <w:r w:rsidR="00EF1CA6">
              <w:t xml:space="preserve"> </w:t>
            </w:r>
            <w:r>
              <w:t>additionnelles</w:t>
            </w:r>
            <w:r w:rsidR="00EF1CA6">
              <w:t xml:space="preserve"> </w:t>
            </w:r>
            <w:r>
              <w:t>dans</w:t>
            </w:r>
            <w:r w:rsidR="00EF1CA6">
              <w:t xml:space="preserve"> </w:t>
            </w:r>
            <w:r>
              <w:t xml:space="preserve">les états financiers afin d’éviter que ceux-ci soient trompeurs ; et </w:t>
            </w:r>
          </w:p>
          <w:p w:rsidR="009B25EE" w:rsidRDefault="009B25EE" w:rsidP="00F80D98">
            <w:pPr>
              <w:pStyle w:val="Paragraphedeliste"/>
              <w:numPr>
                <w:ilvl w:val="1"/>
                <w:numId w:val="60"/>
              </w:numPr>
              <w:ind w:left="851"/>
            </w:pPr>
            <w:r>
              <w:t>il est acté dans les termes de la mission d’audit que :</w:t>
            </w:r>
          </w:p>
          <w:p w:rsidR="009B25EE" w:rsidRDefault="009B25EE" w:rsidP="009B25EE"/>
          <w:p w:rsidR="009B25EE" w:rsidRDefault="009B25EE" w:rsidP="00F80D98">
            <w:pPr>
              <w:pStyle w:val="Paragraphedeliste"/>
              <w:numPr>
                <w:ilvl w:val="0"/>
                <w:numId w:val="61"/>
              </w:numPr>
              <w:ind w:left="1418" w:hanging="425"/>
            </w:pPr>
            <w:r>
              <w:t>le</w:t>
            </w:r>
            <w:r w:rsidR="00EF1CA6">
              <w:t xml:space="preserve"> </w:t>
            </w:r>
            <w:r>
              <w:t>rapport</w:t>
            </w:r>
            <w:r w:rsidR="00EF1CA6">
              <w:t xml:space="preserve"> </w:t>
            </w:r>
            <w:r>
              <w:t>de</w:t>
            </w:r>
            <w:r w:rsidR="00EF1CA6">
              <w:t xml:space="preserve"> </w:t>
            </w:r>
            <w:r>
              <w:t>l’auditeur</w:t>
            </w:r>
            <w:r w:rsidR="00EF1CA6">
              <w:t xml:space="preserve"> </w:t>
            </w:r>
            <w:r>
              <w:t>sur</w:t>
            </w:r>
            <w:r w:rsidR="00EF1CA6">
              <w:t xml:space="preserve"> </w:t>
            </w:r>
            <w:r>
              <w:t>les</w:t>
            </w:r>
            <w:r w:rsidR="00EF1CA6">
              <w:t xml:space="preserve"> </w:t>
            </w:r>
            <w:r>
              <w:t>états</w:t>
            </w:r>
            <w:r w:rsidR="00EF1CA6">
              <w:t xml:space="preserve"> </w:t>
            </w:r>
            <w:r>
              <w:t>financie</w:t>
            </w:r>
            <w:r w:rsidR="00F5174C">
              <w:t>rs</w:t>
            </w:r>
            <w:r w:rsidR="00EF1CA6">
              <w:t xml:space="preserve"> </w:t>
            </w:r>
            <w:r w:rsidR="00F5174C">
              <w:t>comportera</w:t>
            </w:r>
            <w:r w:rsidR="00EF1CA6">
              <w:t xml:space="preserve"> </w:t>
            </w:r>
            <w:r w:rsidR="00F5174C">
              <w:t>un</w:t>
            </w:r>
            <w:r w:rsidR="00EF1CA6">
              <w:t xml:space="preserve"> </w:t>
            </w:r>
            <w:r w:rsidR="00F5174C">
              <w:t xml:space="preserve">paragraphe </w:t>
            </w:r>
            <w:r>
              <w:t>d’observation</w:t>
            </w:r>
            <w:r w:rsidR="00EF1CA6">
              <w:t xml:space="preserve"> </w:t>
            </w:r>
            <w:r>
              <w:t>attirant</w:t>
            </w:r>
            <w:r w:rsidR="00EF1CA6">
              <w:t xml:space="preserve"> </w:t>
            </w:r>
            <w:r>
              <w:t>l’attention</w:t>
            </w:r>
            <w:r w:rsidR="00EF1CA6">
              <w:t xml:space="preserve"> </w:t>
            </w:r>
            <w:r>
              <w:t>des</w:t>
            </w:r>
            <w:r w:rsidR="00EF1CA6">
              <w:t xml:space="preserve"> </w:t>
            </w:r>
            <w:r>
              <w:t>utilis</w:t>
            </w:r>
            <w:r w:rsidR="00F5174C">
              <w:t>ateurs</w:t>
            </w:r>
            <w:r w:rsidR="00EF1CA6">
              <w:t xml:space="preserve"> </w:t>
            </w:r>
            <w:r w:rsidR="00F5174C">
              <w:t>sur</w:t>
            </w:r>
            <w:r w:rsidR="00EF1CA6">
              <w:t xml:space="preserve"> </w:t>
            </w:r>
            <w:r w:rsidR="00F5174C">
              <w:t>les</w:t>
            </w:r>
            <w:r w:rsidR="00EF1CA6">
              <w:t xml:space="preserve"> </w:t>
            </w:r>
            <w:r w:rsidR="00F5174C">
              <w:t xml:space="preserve">informations </w:t>
            </w:r>
            <w:r>
              <w:t>additionnelles fournies, conformément à la Norme ISA 706</w:t>
            </w:r>
            <w:r>
              <w:rPr>
                <w:rStyle w:val="Appelnotedebasdep"/>
              </w:rPr>
              <w:footnoteReference w:id="3"/>
            </w:r>
            <w:r>
              <w:t>; et</w:t>
            </w:r>
          </w:p>
          <w:p w:rsidR="00A8183B" w:rsidRDefault="00A8183B" w:rsidP="00F80D98">
            <w:pPr>
              <w:pStyle w:val="Paragraphedeliste"/>
              <w:numPr>
                <w:ilvl w:val="0"/>
                <w:numId w:val="61"/>
              </w:numPr>
              <w:ind w:left="1418" w:hanging="425"/>
            </w:pPr>
            <w:r>
              <w:t>son</w:t>
            </w:r>
            <w:r w:rsidR="00EF1CA6">
              <w:t xml:space="preserve"> </w:t>
            </w:r>
            <w:r>
              <w:t>opinion</w:t>
            </w:r>
            <w:r w:rsidR="00EF1CA6">
              <w:t xml:space="preserve"> </w:t>
            </w:r>
            <w:r>
              <w:t>sur</w:t>
            </w:r>
            <w:r w:rsidR="00EF1CA6">
              <w:t xml:space="preserve"> </w:t>
            </w:r>
            <w:r>
              <w:t>les</w:t>
            </w:r>
            <w:r w:rsidR="00EF1CA6">
              <w:t xml:space="preserve"> </w:t>
            </w:r>
            <w:r>
              <w:t>états</w:t>
            </w:r>
            <w:r w:rsidR="00EF1CA6">
              <w:t xml:space="preserve"> </w:t>
            </w:r>
            <w:r>
              <w:t>financiers</w:t>
            </w:r>
            <w:r w:rsidR="00EF1CA6">
              <w:t xml:space="preserve"> </w:t>
            </w:r>
            <w:r>
              <w:t>ne</w:t>
            </w:r>
            <w:r w:rsidR="00EF1CA6">
              <w:t xml:space="preserve"> </w:t>
            </w:r>
            <w:r>
              <w:t>comportera</w:t>
            </w:r>
            <w:r w:rsidR="00EF1CA6">
              <w:t xml:space="preserve"> </w:t>
            </w:r>
            <w:r>
              <w:t>pas</w:t>
            </w:r>
            <w:r w:rsidR="00EF1CA6">
              <w:t xml:space="preserve"> </w:t>
            </w:r>
            <w:r>
              <w:t>les</w:t>
            </w:r>
            <w:r w:rsidR="00EF1CA6">
              <w:t xml:space="preserve"> </w:t>
            </w:r>
            <w:r>
              <w:t>expressions « présentent sincèrement, dans tous leurs aspects significatifs », ou « donnent une</w:t>
            </w:r>
            <w:r w:rsidR="00EF1CA6">
              <w:t xml:space="preserve"> </w:t>
            </w:r>
            <w:r>
              <w:t>image</w:t>
            </w:r>
            <w:r w:rsidR="00EF1CA6">
              <w:t xml:space="preserve"> </w:t>
            </w:r>
            <w:r>
              <w:t>fidèle »</w:t>
            </w:r>
            <w:r w:rsidR="00EF1CA6">
              <w:t xml:space="preserve"> </w:t>
            </w:r>
            <w:r>
              <w:t>conformément</w:t>
            </w:r>
            <w:r w:rsidR="00EF1CA6">
              <w:t xml:space="preserve"> </w:t>
            </w:r>
            <w:r>
              <w:t>au</w:t>
            </w:r>
            <w:r w:rsidR="00EF1CA6">
              <w:t xml:space="preserve"> </w:t>
            </w:r>
            <w:r>
              <w:t>référentiel</w:t>
            </w:r>
            <w:r w:rsidR="00EF1CA6">
              <w:t xml:space="preserve"> </w:t>
            </w:r>
            <w:r>
              <w:t>comptable</w:t>
            </w:r>
            <w:r w:rsidR="00EF1CA6">
              <w:t xml:space="preserve"> </w:t>
            </w:r>
            <w:r>
              <w:t>applicable,</w:t>
            </w:r>
            <w:r w:rsidR="00EF1CA6">
              <w:t xml:space="preserve"> </w:t>
            </w:r>
            <w:r>
              <w:t>à moins que l’auditeur ne soit tenu par la loi ou la réglementation de formuler son opinion sur les états financiers en utilisant cette phraséologie.</w:t>
            </w:r>
          </w:p>
          <w:p w:rsidR="009B25EE" w:rsidRDefault="009B25EE" w:rsidP="009B25EE"/>
          <w:p w:rsidR="00EF1CA6" w:rsidRDefault="00821656" w:rsidP="00F80D98">
            <w:pPr>
              <w:pStyle w:val="Paragraphedeliste"/>
              <w:numPr>
                <w:ilvl w:val="0"/>
                <w:numId w:val="52"/>
              </w:numPr>
              <w:ind w:left="426"/>
            </w:pPr>
            <w:r>
              <w:t>{ISA 210 §20}</w:t>
            </w:r>
            <w:r w:rsidR="00EF1CA6">
              <w:t xml:space="preserve"> </w:t>
            </w:r>
            <w:r w:rsidR="00A8183B">
              <w:t xml:space="preserve">Si les conditions exposées au paragraphe 19 </w:t>
            </w:r>
            <w:r w:rsidR="002341B3">
              <w:t xml:space="preserve">[de la norme ISA 210] </w:t>
            </w:r>
            <w:r w:rsidR="00A8183B">
              <w:t xml:space="preserve">ne sont pas réunies et que l’auditeur est tenu par la loi ou la réglementation d’effectuer la mission d’audit, il doit : </w:t>
            </w:r>
          </w:p>
          <w:p w:rsidR="00EF1CA6" w:rsidRDefault="00EF1CA6" w:rsidP="00A8183B"/>
          <w:p w:rsidR="00A8183B" w:rsidRDefault="00A8183B" w:rsidP="00F80D98">
            <w:pPr>
              <w:pStyle w:val="Paragraphedeliste"/>
              <w:numPr>
                <w:ilvl w:val="1"/>
                <w:numId w:val="62"/>
              </w:numPr>
              <w:ind w:left="851"/>
            </w:pPr>
            <w:r>
              <w:t xml:space="preserve">évaluer l’incidence de la nature trompeuse des états financiers sur son rapport d’audit ; et </w:t>
            </w:r>
          </w:p>
          <w:p w:rsidR="00A8183B" w:rsidRDefault="00A8183B" w:rsidP="00F80D98">
            <w:pPr>
              <w:pStyle w:val="Paragraphedeliste"/>
              <w:numPr>
                <w:ilvl w:val="1"/>
                <w:numId w:val="62"/>
              </w:numPr>
              <w:ind w:left="851"/>
            </w:pPr>
            <w:r>
              <w:t>inclure</w:t>
            </w:r>
            <w:r w:rsidR="00EF1CA6">
              <w:t xml:space="preserve"> </w:t>
            </w:r>
            <w:r>
              <w:t>une</w:t>
            </w:r>
            <w:r w:rsidR="00EF1CA6">
              <w:t xml:space="preserve"> </w:t>
            </w:r>
            <w:r>
              <w:t>mention</w:t>
            </w:r>
            <w:r w:rsidR="00EF1CA6">
              <w:t xml:space="preserve"> </w:t>
            </w:r>
            <w:r>
              <w:t>appropriée</w:t>
            </w:r>
            <w:r w:rsidR="00EF1CA6">
              <w:t xml:space="preserve"> </w:t>
            </w:r>
            <w:r>
              <w:t>sur</w:t>
            </w:r>
            <w:r w:rsidR="00EF1CA6">
              <w:t xml:space="preserve"> </w:t>
            </w:r>
            <w:r>
              <w:t>ce</w:t>
            </w:r>
            <w:r w:rsidR="00EF1CA6">
              <w:t xml:space="preserve"> </w:t>
            </w:r>
            <w:r>
              <w:t>point</w:t>
            </w:r>
            <w:r w:rsidR="00EF1CA6">
              <w:t xml:space="preserve"> </w:t>
            </w:r>
            <w:r>
              <w:t>dans</w:t>
            </w:r>
            <w:r w:rsidR="00EF1CA6">
              <w:t xml:space="preserve"> </w:t>
            </w:r>
            <w:r>
              <w:t>les</w:t>
            </w:r>
            <w:r w:rsidR="00EF1CA6">
              <w:t xml:space="preserve"> </w:t>
            </w:r>
            <w:r>
              <w:t>termes</w:t>
            </w:r>
            <w:r w:rsidR="00EF1CA6">
              <w:t xml:space="preserve"> </w:t>
            </w:r>
            <w:r>
              <w:t>de</w:t>
            </w:r>
            <w:r w:rsidR="00EF1CA6">
              <w:t xml:space="preserve"> </w:t>
            </w:r>
            <w:r>
              <w:t>la</w:t>
            </w:r>
            <w:r w:rsidR="00EF1CA6">
              <w:t xml:space="preserve"> </w:t>
            </w:r>
            <w:r>
              <w:t xml:space="preserve">mission d’audit. </w:t>
            </w:r>
          </w:p>
          <w:p w:rsidR="00A8183B" w:rsidRDefault="00A8183B" w:rsidP="00A8183B"/>
          <w:p w:rsidR="00A8183B" w:rsidRPr="00A8183B" w:rsidRDefault="00A8183B" w:rsidP="00232C46">
            <w:pPr>
              <w:pStyle w:val="italique"/>
            </w:pPr>
            <w:r w:rsidRPr="00A8183B">
              <w:t xml:space="preserve">Rapport de l’auditeur prescrit par la loi ou la réglementation </w:t>
            </w:r>
          </w:p>
          <w:p w:rsidR="00A8183B" w:rsidRDefault="00A8183B" w:rsidP="00A8183B"/>
          <w:p w:rsidR="00A8183B" w:rsidRDefault="00821656" w:rsidP="00F80D98">
            <w:pPr>
              <w:pStyle w:val="Paragraphedeliste"/>
              <w:numPr>
                <w:ilvl w:val="0"/>
                <w:numId w:val="52"/>
              </w:numPr>
              <w:ind w:left="426"/>
            </w:pPr>
            <w:r>
              <w:t>{ISA 210 §21}</w:t>
            </w:r>
            <w:r w:rsidR="00A8183B">
              <w:t xml:space="preserve"> Dans certains cas, la loi ou la réglementation d’un pays concerné fixe le contenu ou la formulation</w:t>
            </w:r>
            <w:r w:rsidR="00EF1CA6">
              <w:t xml:space="preserve"> </w:t>
            </w:r>
            <w:r w:rsidR="00A8183B">
              <w:t>du</w:t>
            </w:r>
            <w:r w:rsidR="00EF1CA6">
              <w:t xml:space="preserve"> </w:t>
            </w:r>
            <w:r w:rsidR="00A8183B">
              <w:t>rapport</w:t>
            </w:r>
            <w:r w:rsidR="00EF1CA6">
              <w:t xml:space="preserve"> </w:t>
            </w:r>
            <w:r w:rsidR="00A8183B">
              <w:t>de</w:t>
            </w:r>
            <w:r w:rsidR="00EF1CA6">
              <w:t xml:space="preserve"> </w:t>
            </w:r>
            <w:r w:rsidR="00A8183B">
              <w:t>l’auditeur</w:t>
            </w:r>
            <w:r w:rsidR="00EF1CA6">
              <w:t xml:space="preserve"> </w:t>
            </w:r>
            <w:r w:rsidR="00A8183B">
              <w:t>dans</w:t>
            </w:r>
            <w:r w:rsidR="00EF1CA6">
              <w:t xml:space="preserve"> </w:t>
            </w:r>
            <w:r w:rsidR="00A8183B">
              <w:t>une</w:t>
            </w:r>
            <w:r w:rsidR="00EF1CA6">
              <w:t xml:space="preserve"> </w:t>
            </w:r>
            <w:r w:rsidR="00A8183B">
              <w:t>forme</w:t>
            </w:r>
            <w:r w:rsidR="00EF1CA6">
              <w:t xml:space="preserve"> </w:t>
            </w:r>
            <w:r w:rsidR="00A8183B">
              <w:t>ou</w:t>
            </w:r>
            <w:r w:rsidR="00EF1CA6">
              <w:t xml:space="preserve"> </w:t>
            </w:r>
            <w:r w:rsidR="00A8183B">
              <w:t>dans</w:t>
            </w:r>
            <w:r w:rsidR="00EF1CA6">
              <w:t xml:space="preserve"> </w:t>
            </w:r>
            <w:r w:rsidR="00A8183B">
              <w:t>des</w:t>
            </w:r>
            <w:r w:rsidR="00EF1CA6">
              <w:t xml:space="preserve"> </w:t>
            </w:r>
            <w:r w:rsidR="00A8183B">
              <w:t>termes</w:t>
            </w:r>
            <w:r w:rsidR="00EF1CA6">
              <w:t xml:space="preserve"> </w:t>
            </w:r>
            <w:r w:rsidR="00A8183B">
              <w:t>qui</w:t>
            </w:r>
            <w:r w:rsidR="00EF1CA6">
              <w:t xml:space="preserve"> </w:t>
            </w:r>
            <w:r w:rsidR="00A8183B">
              <w:t>sont significativement</w:t>
            </w:r>
            <w:r w:rsidR="00EF1CA6">
              <w:t xml:space="preserve"> </w:t>
            </w:r>
            <w:r w:rsidR="00A8183B">
              <w:t>différents</w:t>
            </w:r>
            <w:r w:rsidR="00EF1CA6">
              <w:t xml:space="preserve"> </w:t>
            </w:r>
            <w:r w:rsidR="00A8183B">
              <w:t>de</w:t>
            </w:r>
            <w:r w:rsidR="00EF1CA6">
              <w:t xml:space="preserve"> </w:t>
            </w:r>
            <w:r w:rsidR="00A8183B">
              <w:t>ceux</w:t>
            </w:r>
            <w:r w:rsidR="00EF1CA6">
              <w:t xml:space="preserve"> </w:t>
            </w:r>
            <w:r w:rsidR="00A8183B">
              <w:t>requis</w:t>
            </w:r>
            <w:r w:rsidR="00EF1CA6">
              <w:t xml:space="preserve"> </w:t>
            </w:r>
            <w:r w:rsidR="00A8183B">
              <w:t>par</w:t>
            </w:r>
            <w:r w:rsidR="00EF1CA6">
              <w:t xml:space="preserve"> </w:t>
            </w:r>
            <w:r w:rsidR="00A8183B">
              <w:t>les</w:t>
            </w:r>
            <w:r w:rsidR="00EF1CA6">
              <w:t xml:space="preserve"> </w:t>
            </w:r>
            <w:r w:rsidR="00A8183B">
              <w:t>Normes</w:t>
            </w:r>
            <w:r w:rsidR="00EF1CA6">
              <w:t xml:space="preserve"> </w:t>
            </w:r>
            <w:r w:rsidR="00A8183B">
              <w:t>ISA.</w:t>
            </w:r>
            <w:r w:rsidR="00EF1CA6">
              <w:t xml:space="preserve"> </w:t>
            </w:r>
            <w:r w:rsidR="00A8183B">
              <w:t>Dans</w:t>
            </w:r>
            <w:r w:rsidR="00EF1CA6">
              <w:t xml:space="preserve"> </w:t>
            </w:r>
            <w:r w:rsidR="00A8183B">
              <w:t xml:space="preserve">ces circonstances, l’auditeur doit apprécier : </w:t>
            </w:r>
          </w:p>
          <w:p w:rsidR="00A8183B" w:rsidRDefault="00A8183B" w:rsidP="00A8183B"/>
          <w:p w:rsidR="00A8183B" w:rsidRDefault="00A8183B" w:rsidP="00F80D98">
            <w:pPr>
              <w:pStyle w:val="Paragraphedeliste"/>
              <w:numPr>
                <w:ilvl w:val="1"/>
                <w:numId w:val="63"/>
              </w:numPr>
              <w:ind w:left="851"/>
            </w:pPr>
            <w:r>
              <w:t>si</w:t>
            </w:r>
            <w:r w:rsidR="00EF1CA6">
              <w:t xml:space="preserve"> </w:t>
            </w:r>
            <w:r>
              <w:t>les</w:t>
            </w:r>
            <w:r w:rsidR="00EF1CA6">
              <w:t xml:space="preserve"> </w:t>
            </w:r>
            <w:r>
              <w:t>utilisateurs</w:t>
            </w:r>
            <w:r w:rsidR="00EF1CA6">
              <w:t xml:space="preserve"> </w:t>
            </w:r>
            <w:r>
              <w:t>pourraient</w:t>
            </w:r>
            <w:r w:rsidR="00EF1CA6">
              <w:t xml:space="preserve"> </w:t>
            </w:r>
            <w:r>
              <w:t>mal</w:t>
            </w:r>
            <w:r w:rsidR="00EF1CA6">
              <w:t xml:space="preserve"> </w:t>
            </w:r>
            <w:r>
              <w:t>comprendre</w:t>
            </w:r>
            <w:r w:rsidR="00EF1CA6">
              <w:t xml:space="preserve"> </w:t>
            </w:r>
            <w:r>
              <w:t>l’assurance</w:t>
            </w:r>
            <w:r w:rsidR="00EF1CA6">
              <w:t xml:space="preserve"> </w:t>
            </w:r>
            <w:r>
              <w:t>obtenue</w:t>
            </w:r>
            <w:r w:rsidR="00EF1CA6">
              <w:t xml:space="preserve"> </w:t>
            </w:r>
            <w:r>
              <w:t>à</w:t>
            </w:r>
            <w:r w:rsidR="00EF1CA6">
              <w:t xml:space="preserve"> </w:t>
            </w:r>
            <w:r>
              <w:t>partir</w:t>
            </w:r>
            <w:r w:rsidR="00EF1CA6">
              <w:t xml:space="preserve"> </w:t>
            </w:r>
            <w:r>
              <w:t xml:space="preserve">de l’audit des états financiers et, dans l’affirmative, </w:t>
            </w:r>
          </w:p>
          <w:p w:rsidR="00A8183B" w:rsidRDefault="00A8183B" w:rsidP="00F80D98">
            <w:pPr>
              <w:pStyle w:val="Paragraphedeliste"/>
              <w:numPr>
                <w:ilvl w:val="1"/>
                <w:numId w:val="63"/>
              </w:numPr>
              <w:ind w:left="851"/>
            </w:pPr>
            <w:r>
              <w:t>si</w:t>
            </w:r>
            <w:r w:rsidR="00EF1CA6">
              <w:t xml:space="preserve"> </w:t>
            </w:r>
            <w:r>
              <w:t>des</w:t>
            </w:r>
            <w:r w:rsidR="00EF1CA6">
              <w:t xml:space="preserve"> </w:t>
            </w:r>
            <w:r>
              <w:t>explications</w:t>
            </w:r>
            <w:r w:rsidR="00EF1CA6">
              <w:t xml:space="preserve"> </w:t>
            </w:r>
            <w:r>
              <w:t>supplémentaires</w:t>
            </w:r>
            <w:r w:rsidR="00EF1CA6">
              <w:t xml:space="preserve"> </w:t>
            </w:r>
            <w:r>
              <w:t>fournies</w:t>
            </w:r>
            <w:r w:rsidR="00EF1CA6">
              <w:t xml:space="preserve"> </w:t>
            </w:r>
            <w:r>
              <w:t>dans</w:t>
            </w:r>
            <w:r w:rsidR="00EF1CA6">
              <w:t xml:space="preserve"> </w:t>
            </w:r>
            <w:r>
              <w:t>son</w:t>
            </w:r>
            <w:r w:rsidR="00EF1CA6">
              <w:t xml:space="preserve"> </w:t>
            </w:r>
            <w:r>
              <w:t>rapport</w:t>
            </w:r>
            <w:r w:rsidR="00EF1CA6">
              <w:t xml:space="preserve"> </w:t>
            </w:r>
            <w:r>
              <w:t>d’audit</w:t>
            </w:r>
            <w:r w:rsidR="00EF1CA6">
              <w:t xml:space="preserve"> </w:t>
            </w:r>
            <w:r>
              <w:t>peuvent réduire le risque d’une possible incompréhension</w:t>
            </w:r>
            <w:r>
              <w:rPr>
                <w:rStyle w:val="Appelnotedebasdep"/>
              </w:rPr>
              <w:footnoteReference w:id="4"/>
            </w:r>
            <w:r>
              <w:t xml:space="preserve">. </w:t>
            </w:r>
          </w:p>
          <w:p w:rsidR="00A8183B" w:rsidRDefault="00A8183B" w:rsidP="00A8183B"/>
          <w:p w:rsidR="00A8183B" w:rsidRDefault="00A8183B" w:rsidP="00A8183B">
            <w:r>
              <w:t>Lorsque</w:t>
            </w:r>
            <w:r w:rsidR="00EF1CA6">
              <w:t xml:space="preserve"> </w:t>
            </w:r>
            <w:r>
              <w:t>l’auditeur</w:t>
            </w:r>
            <w:r w:rsidR="00EF1CA6">
              <w:t xml:space="preserve"> </w:t>
            </w:r>
            <w:r>
              <w:t>conclut</w:t>
            </w:r>
            <w:r w:rsidR="00EF1CA6">
              <w:t xml:space="preserve"> </w:t>
            </w:r>
            <w:r>
              <w:t>que</w:t>
            </w:r>
            <w:r w:rsidR="00EF1CA6">
              <w:t xml:space="preserve"> </w:t>
            </w:r>
            <w:r>
              <w:t>des</w:t>
            </w:r>
            <w:r w:rsidR="00EF1CA6">
              <w:t xml:space="preserve"> </w:t>
            </w:r>
            <w:r>
              <w:t>explications</w:t>
            </w:r>
            <w:r w:rsidR="00EF1CA6">
              <w:t xml:space="preserve"> </w:t>
            </w:r>
            <w:r>
              <w:t>supplémentaires</w:t>
            </w:r>
            <w:r w:rsidR="00EF1CA6">
              <w:t xml:space="preserve"> </w:t>
            </w:r>
            <w:r>
              <w:t>dans</w:t>
            </w:r>
            <w:r w:rsidR="00EF1CA6">
              <w:t xml:space="preserve"> </w:t>
            </w:r>
            <w:r>
              <w:t>son</w:t>
            </w:r>
            <w:r w:rsidR="00EF1CA6">
              <w:t xml:space="preserve"> </w:t>
            </w:r>
            <w:r>
              <w:t>rapport d’audit ne sont pas à même de réduire le risque d’une possible incompréhension, il ne doit</w:t>
            </w:r>
            <w:r w:rsidR="00EF1CA6">
              <w:t xml:space="preserve"> </w:t>
            </w:r>
            <w:r>
              <w:t>pas</w:t>
            </w:r>
            <w:r w:rsidR="00EF1CA6">
              <w:t xml:space="preserve"> </w:t>
            </w:r>
            <w:r>
              <w:t>accepter</w:t>
            </w:r>
            <w:r w:rsidR="00EF1CA6">
              <w:t xml:space="preserve"> </w:t>
            </w:r>
            <w:r>
              <w:t>la</w:t>
            </w:r>
            <w:r w:rsidR="00EF1CA6">
              <w:t xml:space="preserve"> </w:t>
            </w:r>
            <w:r>
              <w:t>mission</w:t>
            </w:r>
            <w:r w:rsidR="00EF1CA6">
              <w:t xml:space="preserve"> </w:t>
            </w:r>
            <w:r>
              <w:t>d’audit,</w:t>
            </w:r>
            <w:r w:rsidR="00EF1CA6">
              <w:t xml:space="preserve"> </w:t>
            </w:r>
            <w:r>
              <w:t>à</w:t>
            </w:r>
            <w:r w:rsidR="00EF1CA6">
              <w:t xml:space="preserve"> </w:t>
            </w:r>
            <w:r>
              <w:t>moins</w:t>
            </w:r>
            <w:r w:rsidR="00EF1CA6">
              <w:t xml:space="preserve"> </w:t>
            </w:r>
            <w:r>
              <w:t>qu’il</w:t>
            </w:r>
            <w:r w:rsidR="00EF1CA6">
              <w:t xml:space="preserve"> </w:t>
            </w:r>
            <w:r>
              <w:t>n’y</w:t>
            </w:r>
            <w:r w:rsidR="00EF1CA6">
              <w:t xml:space="preserve"> </w:t>
            </w:r>
            <w:r>
              <w:t>soit</w:t>
            </w:r>
            <w:r w:rsidR="00EF1CA6">
              <w:t xml:space="preserve"> </w:t>
            </w:r>
            <w:r>
              <w:t>tenu</w:t>
            </w:r>
            <w:r w:rsidR="00EF1CA6">
              <w:t xml:space="preserve"> </w:t>
            </w:r>
            <w:r>
              <w:t>par</w:t>
            </w:r>
            <w:r w:rsidR="00EF1CA6">
              <w:t xml:space="preserve"> </w:t>
            </w:r>
            <w:r>
              <w:t>la</w:t>
            </w:r>
            <w:r w:rsidR="00EF1CA6">
              <w:t xml:space="preserve"> </w:t>
            </w:r>
            <w:r>
              <w:t>loi</w:t>
            </w:r>
            <w:r w:rsidR="00EF1CA6">
              <w:t xml:space="preserve"> </w:t>
            </w:r>
            <w:r>
              <w:t>ou</w:t>
            </w:r>
            <w:r w:rsidR="00EF1CA6">
              <w:t xml:space="preserve"> </w:t>
            </w:r>
            <w:r>
              <w:t>la réglementation. Un audit effectué conformément à une telle loi ou réglementation ne satisfait pas aux Normes ISA. En conséquence, l’auditeur ne doit pas inclure dans son rapport d’audit une quelconque mention indiquant que l’audit a été effectué selon les Normes ISA</w:t>
            </w:r>
            <w:r>
              <w:rPr>
                <w:rStyle w:val="Appelnotedebasdep"/>
              </w:rPr>
              <w:footnoteReference w:id="5"/>
            </w:r>
            <w:r>
              <w:t>. (</w:t>
            </w:r>
            <w:r w:rsidR="00FD0421">
              <w:t>Voir par</w:t>
            </w:r>
            <w:r>
              <w:t xml:space="preserve"> A36–A37)</w:t>
            </w:r>
          </w:p>
          <w:p w:rsidR="00A8183B" w:rsidRDefault="00A8183B" w:rsidP="009B25EE"/>
        </w:tc>
      </w:tr>
    </w:tbl>
    <w:p w:rsidR="00A84BE8" w:rsidRDefault="00A84BE8" w:rsidP="00A84BE8"/>
    <w:p w:rsidR="006B4D8D" w:rsidRDefault="006B4D8D" w:rsidP="00A84BE8"/>
    <w:p w:rsidR="00A84BE8" w:rsidRDefault="00EE3AA6" w:rsidP="00E05214">
      <w:pPr>
        <w:pStyle w:val="Style1"/>
      </w:pPr>
      <w:r>
        <w:t>COMMENTAIRES</w:t>
      </w:r>
    </w:p>
    <w:p w:rsidR="00EE3AA6" w:rsidRDefault="00BF3490" w:rsidP="00887478">
      <w:pPr>
        <w:pStyle w:val="Style2"/>
      </w:pPr>
      <w:r>
        <w:t xml:space="preserve">Conditions préalables à un audit </w:t>
      </w:r>
    </w:p>
    <w:p w:rsidR="00BF3490" w:rsidRDefault="00DC4843" w:rsidP="00B23B98">
      <w:pPr>
        <w:pStyle w:val="Paragraphedeliste"/>
        <w:numPr>
          <w:ilvl w:val="0"/>
          <w:numId w:val="301"/>
        </w:numPr>
        <w:ind w:left="567" w:hanging="501"/>
      </w:pPr>
      <w:r>
        <w:t>I</w:t>
      </w:r>
      <w:r w:rsidR="00BF3490">
        <w:t>l n’existe pas de critères objectifs et faisant autorité qui soient généralement reconnus par la pratique, pour juger du caractère acceptable des référentiels comptables à usage général. En l’absence de tels critères, les normes d’information financière édictées par des organismes qui ont autorité ou sont reconnus pour promulguer les normes à appliquer par certains types d’entités, sont présumées acceptables</w:t>
      </w:r>
      <w:r w:rsidR="00887478">
        <w:t xml:space="preserve"> (normes IFRS, IPSAS…)</w:t>
      </w:r>
    </w:p>
    <w:p w:rsidR="00BF3490" w:rsidRDefault="00BF3490" w:rsidP="00BF3490">
      <w:pPr>
        <w:pStyle w:val="Paragraphedeliste"/>
        <w:ind w:left="426"/>
      </w:pPr>
    </w:p>
    <w:p w:rsidR="00BF3490" w:rsidRDefault="00BF3490" w:rsidP="00B23B98">
      <w:pPr>
        <w:pStyle w:val="Paragraphedeliste"/>
        <w:numPr>
          <w:ilvl w:val="0"/>
          <w:numId w:val="301"/>
        </w:numPr>
        <w:ind w:left="567" w:hanging="501"/>
      </w:pPr>
      <w:r>
        <w:t>Pour déterminer le caractère acceptable du référentiel comptable, les facteurs pertinents à prendre en compte par l’auditeur peuvent être, par exemple :</w:t>
      </w:r>
    </w:p>
    <w:p w:rsidR="00BF3490" w:rsidRDefault="00BF3490" w:rsidP="00F80D98">
      <w:pPr>
        <w:pStyle w:val="Paragraphedeliste"/>
        <w:numPr>
          <w:ilvl w:val="0"/>
          <w:numId w:val="77"/>
        </w:numPr>
        <w:ind w:left="1134"/>
      </w:pPr>
      <w:r>
        <w:t>La nature de l’entité (secteur public, association, entreprise commerciale…) ;</w:t>
      </w:r>
    </w:p>
    <w:p w:rsidR="00BF3490" w:rsidRDefault="00BF3490" w:rsidP="00F80D98">
      <w:pPr>
        <w:pStyle w:val="Paragraphedeliste"/>
        <w:numPr>
          <w:ilvl w:val="0"/>
          <w:numId w:val="77"/>
        </w:numPr>
        <w:ind w:left="1134"/>
      </w:pPr>
      <w:r>
        <w:t>Le but des états financiers (communication à un large éventail d’utilisateurs ou pas, besoin spécifiques…) ;</w:t>
      </w:r>
    </w:p>
    <w:p w:rsidR="00BF3490" w:rsidRDefault="00BF3490" w:rsidP="00F80D98">
      <w:pPr>
        <w:pStyle w:val="Paragraphedeliste"/>
        <w:numPr>
          <w:ilvl w:val="0"/>
          <w:numId w:val="77"/>
        </w:numPr>
        <w:ind w:left="1134"/>
      </w:pPr>
      <w:r>
        <w:t>La nature des états financiers (jeu complet d’états financiers ou état financier seul par exemple) ;</w:t>
      </w:r>
    </w:p>
    <w:p w:rsidR="00BF3490" w:rsidRDefault="00BF3490" w:rsidP="00F80D98">
      <w:pPr>
        <w:pStyle w:val="Paragraphedeliste"/>
        <w:numPr>
          <w:ilvl w:val="0"/>
          <w:numId w:val="77"/>
        </w:numPr>
        <w:ind w:left="1134"/>
      </w:pPr>
      <w:r>
        <w:t>La conformité avec la loi et la réglementation</w:t>
      </w:r>
    </w:p>
    <w:p w:rsidR="00887478" w:rsidRDefault="00887478" w:rsidP="00887478">
      <w:pPr>
        <w:pStyle w:val="Style2"/>
      </w:pPr>
      <w:r>
        <w:t>Accord sur les termes de la mission d’audit</w:t>
      </w:r>
    </w:p>
    <w:p w:rsidR="000E26E0" w:rsidRDefault="000C6934" w:rsidP="00B23B98">
      <w:pPr>
        <w:pStyle w:val="Paragraphedeliste"/>
        <w:numPr>
          <w:ilvl w:val="0"/>
          <w:numId w:val="301"/>
        </w:numPr>
        <w:ind w:left="567" w:hanging="501"/>
      </w:pPr>
      <w:r>
        <w:t>Il peut être dans l’intérêt respectif de l’entité et de l’auditeur que ce dernier adresse une lettre de mission d’audit avant le début de la mission afin d’éviter des malentendus concernant l’audit.</w:t>
      </w:r>
    </w:p>
    <w:p w:rsidR="0073016E" w:rsidRDefault="0073016E" w:rsidP="0073016E">
      <w:pPr>
        <w:pStyle w:val="Paragraphedeliste"/>
        <w:ind w:left="567"/>
      </w:pPr>
    </w:p>
    <w:p w:rsidR="00503B21" w:rsidRDefault="00503B21" w:rsidP="00B23B98">
      <w:pPr>
        <w:pStyle w:val="Paragraphedeliste"/>
        <w:numPr>
          <w:ilvl w:val="0"/>
          <w:numId w:val="301"/>
        </w:numPr>
        <w:ind w:left="567" w:hanging="501"/>
      </w:pPr>
      <w:r>
        <w:t>Des exemples de lettre de mission sont présentés ci-après dans la section « outils ».</w:t>
      </w:r>
    </w:p>
    <w:p w:rsidR="00F3274F" w:rsidRDefault="00F3274F" w:rsidP="00F3274F">
      <w:pPr>
        <w:pStyle w:val="Paragraphedeliste"/>
        <w:ind w:left="426"/>
      </w:pPr>
    </w:p>
    <w:p w:rsidR="006B4D8D" w:rsidRDefault="006B4D8D" w:rsidP="00F3274F">
      <w:pPr>
        <w:pStyle w:val="Paragraphedeliste"/>
        <w:ind w:left="426"/>
      </w:pPr>
    </w:p>
    <w:p w:rsidR="00EE3AA6" w:rsidRDefault="00EE3AA6" w:rsidP="00E05214">
      <w:pPr>
        <w:pStyle w:val="Style1"/>
      </w:pPr>
      <w:r>
        <w:t xml:space="preserve"> ELEMENTS COMPLEMENTAIRES RELATIFS AU COMMISSARIAT AUX COMPTES DANS L’ESPACE OHADA</w:t>
      </w:r>
    </w:p>
    <w:p w:rsidR="00056F3A" w:rsidRDefault="00056F3A" w:rsidP="00FD523C"/>
    <w:p w:rsidR="00FD523C" w:rsidRDefault="00056F3A" w:rsidP="00B23B98">
      <w:pPr>
        <w:pStyle w:val="Paragraphedeliste"/>
        <w:numPr>
          <w:ilvl w:val="0"/>
          <w:numId w:val="339"/>
        </w:numPr>
      </w:pPr>
      <w:r>
        <w:t>L’Acte Uniforme OHADA ne précise rien de spécifique sur le contenu et la date de la lettre de mission. Toutefois, d</w:t>
      </w:r>
      <w:r w:rsidR="0073016E">
        <w:t xml:space="preserve">ans l’espace OHADA, en application de l’article 718 de l’Acte Uniforme OHADA, </w:t>
      </w:r>
      <w:r w:rsidR="0073016E" w:rsidRPr="001E44E3">
        <w:rPr>
          <w:b/>
          <w:u w:val="single"/>
        </w:rPr>
        <w:t>le commissaire aux comptes fait connaître nommément à la société les experts aux collaborateurs de son choix qui l’assistent ou le représentent</w:t>
      </w:r>
      <w:r w:rsidR="0073016E">
        <w:t>.</w:t>
      </w:r>
      <w:r>
        <w:t xml:space="preserve"> Cette information peut utilement figurer dans la lettre de mission.</w:t>
      </w:r>
    </w:p>
    <w:p w:rsidR="0073016E" w:rsidRPr="00CE1EE5" w:rsidRDefault="0073016E" w:rsidP="0073016E">
      <w:pPr>
        <w:shd w:val="clear" w:color="auto" w:fill="002060"/>
        <w:rPr>
          <w:b/>
        </w:rPr>
      </w:pPr>
      <w:r>
        <w:rPr>
          <w:b/>
        </w:rPr>
        <w:t>Livre 4 : Sociétés anonymes – Article 718 de l’Acte Uniforme OHADA</w:t>
      </w:r>
    </w:p>
    <w:p w:rsidR="0073016E" w:rsidRPr="000E26E0" w:rsidRDefault="0073016E" w:rsidP="0073016E">
      <w:pPr>
        <w:rPr>
          <w:i/>
        </w:rPr>
      </w:pPr>
      <w:r w:rsidRPr="000E26E0">
        <w:rPr>
          <w:i/>
        </w:rPr>
        <w:t>« À toute époque de l'année, le commissaire aux comptes opère toutes vérifications et tous contrôles qu'il juge opportuns et peut se faire communiquer, sur place, toutes pièces qu'il estime utiles à l'exercice de sa mission et notamment tous contrats, livres, documents comptables et registres de procès-verbaux.</w:t>
      </w:r>
    </w:p>
    <w:p w:rsidR="0073016E" w:rsidRDefault="0073016E" w:rsidP="00FD523C">
      <w:pPr>
        <w:rPr>
          <w:i/>
        </w:rPr>
      </w:pPr>
      <w:r w:rsidRPr="000E26E0">
        <w:rPr>
          <w:i/>
        </w:rPr>
        <w:t>Pour l'accomplissement de ces contrôles et vérifications, le commissaire aux comptes peut, sous sa responsabilité, se faire assister ou représenter par tels experts ou collaborateurs de son choix, qu'il fait connaître nommément à la société. Ceux-ci ont les mêmes droits d'investigation que ceux des commissaires aux comptes. Les investigations prévues au présent article peuvent être faites tant auprès de la société que des sociétés mères ou filiales au sens des articles 178 et 180 ci-dessus. »</w:t>
      </w:r>
    </w:p>
    <w:p w:rsidR="001E44E3" w:rsidRDefault="001E44E3" w:rsidP="00B23B98">
      <w:pPr>
        <w:pStyle w:val="Paragraphedeliste"/>
        <w:numPr>
          <w:ilvl w:val="0"/>
          <w:numId w:val="338"/>
        </w:numPr>
      </w:pPr>
      <w:r>
        <w:t xml:space="preserve">Dans l’Espace OHADA, la durée du mandat de commissaire aux comptes </w:t>
      </w:r>
      <w:r w:rsidR="00645357">
        <w:t xml:space="preserve">pour les sociétés anonymes </w:t>
      </w:r>
      <w:r>
        <w:t xml:space="preserve">est de 2 exercices si le commissaire aux comptes est nommé dans les statuts ou lors de l’assemblée générale constitutive et de 6 exercices quand le commissaire aux comptes est désigné par l’assemblée générale ordinaire (article 704 de l’Acte Uniforme OHADA). </w:t>
      </w:r>
      <w:r w:rsidRPr="001E44E3">
        <w:rPr>
          <w:b/>
          <w:u w:val="single"/>
        </w:rPr>
        <w:t>Lors des exercices postérieurs à celui de sa nomination, le commissaire aux comptes apprécie si les circonstances requièrent que les termes de la mission d’audit soient révisés</w:t>
      </w:r>
      <w:r>
        <w:t>, ce qui peut être le cas quand la lettre de mission comporte des mentions relatives au calendrier de l’audit, à la composition de l’équipe d’audit ou aux honoraires.</w:t>
      </w:r>
    </w:p>
    <w:p w:rsidR="008C1AC6" w:rsidRDefault="008C1AC6">
      <w:pPr>
        <w:jc w:val="left"/>
      </w:pPr>
      <w:r>
        <w:br w:type="page"/>
      </w:r>
    </w:p>
    <w:p w:rsidR="00A84BE8" w:rsidRDefault="0051183E" w:rsidP="00E05214">
      <w:pPr>
        <w:pStyle w:val="Style1"/>
      </w:pPr>
      <w:r>
        <w:t>EXEMPLES D’OUTILS</w:t>
      </w:r>
    </w:p>
    <w:p w:rsidR="009B35C9" w:rsidRDefault="009B35C9" w:rsidP="009D0964">
      <w:r>
        <w:t>Exemple de lett</w:t>
      </w:r>
      <w:r w:rsidR="000914D4">
        <w:t>re de mission société non cotée</w:t>
      </w:r>
    </w:p>
    <w:bookmarkStart w:id="10" w:name="_MON_1513413522"/>
    <w:bookmarkEnd w:id="10"/>
    <w:p w:rsidR="00A84BE8" w:rsidRDefault="004D001E" w:rsidP="009B35C9">
      <w:pPr>
        <w:jc w:val="center"/>
      </w:pPr>
      <w:r w:rsidRPr="0033387F">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20" o:title=""/>
          </v:shape>
          <o:OLEObject Type="Embed" ProgID="Word.Document.12" ShapeID="_x0000_i1025" DrawAspect="Icon" ObjectID="_1574006399" r:id="rId21">
            <o:FieldCodes>\s</o:FieldCodes>
          </o:OLEObject>
        </w:object>
      </w:r>
    </w:p>
    <w:p w:rsidR="009D0964" w:rsidRDefault="009D0964" w:rsidP="009B35C9">
      <w:pPr>
        <w:jc w:val="center"/>
      </w:pPr>
    </w:p>
    <w:p w:rsidR="009B35C9" w:rsidRDefault="009B35C9" w:rsidP="009D0964">
      <w:r>
        <w:t>Exemple de lettre de missi</w:t>
      </w:r>
      <w:r w:rsidR="00352396">
        <w:t>on société</w:t>
      </w:r>
      <w:r w:rsidR="000914D4">
        <w:t xml:space="preserve"> non cotée</w:t>
      </w:r>
      <w:r w:rsidR="00352396">
        <w:t xml:space="preserve"> en co-commissariat aux comptes (cf Autres Normes – Aspects relatifs au co-commissariat aux comptes)</w:t>
      </w:r>
    </w:p>
    <w:bookmarkStart w:id="11" w:name="_MON_1513413788"/>
    <w:bookmarkEnd w:id="11"/>
    <w:p w:rsidR="008025D0" w:rsidRDefault="003B3770" w:rsidP="00127FED">
      <w:pPr>
        <w:jc w:val="center"/>
      </w:pPr>
      <w:r w:rsidRPr="0033387F">
        <w:object w:dxaOrig="1531" w:dyaOrig="1002">
          <v:shape id="_x0000_i1026" type="#_x0000_t75" style="width:76.5pt;height:50.25pt" o:ole="">
            <v:imagedata r:id="rId22" o:title=""/>
          </v:shape>
          <o:OLEObject Type="Embed" ProgID="Word.Document.12" ShapeID="_x0000_i1026" DrawAspect="Icon" ObjectID="_1574006400" r:id="rId23">
            <o:FieldCodes>\s</o:FieldCodes>
          </o:OLEObject>
        </w:object>
      </w:r>
    </w:p>
    <w:p w:rsidR="009B35C9" w:rsidRDefault="009B35C9" w:rsidP="009B35C9">
      <w:pPr>
        <w:pStyle w:val="Paragraphedeliste"/>
        <w:ind w:left="1065"/>
      </w:pPr>
    </w:p>
    <w:p w:rsidR="0037452C" w:rsidRDefault="0037452C" w:rsidP="0051183E">
      <w:pPr>
        <w:jc w:val="center"/>
      </w:pPr>
    </w:p>
    <w:p w:rsidR="00A84BE8" w:rsidRDefault="0051183E" w:rsidP="0051183E">
      <w:pPr>
        <w:jc w:val="center"/>
      </w:pPr>
      <w:r>
        <w:t>***</w:t>
      </w:r>
    </w:p>
    <w:p w:rsidR="00A84BE8" w:rsidRDefault="00A84BE8" w:rsidP="00A84BE8"/>
    <w:p w:rsidR="00A84BE8" w:rsidRDefault="00A84BE8" w:rsidP="00A84BE8"/>
    <w:p w:rsidR="00E1714C" w:rsidRDefault="00E1714C" w:rsidP="00A84BE8"/>
    <w:p w:rsidR="00E1714C" w:rsidRDefault="00E1714C" w:rsidP="00A84BE8"/>
    <w:p w:rsidR="00E1714C" w:rsidRDefault="00E1714C" w:rsidP="00A84BE8"/>
    <w:p w:rsidR="00562F96" w:rsidRDefault="00562F96" w:rsidP="00A84BE8"/>
    <w:p w:rsidR="00562F96" w:rsidRDefault="00562F96" w:rsidP="00A84BE8"/>
    <w:p w:rsidR="00E1714C" w:rsidRDefault="00E1714C" w:rsidP="00A84BE8"/>
    <w:p w:rsidR="00E1714C" w:rsidRDefault="00E1714C" w:rsidP="00A84BE8"/>
    <w:p w:rsidR="00E1714C" w:rsidRDefault="00E1714C" w:rsidP="00A84BE8"/>
    <w:p w:rsidR="00E1714C" w:rsidRDefault="00E1714C" w:rsidP="00A84BE8"/>
    <w:p w:rsidR="00E1714C" w:rsidRDefault="00E1714C" w:rsidP="00A84BE8"/>
    <w:p w:rsidR="003B4993" w:rsidRDefault="003B4993">
      <w:pPr>
        <w:jc w:val="left"/>
      </w:pPr>
      <w:r>
        <w:br w:type="page"/>
      </w:r>
    </w:p>
    <w:tbl>
      <w:tblPr>
        <w:tblStyle w:val="Grilledutableau"/>
        <w:tblW w:w="9214" w:type="dxa"/>
        <w:tblInd w:w="-34" w:type="dxa"/>
        <w:tblLook w:val="04A0" w:firstRow="1" w:lastRow="0" w:firstColumn="1" w:lastColumn="0" w:noHBand="0" w:noVBand="1"/>
      </w:tblPr>
      <w:tblGrid>
        <w:gridCol w:w="9214"/>
      </w:tblGrid>
      <w:tr w:rsidR="00F3274F" w:rsidRPr="00F3274F" w:rsidTr="00E05214">
        <w:tc>
          <w:tcPr>
            <w:tcW w:w="9214" w:type="dxa"/>
            <w:shd w:val="clear" w:color="auto" w:fill="002060"/>
          </w:tcPr>
          <w:p w:rsidR="00F3274F" w:rsidRDefault="00F3274F" w:rsidP="00F3274F">
            <w:pPr>
              <w:pStyle w:val="Titre2"/>
              <w:jc w:val="center"/>
              <w:outlineLvl w:val="1"/>
            </w:pPr>
            <w:bookmarkStart w:id="12" w:name="_Toc439623502"/>
            <w:r w:rsidRPr="00F3274F">
              <w:t>Contrôle qualité d’un audit d’états financiers (ISA 220)</w:t>
            </w:r>
            <w:bookmarkEnd w:id="12"/>
          </w:p>
          <w:p w:rsidR="00F3274F" w:rsidRPr="00F3274F" w:rsidRDefault="00F3274F" w:rsidP="00F3274F"/>
        </w:tc>
      </w:tr>
    </w:tbl>
    <w:p w:rsidR="00E57A76" w:rsidRDefault="00295893" w:rsidP="00A84BE8">
      <w:r w:rsidRPr="00104088">
        <w:rPr>
          <w:noProof/>
          <w:lang w:eastAsia="fr-FR"/>
        </w:rPr>
        <mc:AlternateContent>
          <mc:Choice Requires="wps">
            <w:drawing>
              <wp:anchor distT="0" distB="0" distL="114300" distR="114300" simplePos="0" relativeHeight="251689984" behindDoc="1" locked="0" layoutInCell="1" allowOverlap="1" wp14:anchorId="3467E469" wp14:editId="10B25C5A">
                <wp:simplePos x="0" y="0"/>
                <wp:positionH relativeFrom="column">
                  <wp:posOffset>-90170</wp:posOffset>
                </wp:positionH>
                <wp:positionV relativeFrom="paragraph">
                  <wp:posOffset>375920</wp:posOffset>
                </wp:positionV>
                <wp:extent cx="5838825" cy="1586865"/>
                <wp:effectExtent l="0" t="0" r="28575" b="13335"/>
                <wp:wrapTight wrapText="bothSides">
                  <wp:wrapPolygon edited="0">
                    <wp:start x="564" y="0"/>
                    <wp:lineTo x="0" y="1037"/>
                    <wp:lineTo x="0" y="19448"/>
                    <wp:lineTo x="141" y="20744"/>
                    <wp:lineTo x="493" y="21522"/>
                    <wp:lineTo x="21142" y="21522"/>
                    <wp:lineTo x="21494" y="20744"/>
                    <wp:lineTo x="21635" y="19448"/>
                    <wp:lineTo x="21635" y="1037"/>
                    <wp:lineTo x="21071" y="0"/>
                    <wp:lineTo x="564" y="0"/>
                  </wp:wrapPolygon>
                </wp:wrapTight>
                <wp:docPr id="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58686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A00079">
                            <w:pPr>
                              <w:jc w:val="center"/>
                              <w:rPr>
                                <w:b/>
                                <w:color w:val="002060"/>
                              </w:rPr>
                            </w:pPr>
                            <w:r>
                              <w:rPr>
                                <w:b/>
                                <w:color w:val="002060"/>
                              </w:rPr>
                              <w:t>L’associé en charge d’une mission d’audit des comptes doit prendre la responsabilité de la mise en œuvre de procédures permettant de vérifier la qualité d’ensemble de chacune des missions d’audit. Ces procédures portent sur le respect des règles d’éthique et d’indépendance pertinentes, l’acceptation et le maintien des missions, l’affectation des équipes aux missions et la réalisation des missions d’audit, y compris la revue des travaux et les procédures de consultation.</w:t>
                            </w:r>
                          </w:p>
                          <w:p w:rsidR="001E4379" w:rsidRPr="00295893" w:rsidRDefault="001E4379" w:rsidP="00A00079">
                            <w:pPr>
                              <w:jc w:val="center"/>
                              <w:rPr>
                                <w:b/>
                                <w:color w:val="17365D" w:themeColor="text2" w:themeShade="BF"/>
                              </w:rPr>
                            </w:pPr>
                            <w:r w:rsidRPr="00295893">
                              <w:rPr>
                                <w:b/>
                                <w:color w:val="17365D" w:themeColor="text2" w:themeShade="BF"/>
                              </w:rPr>
                              <w:t>Pour les audits d’ét</w:t>
                            </w:r>
                            <w:r>
                              <w:rPr>
                                <w:b/>
                                <w:color w:val="17365D" w:themeColor="text2" w:themeShade="BF"/>
                              </w:rPr>
                              <w:t>ats financiers d’entités cotées</w:t>
                            </w:r>
                            <w:r w:rsidRPr="00295893">
                              <w:rPr>
                                <w:b/>
                                <w:color w:val="17365D" w:themeColor="text2" w:themeShade="BF"/>
                              </w:rPr>
                              <w:t xml:space="preserve"> et pour les autres missions d’audit pour lesquelles le cabinet </w:t>
                            </w:r>
                            <w:r>
                              <w:rPr>
                                <w:b/>
                                <w:color w:val="17365D" w:themeColor="text2" w:themeShade="BF"/>
                              </w:rPr>
                              <w:t xml:space="preserve">considère </w:t>
                            </w:r>
                            <w:r w:rsidRPr="00295893">
                              <w:rPr>
                                <w:b/>
                                <w:color w:val="17365D" w:themeColor="text2" w:themeShade="BF"/>
                              </w:rPr>
                              <w:t>qu’</w:t>
                            </w:r>
                            <w:r>
                              <w:rPr>
                                <w:b/>
                                <w:color w:val="17365D" w:themeColor="text2" w:themeShade="BF"/>
                              </w:rPr>
                              <w:t>une telle revue est</w:t>
                            </w:r>
                            <w:r w:rsidRPr="00295893">
                              <w:rPr>
                                <w:b/>
                                <w:color w:val="17365D" w:themeColor="text2" w:themeShade="BF"/>
                              </w:rPr>
                              <w:t xml:space="preserve"> nécessaire, une </w:t>
                            </w:r>
                            <w:r w:rsidRPr="00044D5A">
                              <w:rPr>
                                <w:b/>
                                <w:color w:val="17365D" w:themeColor="text2" w:themeShade="BF"/>
                                <w:u w:val="single"/>
                              </w:rPr>
                              <w:t>revue de contrôle qualité de la mission</w:t>
                            </w:r>
                            <w:r w:rsidRPr="00295893">
                              <w:rPr>
                                <w:b/>
                                <w:color w:val="17365D" w:themeColor="text2" w:themeShade="BF"/>
                              </w:rPr>
                              <w:t xml:space="preserve"> est réalisée.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3467E469" id="_x0000_s1031" style="position:absolute;left:0;text-align:left;margin-left:-7.1pt;margin-top:29.6pt;width:459.75pt;height:124.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" fillcolor="#f2f2f2 [3052]" strokecolor="#002060">
                <v:stroke joinstyle="miter"/>
                <v:textbox inset=".5mm,,.5mm">
                  <w:txbxContent>
                    <w:p w:rsidR="001E4379" w:rsidRDefault="001E4379" w:rsidP="00A00079">
                      <w:pPr>
                        <w:jc w:val="center"/>
                        <w:rPr>
                          <w:b/>
                          <w:color w:val="002060"/>
                        </w:rPr>
                      </w:pPr>
                      <w:r>
                        <w:rPr>
                          <w:b/>
                          <w:color w:val="002060"/>
                        </w:rPr>
                        <w:t>L’associé en charge d’une mission d’audit des comptes doit prendre la responsabilité de la mise en œuvre de procédures permettant de vérifier la qualité d’ensemble de chacune des missions d’audit. Ces procédures portent sur le respect des règles d’éthique et d’indépendance pertinentes, l’acceptation et le maintien des missions, l’affectation des équipes aux missions et la réalisation des missions d’audit, y compris la revue des travaux et les procédures de consultation.</w:t>
                      </w:r>
                    </w:p>
                    <w:p w:rsidR="001E4379" w:rsidRPr="00295893" w:rsidRDefault="001E4379" w:rsidP="00A00079">
                      <w:pPr>
                        <w:jc w:val="center"/>
                        <w:rPr>
                          <w:b/>
                          <w:color w:val="17365D" w:themeColor="text2" w:themeShade="BF"/>
                        </w:rPr>
                      </w:pPr>
                      <w:r w:rsidRPr="00295893">
                        <w:rPr>
                          <w:b/>
                          <w:color w:val="17365D" w:themeColor="text2" w:themeShade="BF"/>
                        </w:rPr>
                        <w:t>Pour les audits d’ét</w:t>
                      </w:r>
                      <w:r>
                        <w:rPr>
                          <w:b/>
                          <w:color w:val="17365D" w:themeColor="text2" w:themeShade="BF"/>
                        </w:rPr>
                        <w:t>ats financiers d’entités cotées</w:t>
                      </w:r>
                      <w:r w:rsidRPr="00295893">
                        <w:rPr>
                          <w:b/>
                          <w:color w:val="17365D" w:themeColor="text2" w:themeShade="BF"/>
                        </w:rPr>
                        <w:t xml:space="preserve"> et pour les autres missions d’audit pour lesquelles le cabinet </w:t>
                      </w:r>
                      <w:r>
                        <w:rPr>
                          <w:b/>
                          <w:color w:val="17365D" w:themeColor="text2" w:themeShade="BF"/>
                        </w:rPr>
                        <w:t xml:space="preserve">considère </w:t>
                      </w:r>
                      <w:r w:rsidRPr="00295893">
                        <w:rPr>
                          <w:b/>
                          <w:color w:val="17365D" w:themeColor="text2" w:themeShade="BF"/>
                        </w:rPr>
                        <w:t>qu’</w:t>
                      </w:r>
                      <w:r>
                        <w:rPr>
                          <w:b/>
                          <w:color w:val="17365D" w:themeColor="text2" w:themeShade="BF"/>
                        </w:rPr>
                        <w:t>une telle revue est</w:t>
                      </w:r>
                      <w:r w:rsidRPr="00295893">
                        <w:rPr>
                          <w:b/>
                          <w:color w:val="17365D" w:themeColor="text2" w:themeShade="BF"/>
                        </w:rPr>
                        <w:t xml:space="preserve"> nécessaire, une </w:t>
                      </w:r>
                      <w:r w:rsidRPr="00044D5A">
                        <w:rPr>
                          <w:b/>
                          <w:color w:val="17365D" w:themeColor="text2" w:themeShade="BF"/>
                          <w:u w:val="single"/>
                        </w:rPr>
                        <w:t>revue de contrôle qualité de la mission</w:t>
                      </w:r>
                      <w:r w:rsidRPr="00295893">
                        <w:rPr>
                          <w:b/>
                          <w:color w:val="17365D" w:themeColor="text2" w:themeShade="BF"/>
                        </w:rPr>
                        <w:t xml:space="preserve"> est réalisée.</w:t>
                      </w:r>
                    </w:p>
                  </w:txbxContent>
                </v:textbox>
                <w10:wrap type="tight"/>
              </v:roundrect>
            </w:pict>
          </mc:Fallback>
        </mc:AlternateContent>
      </w:r>
    </w:p>
    <w:p w:rsidR="00EC3342" w:rsidRDefault="00EC3342" w:rsidP="00A84BE8"/>
    <w:p w:rsidR="00A84BE8" w:rsidRDefault="00C7722A" w:rsidP="00E05214">
      <w:pPr>
        <w:pStyle w:val="Style1"/>
      </w:pPr>
      <w:r>
        <w:t>DILIGENCES REQUISES</w:t>
      </w:r>
      <w:r w:rsidR="00B40B9B">
        <w:t xml:space="preserve"> PAR LA NORME ISA 220</w:t>
      </w:r>
    </w:p>
    <w:tbl>
      <w:tblPr>
        <w:tblStyle w:val="Grilledutableau"/>
        <w:tblW w:w="0" w:type="auto"/>
        <w:tblLook w:val="04A0" w:firstRow="1" w:lastRow="0" w:firstColumn="1" w:lastColumn="0" w:noHBand="0" w:noVBand="1"/>
      </w:tblPr>
      <w:tblGrid>
        <w:gridCol w:w="9071"/>
      </w:tblGrid>
      <w:tr w:rsidR="00C7722A" w:rsidTr="00EB1B9A">
        <w:tc>
          <w:tcPr>
            <w:tcW w:w="9211" w:type="dxa"/>
            <w:tcBorders>
              <w:top w:val="nil"/>
              <w:left w:val="nil"/>
              <w:bottom w:val="nil"/>
              <w:right w:val="nil"/>
            </w:tcBorders>
            <w:shd w:val="clear" w:color="auto" w:fill="D9D9D9" w:themeFill="background1" w:themeFillShade="D9"/>
          </w:tcPr>
          <w:p w:rsidR="00C7722A" w:rsidRDefault="00C7722A" w:rsidP="00A568CF">
            <w:pPr>
              <w:pStyle w:val="Style2"/>
            </w:pPr>
            <w:r>
              <w:t xml:space="preserve">Responsabilités de l’équipe dirigeante concernant </w:t>
            </w:r>
            <w:r w:rsidR="00A568CF">
              <w:t>la qualité des audits</w:t>
            </w:r>
          </w:p>
          <w:p w:rsidR="00A568CF" w:rsidRDefault="00A568CF" w:rsidP="00A568CF">
            <w:pPr>
              <w:pStyle w:val="Style2"/>
            </w:pPr>
          </w:p>
          <w:p w:rsidR="00A568CF" w:rsidRDefault="003F69BF" w:rsidP="00F80D98">
            <w:pPr>
              <w:pStyle w:val="Paragraphedeliste"/>
              <w:numPr>
                <w:ilvl w:val="0"/>
                <w:numId w:val="33"/>
              </w:numPr>
              <w:ind w:left="426"/>
            </w:pPr>
            <w:r>
              <w:t xml:space="preserve">{ISA 220 §8} </w:t>
            </w:r>
            <w:r w:rsidR="00C7722A">
              <w:t>L’associé</w:t>
            </w:r>
            <w:r>
              <w:t xml:space="preserve"> </w:t>
            </w:r>
            <w:r w:rsidR="00C7722A">
              <w:t>responsable</w:t>
            </w:r>
            <w:r>
              <w:t xml:space="preserve"> </w:t>
            </w:r>
            <w:r w:rsidR="00C7722A">
              <w:t>de</w:t>
            </w:r>
            <w:r>
              <w:t xml:space="preserve"> </w:t>
            </w:r>
            <w:r w:rsidR="00C7722A">
              <w:t>la</w:t>
            </w:r>
            <w:r>
              <w:t xml:space="preserve"> </w:t>
            </w:r>
            <w:r w:rsidR="00C7722A">
              <w:t>mission</w:t>
            </w:r>
            <w:r>
              <w:t xml:space="preserve"> </w:t>
            </w:r>
            <w:r w:rsidR="00C7722A">
              <w:t>doit</w:t>
            </w:r>
            <w:r>
              <w:t xml:space="preserve"> </w:t>
            </w:r>
            <w:r w:rsidR="00C7722A">
              <w:t>prendre</w:t>
            </w:r>
            <w:r>
              <w:t xml:space="preserve"> </w:t>
            </w:r>
            <w:r w:rsidR="00C7722A">
              <w:t>la</w:t>
            </w:r>
            <w:r>
              <w:t xml:space="preserve"> </w:t>
            </w:r>
            <w:r w:rsidR="00C7722A">
              <w:t>r</w:t>
            </w:r>
            <w:r w:rsidR="00A568CF">
              <w:t>esponsabilité</w:t>
            </w:r>
            <w:r>
              <w:t xml:space="preserve"> </w:t>
            </w:r>
            <w:r w:rsidR="00A568CF">
              <w:t>de</w:t>
            </w:r>
            <w:r>
              <w:t xml:space="preserve"> </w:t>
            </w:r>
            <w:r w:rsidR="00A568CF">
              <w:t>la</w:t>
            </w:r>
            <w:r>
              <w:t xml:space="preserve"> </w:t>
            </w:r>
            <w:r w:rsidR="00551001">
              <w:t xml:space="preserve">qualité </w:t>
            </w:r>
            <w:r w:rsidR="00C7722A">
              <w:t>d’ensemble de chacune des missions d’audit à laquelle il est assigné. (</w:t>
            </w:r>
            <w:r w:rsidR="00FD0421">
              <w:t>Voir par</w:t>
            </w:r>
            <w:r w:rsidR="00C7722A">
              <w:t xml:space="preserve"> A3)</w:t>
            </w:r>
          </w:p>
          <w:p w:rsidR="00C7722A" w:rsidRDefault="00C7722A" w:rsidP="00C7722A">
            <w:r>
              <w:t xml:space="preserve"> </w:t>
            </w:r>
          </w:p>
          <w:p w:rsidR="00C7722A" w:rsidRDefault="00C7722A" w:rsidP="00A568CF">
            <w:pPr>
              <w:pStyle w:val="Style2"/>
            </w:pPr>
            <w:r>
              <w:t xml:space="preserve">Règles d’éthique pertinentes </w:t>
            </w:r>
          </w:p>
          <w:p w:rsidR="00A568CF" w:rsidRDefault="00A568CF" w:rsidP="00A568CF">
            <w:pPr>
              <w:pStyle w:val="Style2"/>
            </w:pPr>
          </w:p>
          <w:p w:rsidR="00C7722A" w:rsidRDefault="003F69BF" w:rsidP="00F80D98">
            <w:pPr>
              <w:pStyle w:val="Paragraphedeliste"/>
              <w:numPr>
                <w:ilvl w:val="0"/>
                <w:numId w:val="33"/>
              </w:numPr>
              <w:ind w:left="426"/>
            </w:pPr>
            <w:r>
              <w:t xml:space="preserve">{ISA 220 §9} </w:t>
            </w:r>
            <w:r w:rsidR="00C7722A">
              <w:t>Tout</w:t>
            </w:r>
            <w:r>
              <w:t xml:space="preserve"> </w:t>
            </w:r>
            <w:r w:rsidR="00C7722A">
              <w:t>au</w:t>
            </w:r>
            <w:r>
              <w:t xml:space="preserve"> </w:t>
            </w:r>
            <w:r w:rsidR="00C7722A">
              <w:t>long</w:t>
            </w:r>
            <w:r>
              <w:t xml:space="preserve"> </w:t>
            </w:r>
            <w:r w:rsidR="00C7722A">
              <w:t>de</w:t>
            </w:r>
            <w:r>
              <w:t xml:space="preserve"> </w:t>
            </w:r>
            <w:r w:rsidR="00C7722A">
              <w:t>la</w:t>
            </w:r>
            <w:r>
              <w:t xml:space="preserve"> </w:t>
            </w:r>
            <w:r w:rsidR="00C7722A">
              <w:t>mission</w:t>
            </w:r>
            <w:r>
              <w:t xml:space="preserve"> </w:t>
            </w:r>
            <w:r w:rsidR="00C7722A">
              <w:t>d’audit,</w:t>
            </w:r>
            <w:r>
              <w:t xml:space="preserve"> </w:t>
            </w:r>
            <w:r w:rsidR="00C7722A">
              <w:t>l’associé</w:t>
            </w:r>
            <w:r>
              <w:t xml:space="preserve"> </w:t>
            </w:r>
            <w:r w:rsidR="00C7722A">
              <w:t>responsable</w:t>
            </w:r>
            <w:r>
              <w:t xml:space="preserve"> </w:t>
            </w:r>
            <w:r w:rsidR="00A568CF">
              <w:t>de</w:t>
            </w:r>
            <w:r>
              <w:t xml:space="preserve"> </w:t>
            </w:r>
            <w:r w:rsidR="00A568CF">
              <w:t>la</w:t>
            </w:r>
            <w:r>
              <w:t xml:space="preserve"> </w:t>
            </w:r>
            <w:r w:rsidR="00A568CF">
              <w:t>mission</w:t>
            </w:r>
            <w:r>
              <w:t xml:space="preserve"> </w:t>
            </w:r>
            <w:r w:rsidR="00A568CF">
              <w:t>doit</w:t>
            </w:r>
            <w:r>
              <w:t xml:space="preserve"> </w:t>
            </w:r>
            <w:r w:rsidR="00A568CF">
              <w:t xml:space="preserve">rester </w:t>
            </w:r>
            <w:r w:rsidR="00C7722A">
              <w:t>attentif, au moyen d’observations et de demandes d’info</w:t>
            </w:r>
            <w:r w:rsidR="00A568CF">
              <w:t xml:space="preserve">rmations, à des indications de </w:t>
            </w:r>
            <w:r w:rsidR="00C7722A">
              <w:t>non-respect des règles d’éthique pertinentes par les membres de l’équipe affectée à la mission. (</w:t>
            </w:r>
            <w:r w:rsidR="00FD0421">
              <w:t>Voir par</w:t>
            </w:r>
            <w:r w:rsidR="00C7722A">
              <w:t xml:space="preserve"> A4–A5) </w:t>
            </w:r>
          </w:p>
          <w:p w:rsidR="00A568CF" w:rsidRDefault="00A568CF" w:rsidP="00551001">
            <w:pPr>
              <w:ind w:left="426"/>
            </w:pPr>
          </w:p>
          <w:p w:rsidR="00C7722A" w:rsidRDefault="003F69BF" w:rsidP="00F80D98">
            <w:pPr>
              <w:pStyle w:val="Paragraphedeliste"/>
              <w:numPr>
                <w:ilvl w:val="0"/>
                <w:numId w:val="33"/>
              </w:numPr>
              <w:ind w:left="426"/>
            </w:pPr>
            <w:r>
              <w:t xml:space="preserve">{ISA 220 §10} </w:t>
            </w:r>
            <w:r w:rsidR="00C7722A">
              <w:t>Lorsque des problèmes viennent à l’attention de l’asso</w:t>
            </w:r>
            <w:r w:rsidR="00A568CF">
              <w:t xml:space="preserve">cié responsable de la mission, </w:t>
            </w:r>
            <w:r w:rsidR="00C7722A">
              <w:t>que ce soit par l’intermédiaire du système de contrôle qualité du cabinet ou autrement,</w:t>
            </w:r>
            <w:r w:rsidR="00A568CF">
              <w:t xml:space="preserve"> qui</w:t>
            </w:r>
            <w:r>
              <w:t xml:space="preserve"> </w:t>
            </w:r>
            <w:r w:rsidR="00A568CF">
              <w:t>indiquent</w:t>
            </w:r>
            <w:r>
              <w:t xml:space="preserve"> </w:t>
            </w:r>
            <w:r w:rsidR="00A568CF">
              <w:t>que</w:t>
            </w:r>
            <w:r>
              <w:t xml:space="preserve"> </w:t>
            </w:r>
            <w:r w:rsidR="00A568CF">
              <w:t>des</w:t>
            </w:r>
            <w:r>
              <w:t xml:space="preserve"> </w:t>
            </w:r>
            <w:r w:rsidR="00A568CF">
              <w:t>membres</w:t>
            </w:r>
            <w:r>
              <w:t xml:space="preserve"> </w:t>
            </w:r>
            <w:r w:rsidR="00A568CF">
              <w:t>de</w:t>
            </w:r>
            <w:r>
              <w:t xml:space="preserve"> </w:t>
            </w:r>
            <w:r w:rsidR="00A568CF">
              <w:t>l’équipe</w:t>
            </w:r>
            <w:r>
              <w:t xml:space="preserve"> </w:t>
            </w:r>
            <w:r w:rsidR="00A568CF">
              <w:t>affectée</w:t>
            </w:r>
            <w:r>
              <w:t xml:space="preserve"> </w:t>
            </w:r>
            <w:r w:rsidR="00A568CF">
              <w:t>à</w:t>
            </w:r>
            <w:r>
              <w:t xml:space="preserve"> </w:t>
            </w:r>
            <w:r w:rsidR="00A568CF">
              <w:t>la</w:t>
            </w:r>
            <w:r>
              <w:t xml:space="preserve"> </w:t>
            </w:r>
            <w:r w:rsidR="00A568CF">
              <w:t>mission</w:t>
            </w:r>
            <w:r>
              <w:t xml:space="preserve"> </w:t>
            </w:r>
            <w:r w:rsidR="00A568CF">
              <w:t>ne</w:t>
            </w:r>
            <w:r>
              <w:t xml:space="preserve"> </w:t>
            </w:r>
            <w:r w:rsidR="00A568CF">
              <w:t>se</w:t>
            </w:r>
            <w:r>
              <w:t xml:space="preserve"> </w:t>
            </w:r>
            <w:r w:rsidR="00A568CF">
              <w:t>sont</w:t>
            </w:r>
            <w:r>
              <w:t xml:space="preserve"> </w:t>
            </w:r>
            <w:r w:rsidR="00A568CF">
              <w:t>pas conformés</w:t>
            </w:r>
            <w:r>
              <w:t xml:space="preserve"> </w:t>
            </w:r>
            <w:r w:rsidR="00A568CF">
              <w:t>aux</w:t>
            </w:r>
            <w:r>
              <w:t xml:space="preserve"> </w:t>
            </w:r>
            <w:r w:rsidR="00A568CF">
              <w:t>règles</w:t>
            </w:r>
            <w:r>
              <w:t xml:space="preserve"> </w:t>
            </w:r>
            <w:r w:rsidR="00A568CF">
              <w:t>d’éthique</w:t>
            </w:r>
            <w:r>
              <w:t xml:space="preserve"> </w:t>
            </w:r>
            <w:r w:rsidR="00A568CF">
              <w:t>pertinentes,</w:t>
            </w:r>
            <w:r>
              <w:t xml:space="preserve"> </w:t>
            </w:r>
            <w:r w:rsidR="00A568CF">
              <w:t>il</w:t>
            </w:r>
            <w:r>
              <w:t xml:space="preserve"> </w:t>
            </w:r>
            <w:r w:rsidR="00A568CF">
              <w:t>doit,</w:t>
            </w:r>
            <w:r>
              <w:t xml:space="preserve"> </w:t>
            </w:r>
            <w:r w:rsidR="00A568CF">
              <w:t>après</w:t>
            </w:r>
            <w:r>
              <w:t xml:space="preserve"> </w:t>
            </w:r>
            <w:r w:rsidR="00A568CF">
              <w:t>consultation</w:t>
            </w:r>
            <w:r>
              <w:t xml:space="preserve"> </w:t>
            </w:r>
            <w:r w:rsidR="00A568CF">
              <w:t>avec</w:t>
            </w:r>
            <w:r>
              <w:t xml:space="preserve"> </w:t>
            </w:r>
            <w:r w:rsidR="00A568CF">
              <w:t>d’autres personnes au sein du cabinet, déterminer les mesures appropriées à prendre. (</w:t>
            </w:r>
            <w:r w:rsidR="00FD0421">
              <w:t>Voir par</w:t>
            </w:r>
            <w:r w:rsidR="00A568CF">
              <w:t xml:space="preserve"> A5)</w:t>
            </w:r>
          </w:p>
          <w:p w:rsidR="00A568CF" w:rsidRDefault="00A568CF" w:rsidP="00A568CF"/>
          <w:p w:rsidR="00A568CF" w:rsidRPr="00A568CF" w:rsidRDefault="00A568CF" w:rsidP="00232C46">
            <w:pPr>
              <w:pStyle w:val="italique"/>
            </w:pPr>
            <w:r w:rsidRPr="00A568CF">
              <w:t xml:space="preserve">Indépendance </w:t>
            </w:r>
          </w:p>
          <w:p w:rsidR="00A568CF" w:rsidRDefault="00A568CF" w:rsidP="00A568CF"/>
          <w:p w:rsidR="00A568CF" w:rsidRDefault="003F69BF" w:rsidP="00F80D98">
            <w:pPr>
              <w:pStyle w:val="Paragraphedeliste"/>
              <w:numPr>
                <w:ilvl w:val="0"/>
                <w:numId w:val="33"/>
              </w:numPr>
              <w:ind w:left="426"/>
            </w:pPr>
            <w:r>
              <w:t xml:space="preserve">{ISA 220 §11} </w:t>
            </w:r>
            <w:r w:rsidR="00A568CF">
              <w:t>L’associé responsable de la mission doit tirer une conclusion sur le respect des règles d’indépendance qui s’appliquent à la mission d’audit. Pour ce faire, il doit</w:t>
            </w:r>
            <w:r w:rsidR="002341B3">
              <w:t xml:space="preserve"> (Voir par A5)</w:t>
            </w:r>
            <w:r w:rsidR="00A568CF">
              <w:t xml:space="preserve"> : </w:t>
            </w:r>
          </w:p>
          <w:p w:rsidR="00A568CF" w:rsidRDefault="00A568CF" w:rsidP="00A568CF"/>
          <w:p w:rsidR="00A568CF" w:rsidRDefault="00A568CF" w:rsidP="00F80D98">
            <w:pPr>
              <w:pStyle w:val="Paragraphedeliste"/>
              <w:numPr>
                <w:ilvl w:val="0"/>
                <w:numId w:val="18"/>
              </w:numPr>
              <w:ind w:left="851"/>
            </w:pPr>
            <w:r>
              <w:t>obtenir</w:t>
            </w:r>
            <w:r w:rsidR="003F69BF">
              <w:t xml:space="preserve"> </w:t>
            </w:r>
            <w:r>
              <w:t>du</w:t>
            </w:r>
            <w:r w:rsidR="003F69BF">
              <w:t xml:space="preserve"> </w:t>
            </w:r>
            <w:r>
              <w:t>cabinet</w:t>
            </w:r>
            <w:r w:rsidR="003F69BF">
              <w:t xml:space="preserve"> </w:t>
            </w:r>
            <w:r>
              <w:t>et,</w:t>
            </w:r>
            <w:r w:rsidR="003F69BF">
              <w:t xml:space="preserve"> </w:t>
            </w:r>
            <w:r>
              <w:t>le</w:t>
            </w:r>
            <w:r w:rsidR="003F69BF">
              <w:t xml:space="preserve"> </w:t>
            </w:r>
            <w:r>
              <w:t>cas</w:t>
            </w:r>
            <w:r w:rsidR="003F69BF">
              <w:t xml:space="preserve"> </w:t>
            </w:r>
            <w:r>
              <w:t>échéant,</w:t>
            </w:r>
            <w:r w:rsidR="003F69BF">
              <w:t xml:space="preserve"> </w:t>
            </w:r>
            <w:r>
              <w:t>des</w:t>
            </w:r>
            <w:r w:rsidR="003F69BF">
              <w:t xml:space="preserve"> </w:t>
            </w:r>
            <w:r>
              <w:t>cabinets</w:t>
            </w:r>
            <w:r w:rsidR="003F69BF">
              <w:t xml:space="preserve"> </w:t>
            </w:r>
            <w:r>
              <w:t>membres</w:t>
            </w:r>
            <w:r w:rsidR="003F69BF">
              <w:t xml:space="preserve"> </w:t>
            </w:r>
            <w:r>
              <w:t>du</w:t>
            </w:r>
            <w:r w:rsidR="003F69BF">
              <w:t xml:space="preserve"> </w:t>
            </w:r>
            <w:r>
              <w:t>réseau,</w:t>
            </w:r>
            <w:r w:rsidR="003F69BF">
              <w:t xml:space="preserve"> </w:t>
            </w:r>
            <w:r>
              <w:t xml:space="preserve">des informations utiles afin d’identifier et d’évaluer les circonstances et les relations qui menacent l’indépendance ; </w:t>
            </w:r>
          </w:p>
          <w:p w:rsidR="00A568CF" w:rsidRDefault="00A568CF" w:rsidP="00F80D98">
            <w:pPr>
              <w:pStyle w:val="Paragraphedeliste"/>
              <w:numPr>
                <w:ilvl w:val="0"/>
                <w:numId w:val="18"/>
              </w:numPr>
              <w:ind w:left="851"/>
            </w:pPr>
            <w:r>
              <w:t>apprécier l’information sur les manquements identifiés, s’il y en a, aux politiques et</w:t>
            </w:r>
            <w:r w:rsidR="003F69BF">
              <w:t xml:space="preserve"> </w:t>
            </w:r>
            <w:r>
              <w:t>procédures</w:t>
            </w:r>
            <w:r w:rsidR="003F69BF">
              <w:t xml:space="preserve"> </w:t>
            </w:r>
            <w:r>
              <w:t>du</w:t>
            </w:r>
            <w:r w:rsidR="003F69BF">
              <w:t xml:space="preserve"> </w:t>
            </w:r>
            <w:r>
              <w:t>cabinet</w:t>
            </w:r>
            <w:r w:rsidR="003F69BF">
              <w:t xml:space="preserve"> </w:t>
            </w:r>
            <w:r>
              <w:t>relatives</w:t>
            </w:r>
            <w:r w:rsidR="003F69BF">
              <w:t xml:space="preserve"> </w:t>
            </w:r>
            <w:r>
              <w:t>à</w:t>
            </w:r>
            <w:r w:rsidR="003F69BF">
              <w:t xml:space="preserve"> </w:t>
            </w:r>
            <w:r>
              <w:t>l’indépendance</w:t>
            </w:r>
            <w:r w:rsidR="003F69BF">
              <w:t xml:space="preserve"> </w:t>
            </w:r>
            <w:r>
              <w:t>afin</w:t>
            </w:r>
            <w:r w:rsidR="003F69BF">
              <w:t xml:space="preserve"> </w:t>
            </w:r>
            <w:r>
              <w:t>de</w:t>
            </w:r>
            <w:r w:rsidR="003F69BF">
              <w:t xml:space="preserve"> </w:t>
            </w:r>
            <w:r>
              <w:t>déterminer</w:t>
            </w:r>
            <w:r w:rsidR="003F69BF">
              <w:t xml:space="preserve"> </w:t>
            </w:r>
            <w:r>
              <w:t>si</w:t>
            </w:r>
            <w:r w:rsidR="003F69BF">
              <w:t xml:space="preserve"> </w:t>
            </w:r>
            <w:r>
              <w:t xml:space="preserve">ces manquements menacent l’indépendance pour la mission d’audit concernée ; et </w:t>
            </w:r>
          </w:p>
          <w:p w:rsidR="00A568CF" w:rsidRDefault="00A568CF" w:rsidP="00F80D98">
            <w:pPr>
              <w:pStyle w:val="Paragraphedeliste"/>
              <w:numPr>
                <w:ilvl w:val="0"/>
                <w:numId w:val="18"/>
              </w:numPr>
              <w:ind w:left="851"/>
            </w:pPr>
            <w:r>
              <w:t>prendre les mesures appropriées pour éliminer ces menaces ou les ramener à un niveau acceptable par l’application de mesures de sauvegardes, ou, s’il le juge approprié, se démettre de la mission d’audit, lorsque ceci est possible aux termes de la loi ou de la réglementation applicable. L’as</w:t>
            </w:r>
            <w:r w:rsidR="005803EA">
              <w:t xml:space="preserve">socié responsable de la mission </w:t>
            </w:r>
            <w:r>
              <w:t>doit</w:t>
            </w:r>
            <w:r w:rsidR="003F69BF">
              <w:t xml:space="preserve"> </w:t>
            </w:r>
            <w:r>
              <w:t>rapidement</w:t>
            </w:r>
            <w:r w:rsidR="003F69BF">
              <w:t xml:space="preserve"> </w:t>
            </w:r>
            <w:r>
              <w:t>informer</w:t>
            </w:r>
            <w:r w:rsidR="003F69BF">
              <w:t xml:space="preserve"> </w:t>
            </w:r>
            <w:r>
              <w:t>le</w:t>
            </w:r>
            <w:r w:rsidR="003F69BF">
              <w:t xml:space="preserve"> </w:t>
            </w:r>
            <w:r>
              <w:t>cabinet</w:t>
            </w:r>
            <w:r w:rsidR="003F69BF">
              <w:t xml:space="preserve"> </w:t>
            </w:r>
            <w:r>
              <w:t>de</w:t>
            </w:r>
            <w:r w:rsidR="003F69BF">
              <w:t xml:space="preserve"> </w:t>
            </w:r>
            <w:r>
              <w:t>toute</w:t>
            </w:r>
            <w:r w:rsidR="003F69BF">
              <w:t xml:space="preserve"> </w:t>
            </w:r>
            <w:r>
              <w:t>impossibilité</w:t>
            </w:r>
            <w:r w:rsidR="003F69BF">
              <w:t xml:space="preserve"> </w:t>
            </w:r>
            <w:r>
              <w:t>de</w:t>
            </w:r>
            <w:r w:rsidR="003F69BF">
              <w:t xml:space="preserve"> </w:t>
            </w:r>
            <w:r>
              <w:t>résoudre</w:t>
            </w:r>
            <w:r w:rsidR="003F69BF">
              <w:t xml:space="preserve"> </w:t>
            </w:r>
            <w:r>
              <w:t>le problème par des mesures appropriées. (</w:t>
            </w:r>
            <w:r w:rsidR="00FD0421">
              <w:t>Voir par</w:t>
            </w:r>
            <w:r>
              <w:t xml:space="preserve"> A</w:t>
            </w:r>
            <w:r w:rsidR="002341B3">
              <w:t>6</w:t>
            </w:r>
            <w:r>
              <w:t>–A7)</w:t>
            </w:r>
          </w:p>
          <w:p w:rsidR="00A568CF" w:rsidRDefault="00A568CF" w:rsidP="00A568CF"/>
          <w:p w:rsidR="00A568CF" w:rsidRDefault="00A568CF" w:rsidP="00A568CF">
            <w:pPr>
              <w:pStyle w:val="Style2"/>
            </w:pPr>
            <w:r>
              <w:t xml:space="preserve">Acceptation et maintien des relations clients et des missions d’audit </w:t>
            </w:r>
          </w:p>
          <w:p w:rsidR="00A568CF" w:rsidRDefault="00A568CF" w:rsidP="00A568CF">
            <w:pPr>
              <w:pStyle w:val="Style2"/>
            </w:pPr>
          </w:p>
          <w:p w:rsidR="00A568CF" w:rsidRDefault="003F69BF" w:rsidP="00F80D98">
            <w:pPr>
              <w:pStyle w:val="Paragraphedeliste"/>
              <w:numPr>
                <w:ilvl w:val="0"/>
                <w:numId w:val="33"/>
              </w:numPr>
              <w:ind w:left="284"/>
            </w:pPr>
            <w:r>
              <w:t xml:space="preserve">{ISA 220 §12} </w:t>
            </w:r>
            <w:r w:rsidR="00A568CF">
              <w:t>L’associé responsable de la mission doit être satisfait que des procédures appropriées concernant</w:t>
            </w:r>
            <w:r>
              <w:t xml:space="preserve"> </w:t>
            </w:r>
            <w:r w:rsidR="00A568CF">
              <w:t>l’acceptation</w:t>
            </w:r>
            <w:r>
              <w:t xml:space="preserve"> </w:t>
            </w:r>
            <w:r w:rsidR="00A568CF">
              <w:t>et</w:t>
            </w:r>
            <w:r>
              <w:t xml:space="preserve"> </w:t>
            </w:r>
            <w:r w:rsidR="00A568CF">
              <w:t>le</w:t>
            </w:r>
            <w:r>
              <w:t xml:space="preserve"> </w:t>
            </w:r>
            <w:r w:rsidR="00A568CF">
              <w:t>maintien</w:t>
            </w:r>
            <w:r>
              <w:t xml:space="preserve"> </w:t>
            </w:r>
            <w:r w:rsidR="00A568CF">
              <w:t>des</w:t>
            </w:r>
            <w:r>
              <w:t xml:space="preserve"> </w:t>
            </w:r>
            <w:r w:rsidR="00A568CF">
              <w:t>missions</w:t>
            </w:r>
            <w:r>
              <w:t xml:space="preserve"> </w:t>
            </w:r>
            <w:r w:rsidR="00A568CF">
              <w:t>et</w:t>
            </w:r>
            <w:r>
              <w:t xml:space="preserve"> </w:t>
            </w:r>
            <w:r w:rsidR="00A568CF">
              <w:t>des</w:t>
            </w:r>
            <w:r>
              <w:t xml:space="preserve"> </w:t>
            </w:r>
            <w:r w:rsidR="00A568CF">
              <w:t>relations</w:t>
            </w:r>
            <w:r>
              <w:t xml:space="preserve"> </w:t>
            </w:r>
            <w:r w:rsidR="00A568CF">
              <w:t>clients</w:t>
            </w:r>
            <w:r>
              <w:t xml:space="preserve"> </w:t>
            </w:r>
            <w:r w:rsidR="00A568CF">
              <w:t>ont</w:t>
            </w:r>
            <w:r>
              <w:t xml:space="preserve"> </w:t>
            </w:r>
            <w:r w:rsidR="00A568CF">
              <w:t>été suivies, et doit déterminer si les conclusions tirées à cet égard sont appropriées. (</w:t>
            </w:r>
            <w:r w:rsidR="00FD0421">
              <w:t>Voir par</w:t>
            </w:r>
            <w:r w:rsidR="00A568CF">
              <w:t xml:space="preserve"> A8–A9) </w:t>
            </w:r>
          </w:p>
          <w:p w:rsidR="00A568CF" w:rsidRDefault="00A568CF" w:rsidP="005803EA">
            <w:pPr>
              <w:ind w:left="284"/>
            </w:pPr>
          </w:p>
          <w:p w:rsidR="00A568CF" w:rsidRDefault="003F69BF" w:rsidP="00F80D98">
            <w:pPr>
              <w:pStyle w:val="Paragraphedeliste"/>
              <w:numPr>
                <w:ilvl w:val="0"/>
                <w:numId w:val="33"/>
              </w:numPr>
              <w:ind w:left="284"/>
            </w:pPr>
            <w:r>
              <w:t xml:space="preserve">{ISA 220 §13} </w:t>
            </w:r>
            <w:r w:rsidR="00A568CF">
              <w:t>Lorsque</w:t>
            </w:r>
            <w:r>
              <w:t xml:space="preserve"> </w:t>
            </w:r>
            <w:r w:rsidR="00A568CF">
              <w:t>l’associé</w:t>
            </w:r>
            <w:r>
              <w:t xml:space="preserve"> </w:t>
            </w:r>
            <w:r w:rsidR="00A568CF">
              <w:t>responsable</w:t>
            </w:r>
            <w:r>
              <w:t xml:space="preserve"> </w:t>
            </w:r>
            <w:r w:rsidR="00A568CF">
              <w:t>de</w:t>
            </w:r>
            <w:r>
              <w:t xml:space="preserve"> </w:t>
            </w:r>
            <w:r w:rsidR="00A568CF">
              <w:t>la</w:t>
            </w:r>
            <w:r>
              <w:t xml:space="preserve"> </w:t>
            </w:r>
            <w:r w:rsidR="00A568CF">
              <w:t>mission</w:t>
            </w:r>
            <w:r>
              <w:t xml:space="preserve"> </w:t>
            </w:r>
            <w:r w:rsidR="00A568CF">
              <w:t>obtient</w:t>
            </w:r>
            <w:r>
              <w:t xml:space="preserve"> </w:t>
            </w:r>
            <w:r w:rsidR="00A568CF">
              <w:t>des</w:t>
            </w:r>
            <w:r>
              <w:t xml:space="preserve"> </w:t>
            </w:r>
            <w:r w:rsidR="00A568CF">
              <w:t>informations</w:t>
            </w:r>
            <w:r>
              <w:t xml:space="preserve"> </w:t>
            </w:r>
            <w:r w:rsidR="00A568CF">
              <w:t>qui</w:t>
            </w:r>
            <w:r>
              <w:t xml:space="preserve"> </w:t>
            </w:r>
            <w:r w:rsidR="00A568CF">
              <w:t>auraient conduit le cabinet à décliner la mission d’audit si elles avaient été connues auparavant, il doit communiquer rapidement ces informations au cabinet, afin que ce dernier et lui-même puissent prendre les mesures nécessaires. (</w:t>
            </w:r>
            <w:r w:rsidR="00FD0421">
              <w:t>Voir par</w:t>
            </w:r>
            <w:r w:rsidR="00A568CF">
              <w:t xml:space="preserve"> A9) </w:t>
            </w:r>
          </w:p>
          <w:p w:rsidR="00A568CF" w:rsidRDefault="00A568CF" w:rsidP="00A568CF"/>
          <w:p w:rsidR="00A568CF" w:rsidRDefault="00A568CF" w:rsidP="00A568CF">
            <w:pPr>
              <w:pStyle w:val="Style2"/>
            </w:pPr>
            <w:r>
              <w:t>Affectation des équipes aux missions</w:t>
            </w:r>
          </w:p>
          <w:p w:rsidR="00A568CF" w:rsidRDefault="00A568CF" w:rsidP="00A568CF">
            <w:r>
              <w:t xml:space="preserve"> </w:t>
            </w:r>
          </w:p>
          <w:p w:rsidR="00A568CF" w:rsidRDefault="003F69BF" w:rsidP="00F80D98">
            <w:pPr>
              <w:pStyle w:val="Paragraphedeliste"/>
              <w:numPr>
                <w:ilvl w:val="0"/>
                <w:numId w:val="33"/>
              </w:numPr>
              <w:ind w:left="426"/>
            </w:pPr>
            <w:r>
              <w:t xml:space="preserve">{ISA 220 §14} </w:t>
            </w:r>
            <w:r w:rsidR="00A568CF">
              <w:t>L’associé responsable doit être satisfait que l’équipe affectée à la mission, et tout autre expert</w:t>
            </w:r>
            <w:r>
              <w:t xml:space="preserve"> </w:t>
            </w:r>
            <w:r w:rsidR="00A568CF">
              <w:t>qu’il</w:t>
            </w:r>
            <w:r>
              <w:t xml:space="preserve"> </w:t>
            </w:r>
            <w:r w:rsidR="00A568CF">
              <w:t>a</w:t>
            </w:r>
            <w:r>
              <w:t xml:space="preserve"> </w:t>
            </w:r>
            <w:r w:rsidR="00A568CF">
              <w:t>désigné</w:t>
            </w:r>
            <w:r>
              <w:t xml:space="preserve"> </w:t>
            </w:r>
            <w:r w:rsidR="00A568CF">
              <w:t>qui</w:t>
            </w:r>
            <w:r>
              <w:t xml:space="preserve"> </w:t>
            </w:r>
            <w:r w:rsidR="00A568CF">
              <w:t>ne</w:t>
            </w:r>
            <w:r>
              <w:t xml:space="preserve"> </w:t>
            </w:r>
            <w:r w:rsidR="00A568CF">
              <w:t>fait</w:t>
            </w:r>
            <w:r>
              <w:t xml:space="preserve"> </w:t>
            </w:r>
            <w:r w:rsidR="00A568CF">
              <w:t>pas</w:t>
            </w:r>
            <w:r>
              <w:t xml:space="preserve"> </w:t>
            </w:r>
            <w:r w:rsidR="00A568CF">
              <w:t>partie</w:t>
            </w:r>
            <w:r>
              <w:t xml:space="preserve"> </w:t>
            </w:r>
            <w:r w:rsidR="00A568CF">
              <w:t>de</w:t>
            </w:r>
            <w:r>
              <w:t xml:space="preserve"> </w:t>
            </w:r>
            <w:r w:rsidR="00A568CF">
              <w:t>l’équipe</w:t>
            </w:r>
            <w:r>
              <w:t xml:space="preserve"> </w:t>
            </w:r>
            <w:r w:rsidR="00A568CF">
              <w:t>affectée</w:t>
            </w:r>
            <w:r>
              <w:t xml:space="preserve"> </w:t>
            </w:r>
            <w:r w:rsidR="00A568CF">
              <w:t>à</w:t>
            </w:r>
            <w:r>
              <w:t xml:space="preserve"> </w:t>
            </w:r>
            <w:r w:rsidR="00A568CF">
              <w:t>la</w:t>
            </w:r>
            <w:r>
              <w:t xml:space="preserve"> </w:t>
            </w:r>
            <w:r w:rsidR="00A568CF">
              <w:t>mission,</w:t>
            </w:r>
            <w:r>
              <w:t xml:space="preserve"> </w:t>
            </w:r>
            <w:r w:rsidR="00A568CF">
              <w:t xml:space="preserve">ont collectivement la compétence et les aptitudes pour : </w:t>
            </w:r>
          </w:p>
          <w:p w:rsidR="00A568CF" w:rsidRDefault="00A568CF" w:rsidP="00A568CF"/>
          <w:p w:rsidR="00A568CF" w:rsidRDefault="00A568CF" w:rsidP="00F80D98">
            <w:pPr>
              <w:pStyle w:val="Paragraphedeliste"/>
              <w:numPr>
                <w:ilvl w:val="0"/>
                <w:numId w:val="34"/>
              </w:numPr>
              <w:ind w:left="851"/>
            </w:pPr>
            <w:r>
              <w:t xml:space="preserve">effectuer la mission d’audit conformément aux normes professionnelles et aux exigences légales et réglementaires applicables ; et </w:t>
            </w:r>
          </w:p>
          <w:p w:rsidR="00A568CF" w:rsidRDefault="00A568CF" w:rsidP="00F80D98">
            <w:pPr>
              <w:pStyle w:val="Paragraphedeliste"/>
              <w:numPr>
                <w:ilvl w:val="0"/>
                <w:numId w:val="34"/>
              </w:numPr>
              <w:ind w:left="851"/>
            </w:pPr>
            <w:r>
              <w:t>permettre d’émettre un rapport d’audit qui est approprié en la circonstance. (</w:t>
            </w:r>
            <w:r w:rsidR="00FD0421">
              <w:t>Voir par</w:t>
            </w:r>
            <w:r>
              <w:t xml:space="preserve"> A10–A12)</w:t>
            </w:r>
          </w:p>
          <w:p w:rsidR="00A568CF" w:rsidRDefault="00A568CF" w:rsidP="00A568CF"/>
          <w:p w:rsidR="00A568CF" w:rsidRDefault="00A568CF" w:rsidP="00232C46">
            <w:pPr>
              <w:pStyle w:val="Style2"/>
            </w:pPr>
            <w:r w:rsidRPr="00A568CF">
              <w:t xml:space="preserve">Réalisation de la mission </w:t>
            </w:r>
          </w:p>
          <w:p w:rsidR="00A568CF" w:rsidRPr="00A568CF" w:rsidRDefault="00A568CF" w:rsidP="00A568CF">
            <w:pPr>
              <w:rPr>
                <w:b/>
              </w:rPr>
            </w:pPr>
          </w:p>
          <w:p w:rsidR="00A568CF" w:rsidRDefault="00A568CF" w:rsidP="00232C46">
            <w:pPr>
              <w:pStyle w:val="italique"/>
            </w:pPr>
            <w:r w:rsidRPr="00A568CF">
              <w:t xml:space="preserve">Direction, supervision et réalisation </w:t>
            </w:r>
          </w:p>
          <w:p w:rsidR="00A568CF" w:rsidRPr="00A568CF" w:rsidRDefault="00A568CF" w:rsidP="00A568CF">
            <w:pPr>
              <w:rPr>
                <w:i/>
              </w:rPr>
            </w:pPr>
          </w:p>
          <w:p w:rsidR="00A568CF" w:rsidRDefault="003F69BF" w:rsidP="00F80D98">
            <w:pPr>
              <w:pStyle w:val="Paragraphedeliste"/>
              <w:numPr>
                <w:ilvl w:val="0"/>
                <w:numId w:val="33"/>
              </w:numPr>
              <w:ind w:left="426"/>
            </w:pPr>
            <w:r>
              <w:t xml:space="preserve">{ISA 220 §15} </w:t>
            </w:r>
            <w:r w:rsidR="00A568CF">
              <w:t>L’associé responsable de la mission doit prendre la responsabilité :</w:t>
            </w:r>
          </w:p>
          <w:p w:rsidR="00A568CF" w:rsidRDefault="00A568CF" w:rsidP="00A568CF"/>
          <w:p w:rsidR="00A568CF" w:rsidRDefault="00A568CF" w:rsidP="00B23B98">
            <w:pPr>
              <w:pStyle w:val="Paragraphedeliste"/>
              <w:numPr>
                <w:ilvl w:val="0"/>
                <w:numId w:val="248"/>
              </w:numPr>
              <w:ind w:left="851"/>
            </w:pPr>
            <w:r>
              <w:t>de la direction, de la supervision et de la réalisation de la mission d’audit dans le respect</w:t>
            </w:r>
            <w:r w:rsidR="003F69BF">
              <w:t xml:space="preserve"> </w:t>
            </w:r>
            <w:r>
              <w:t>des</w:t>
            </w:r>
            <w:r w:rsidR="003F69BF">
              <w:t xml:space="preserve"> </w:t>
            </w:r>
            <w:r>
              <w:t>normes</w:t>
            </w:r>
            <w:r w:rsidR="003F69BF">
              <w:t xml:space="preserve"> </w:t>
            </w:r>
            <w:r>
              <w:t>professionnelles</w:t>
            </w:r>
            <w:r w:rsidR="003F69BF">
              <w:t xml:space="preserve"> </w:t>
            </w:r>
            <w:r>
              <w:t>et</w:t>
            </w:r>
            <w:r w:rsidR="003F69BF">
              <w:t xml:space="preserve"> </w:t>
            </w:r>
            <w:r>
              <w:t>des</w:t>
            </w:r>
            <w:r w:rsidR="003F69BF">
              <w:t xml:space="preserve"> </w:t>
            </w:r>
            <w:r>
              <w:t>exigences</w:t>
            </w:r>
            <w:r w:rsidR="003F69BF">
              <w:t xml:space="preserve"> </w:t>
            </w:r>
            <w:r>
              <w:t>légales</w:t>
            </w:r>
            <w:r w:rsidR="003F69BF">
              <w:t xml:space="preserve"> </w:t>
            </w:r>
            <w:r>
              <w:t>et</w:t>
            </w:r>
            <w:r w:rsidR="003F69BF">
              <w:t xml:space="preserve"> </w:t>
            </w:r>
            <w:r>
              <w:t>réglementaires applicables ; et (</w:t>
            </w:r>
            <w:r w:rsidR="00FD0421">
              <w:t>Voir par</w:t>
            </w:r>
            <w:r>
              <w:t xml:space="preserve"> A13–A15, A20) </w:t>
            </w:r>
          </w:p>
          <w:p w:rsidR="00A568CF" w:rsidRDefault="00A568CF" w:rsidP="00B23B98">
            <w:pPr>
              <w:pStyle w:val="Paragraphedeliste"/>
              <w:numPr>
                <w:ilvl w:val="0"/>
                <w:numId w:val="248"/>
              </w:numPr>
              <w:ind w:left="851"/>
            </w:pPr>
            <w:r>
              <w:t>du caractère approprié du rapport d’audit émis en la circonstance.</w:t>
            </w:r>
          </w:p>
          <w:p w:rsidR="00A568CF" w:rsidRDefault="00A568CF" w:rsidP="00A568CF"/>
          <w:p w:rsidR="00A568CF" w:rsidRPr="00A568CF" w:rsidRDefault="00A568CF" w:rsidP="00232C46">
            <w:pPr>
              <w:pStyle w:val="italique"/>
            </w:pPr>
            <w:r w:rsidRPr="00A568CF">
              <w:t xml:space="preserve">Revues </w:t>
            </w:r>
          </w:p>
          <w:p w:rsidR="00A568CF" w:rsidRDefault="00A568CF" w:rsidP="00A568CF"/>
          <w:p w:rsidR="00A568CF" w:rsidRDefault="003F69BF" w:rsidP="00F80D98">
            <w:pPr>
              <w:pStyle w:val="Paragraphedeliste"/>
              <w:numPr>
                <w:ilvl w:val="0"/>
                <w:numId w:val="33"/>
              </w:numPr>
              <w:ind w:left="426"/>
            </w:pPr>
            <w:r>
              <w:t xml:space="preserve">{ISA 220 §16} </w:t>
            </w:r>
            <w:r w:rsidR="00A568CF">
              <w:t>L’associé</w:t>
            </w:r>
            <w:r>
              <w:t xml:space="preserve"> </w:t>
            </w:r>
            <w:r w:rsidR="00A568CF">
              <w:t>responsable</w:t>
            </w:r>
            <w:r>
              <w:t xml:space="preserve"> </w:t>
            </w:r>
            <w:r w:rsidR="00A568CF">
              <w:t>de</w:t>
            </w:r>
            <w:r>
              <w:t xml:space="preserve"> </w:t>
            </w:r>
            <w:r w:rsidR="00A568CF">
              <w:t>la</w:t>
            </w:r>
            <w:r>
              <w:t xml:space="preserve"> </w:t>
            </w:r>
            <w:r w:rsidR="00A568CF">
              <w:t>mission</w:t>
            </w:r>
            <w:r>
              <w:t xml:space="preserve"> </w:t>
            </w:r>
            <w:r w:rsidR="00A568CF">
              <w:t>doit</w:t>
            </w:r>
            <w:r>
              <w:t xml:space="preserve"> </w:t>
            </w:r>
            <w:r w:rsidR="00A568CF">
              <w:t>assumer</w:t>
            </w:r>
            <w:r>
              <w:t xml:space="preserve"> </w:t>
            </w:r>
            <w:r w:rsidR="00A568CF">
              <w:t>la</w:t>
            </w:r>
            <w:r>
              <w:t xml:space="preserve"> </w:t>
            </w:r>
            <w:r w:rsidR="00A568CF">
              <w:t>responsabilité</w:t>
            </w:r>
            <w:r>
              <w:t xml:space="preserve"> </w:t>
            </w:r>
            <w:r w:rsidR="00A568CF">
              <w:t>des</w:t>
            </w:r>
            <w:r>
              <w:t xml:space="preserve"> </w:t>
            </w:r>
            <w:r w:rsidR="00A568CF">
              <w:t>revues effectuées et s’assurer qu’elles sont menées selon les politiques et les procédures du cabinet. (</w:t>
            </w:r>
            <w:r w:rsidR="00FD0421">
              <w:t>Voir par</w:t>
            </w:r>
            <w:r w:rsidR="00A568CF">
              <w:t xml:space="preserve"> A16–A17, A20) </w:t>
            </w:r>
          </w:p>
          <w:p w:rsidR="00A568CF" w:rsidRDefault="00A568CF" w:rsidP="00A568CF"/>
          <w:p w:rsidR="00A568CF" w:rsidRDefault="003F69BF" w:rsidP="00F80D98">
            <w:pPr>
              <w:pStyle w:val="Paragraphedeliste"/>
              <w:numPr>
                <w:ilvl w:val="0"/>
                <w:numId w:val="33"/>
              </w:numPr>
              <w:ind w:left="426"/>
            </w:pPr>
            <w:r>
              <w:t xml:space="preserve">{ISA 220 §17} </w:t>
            </w:r>
            <w:r w:rsidR="00A568CF">
              <w:t>A la date du rapport d’audit, ou avant, l’associé responsable de la mission doit, à partir d’une</w:t>
            </w:r>
            <w:r>
              <w:t xml:space="preserve"> </w:t>
            </w:r>
            <w:r w:rsidR="00A568CF">
              <w:t>revue</w:t>
            </w:r>
            <w:r>
              <w:t xml:space="preserve"> </w:t>
            </w:r>
            <w:r w:rsidR="00A568CF">
              <w:t>de</w:t>
            </w:r>
            <w:r>
              <w:t xml:space="preserve"> </w:t>
            </w:r>
            <w:r w:rsidR="00A568CF">
              <w:t>la</w:t>
            </w:r>
            <w:r>
              <w:t xml:space="preserve"> </w:t>
            </w:r>
            <w:r w:rsidR="00A568CF">
              <w:t>documentation</w:t>
            </w:r>
            <w:r>
              <w:t xml:space="preserve"> </w:t>
            </w:r>
            <w:r w:rsidR="00A568CF">
              <w:t>d’audit</w:t>
            </w:r>
            <w:r>
              <w:t xml:space="preserve"> </w:t>
            </w:r>
            <w:r w:rsidR="00A568CF">
              <w:t>et</w:t>
            </w:r>
            <w:r>
              <w:t xml:space="preserve"> </w:t>
            </w:r>
            <w:r w:rsidR="00A568CF">
              <w:t>d’entretiens</w:t>
            </w:r>
            <w:r>
              <w:t xml:space="preserve"> </w:t>
            </w:r>
            <w:r w:rsidR="00A568CF">
              <w:t>avec</w:t>
            </w:r>
            <w:r>
              <w:t xml:space="preserve"> </w:t>
            </w:r>
            <w:r w:rsidR="00A568CF">
              <w:t>l’équipe</w:t>
            </w:r>
            <w:r>
              <w:t xml:space="preserve"> </w:t>
            </w:r>
            <w:r w:rsidR="00A568CF">
              <w:t>affectée</w:t>
            </w:r>
            <w:r>
              <w:t xml:space="preserve"> </w:t>
            </w:r>
            <w:r w:rsidR="00A568CF">
              <w:t>à</w:t>
            </w:r>
            <w:r>
              <w:t xml:space="preserve"> </w:t>
            </w:r>
            <w:r w:rsidR="00A568CF">
              <w:t>la mission, s’assurer que des éléments probants suffisants et appropriés ont été recueillis pour étayer les conclusions tirées des travaux et pour permettre d’émettre le rapport d’audit. (</w:t>
            </w:r>
            <w:r w:rsidR="00FD0421">
              <w:t>Voir par</w:t>
            </w:r>
            <w:r w:rsidR="00A568CF">
              <w:t xml:space="preserve"> A18–A20)</w:t>
            </w:r>
          </w:p>
          <w:p w:rsidR="00A568CF" w:rsidRDefault="00A568CF" w:rsidP="00A568CF"/>
          <w:p w:rsidR="00A568CF" w:rsidRDefault="00A568CF" w:rsidP="00232C46">
            <w:pPr>
              <w:pStyle w:val="italique"/>
            </w:pPr>
            <w:r w:rsidRPr="00A568CF">
              <w:t xml:space="preserve">Consultation </w:t>
            </w:r>
          </w:p>
          <w:p w:rsidR="00A568CF" w:rsidRDefault="00A568CF" w:rsidP="00A568CF">
            <w:pPr>
              <w:rPr>
                <w:i/>
              </w:rPr>
            </w:pPr>
          </w:p>
          <w:p w:rsidR="00A568CF" w:rsidRDefault="003F69BF" w:rsidP="00F80D98">
            <w:pPr>
              <w:pStyle w:val="Paragraphedeliste"/>
              <w:numPr>
                <w:ilvl w:val="0"/>
                <w:numId w:val="33"/>
              </w:numPr>
              <w:ind w:left="426"/>
            </w:pPr>
            <w:r>
              <w:t xml:space="preserve">{ISA 220 §18} </w:t>
            </w:r>
            <w:r w:rsidR="00A568CF">
              <w:t xml:space="preserve">L’associé responsable de la mission doit : </w:t>
            </w:r>
          </w:p>
          <w:p w:rsidR="00A568CF" w:rsidRDefault="00A568CF" w:rsidP="00A568CF"/>
          <w:p w:rsidR="00A568CF" w:rsidRDefault="00A568CF" w:rsidP="00B23B98">
            <w:pPr>
              <w:pStyle w:val="Paragraphedeliste"/>
              <w:numPr>
                <w:ilvl w:val="0"/>
                <w:numId w:val="249"/>
              </w:numPr>
              <w:ind w:left="851"/>
            </w:pPr>
            <w:r>
              <w:t>assumer</w:t>
            </w:r>
            <w:r w:rsidR="003F69BF">
              <w:t xml:space="preserve"> </w:t>
            </w:r>
            <w:r>
              <w:t>la</w:t>
            </w:r>
            <w:r w:rsidR="003F69BF">
              <w:t xml:space="preserve"> </w:t>
            </w:r>
            <w:r>
              <w:t>responsabilité</w:t>
            </w:r>
            <w:r w:rsidR="003F69BF">
              <w:t xml:space="preserve"> </w:t>
            </w:r>
            <w:r>
              <w:t>de</w:t>
            </w:r>
            <w:r w:rsidR="003F69BF">
              <w:t xml:space="preserve"> </w:t>
            </w:r>
            <w:r>
              <w:t>veiller</w:t>
            </w:r>
            <w:r w:rsidR="003F69BF">
              <w:t xml:space="preserve"> </w:t>
            </w:r>
            <w:r>
              <w:t>à</w:t>
            </w:r>
            <w:r w:rsidR="003F69BF">
              <w:t xml:space="preserve"> </w:t>
            </w:r>
            <w:r>
              <w:t>ce</w:t>
            </w:r>
            <w:r w:rsidR="003F69BF">
              <w:t xml:space="preserve"> </w:t>
            </w:r>
            <w:r>
              <w:t>que</w:t>
            </w:r>
            <w:r w:rsidR="003F69BF">
              <w:t xml:space="preserve"> </w:t>
            </w:r>
            <w:r>
              <w:t>l’équipe</w:t>
            </w:r>
            <w:r w:rsidR="003F69BF">
              <w:t xml:space="preserve"> </w:t>
            </w:r>
            <w:r>
              <w:t>affectée</w:t>
            </w:r>
            <w:r w:rsidR="003F69BF">
              <w:t xml:space="preserve"> </w:t>
            </w:r>
            <w:r>
              <w:t>à</w:t>
            </w:r>
            <w:r w:rsidR="003F69BF">
              <w:t xml:space="preserve"> </w:t>
            </w:r>
            <w:r>
              <w:t>la</w:t>
            </w:r>
            <w:r w:rsidR="003F69BF">
              <w:t xml:space="preserve"> </w:t>
            </w:r>
            <w:r>
              <w:t>mission procède</w:t>
            </w:r>
            <w:r w:rsidR="003F69BF">
              <w:t xml:space="preserve"> </w:t>
            </w:r>
            <w:r>
              <w:t>aux</w:t>
            </w:r>
            <w:r w:rsidR="003F69BF">
              <w:t xml:space="preserve"> </w:t>
            </w:r>
            <w:r>
              <w:t>consultations</w:t>
            </w:r>
            <w:r w:rsidR="003F69BF">
              <w:t xml:space="preserve"> </w:t>
            </w:r>
            <w:r>
              <w:t>appropriées</w:t>
            </w:r>
            <w:r w:rsidR="003F69BF">
              <w:t xml:space="preserve"> </w:t>
            </w:r>
            <w:r>
              <w:t>sur</w:t>
            </w:r>
            <w:r w:rsidR="003F69BF">
              <w:t xml:space="preserve"> </w:t>
            </w:r>
            <w:r>
              <w:t>les</w:t>
            </w:r>
            <w:r w:rsidR="003F69BF">
              <w:t xml:space="preserve"> </w:t>
            </w:r>
            <w:r>
              <w:t>questions</w:t>
            </w:r>
            <w:r w:rsidR="003F69BF">
              <w:t xml:space="preserve"> </w:t>
            </w:r>
            <w:r>
              <w:t>difficiles</w:t>
            </w:r>
            <w:r w:rsidR="003F69BF">
              <w:t xml:space="preserve"> </w:t>
            </w:r>
            <w:r>
              <w:t xml:space="preserve">ou controversées ; </w:t>
            </w:r>
          </w:p>
          <w:p w:rsidR="00A568CF" w:rsidRDefault="00A568CF" w:rsidP="00B23B98">
            <w:pPr>
              <w:pStyle w:val="Paragraphedeliste"/>
              <w:numPr>
                <w:ilvl w:val="0"/>
                <w:numId w:val="249"/>
              </w:numPr>
              <w:ind w:left="851"/>
            </w:pPr>
            <w:r>
              <w:t>s’assurer</w:t>
            </w:r>
            <w:r w:rsidR="003F69BF">
              <w:t xml:space="preserve"> </w:t>
            </w:r>
            <w:r>
              <w:t>que</w:t>
            </w:r>
            <w:r w:rsidR="003F69BF">
              <w:t xml:space="preserve"> </w:t>
            </w:r>
            <w:r>
              <w:t>les</w:t>
            </w:r>
            <w:r w:rsidR="003F69BF">
              <w:t xml:space="preserve"> </w:t>
            </w:r>
            <w:r>
              <w:t>membres</w:t>
            </w:r>
            <w:r w:rsidR="003F69BF">
              <w:t xml:space="preserve"> </w:t>
            </w:r>
            <w:r>
              <w:t>de</w:t>
            </w:r>
            <w:r w:rsidR="003F69BF">
              <w:t xml:space="preserve"> </w:t>
            </w:r>
            <w:r>
              <w:t>l’équipe</w:t>
            </w:r>
            <w:r w:rsidR="003F69BF">
              <w:t xml:space="preserve"> </w:t>
            </w:r>
            <w:r>
              <w:t>affectée</w:t>
            </w:r>
            <w:r w:rsidR="003F69BF">
              <w:t xml:space="preserve"> </w:t>
            </w:r>
            <w:r>
              <w:t>à</w:t>
            </w:r>
            <w:r w:rsidR="003F69BF">
              <w:t xml:space="preserve"> </w:t>
            </w:r>
            <w:r>
              <w:t>la</w:t>
            </w:r>
            <w:r w:rsidR="003F69BF">
              <w:t xml:space="preserve"> </w:t>
            </w:r>
            <w:r>
              <w:t>mission</w:t>
            </w:r>
            <w:r w:rsidR="003F69BF">
              <w:t xml:space="preserve"> </w:t>
            </w:r>
            <w:r>
              <w:t>ont</w:t>
            </w:r>
            <w:r w:rsidR="003F69BF">
              <w:t xml:space="preserve"> </w:t>
            </w:r>
            <w:r>
              <w:t>procédé</w:t>
            </w:r>
            <w:r w:rsidR="003F69BF">
              <w:t xml:space="preserve"> </w:t>
            </w:r>
            <w:r>
              <w:t>aux consultations</w:t>
            </w:r>
            <w:r w:rsidR="003F69BF">
              <w:t xml:space="preserve"> </w:t>
            </w:r>
            <w:r>
              <w:t>appropriées</w:t>
            </w:r>
            <w:r w:rsidR="003F69BF">
              <w:t xml:space="preserve"> </w:t>
            </w:r>
            <w:r>
              <w:t>tout</w:t>
            </w:r>
            <w:r w:rsidR="003F69BF">
              <w:t xml:space="preserve"> </w:t>
            </w:r>
            <w:r>
              <w:t>au</w:t>
            </w:r>
            <w:r w:rsidR="003F69BF">
              <w:t xml:space="preserve"> </w:t>
            </w:r>
            <w:r>
              <w:t>long</w:t>
            </w:r>
            <w:r w:rsidR="003F69BF">
              <w:t xml:space="preserve"> </w:t>
            </w:r>
            <w:r>
              <w:t>de</w:t>
            </w:r>
            <w:r w:rsidR="003F69BF">
              <w:t xml:space="preserve"> </w:t>
            </w:r>
            <w:r>
              <w:t>la</w:t>
            </w:r>
            <w:r w:rsidR="003F69BF">
              <w:t xml:space="preserve"> </w:t>
            </w:r>
            <w:r>
              <w:t>mission,</w:t>
            </w:r>
            <w:r w:rsidR="003F69BF">
              <w:t xml:space="preserve"> </w:t>
            </w:r>
            <w:r>
              <w:t>au</w:t>
            </w:r>
            <w:r w:rsidR="003F69BF">
              <w:t xml:space="preserve"> </w:t>
            </w:r>
            <w:r>
              <w:t>sein</w:t>
            </w:r>
            <w:r w:rsidR="003F69BF">
              <w:t xml:space="preserve"> </w:t>
            </w:r>
            <w:r>
              <w:t>de</w:t>
            </w:r>
            <w:r w:rsidR="003F69BF">
              <w:t xml:space="preserve"> </w:t>
            </w:r>
            <w:r>
              <w:t>l’équipe</w:t>
            </w:r>
            <w:r w:rsidR="003F69BF">
              <w:t xml:space="preserve"> </w:t>
            </w:r>
            <w:r>
              <w:t>et auprès</w:t>
            </w:r>
            <w:r w:rsidR="003F69BF">
              <w:t xml:space="preserve"> </w:t>
            </w:r>
            <w:r>
              <w:t>d’autres</w:t>
            </w:r>
            <w:r w:rsidR="003F69BF">
              <w:t xml:space="preserve"> </w:t>
            </w:r>
            <w:r>
              <w:t>personnes</w:t>
            </w:r>
            <w:r w:rsidR="003F69BF">
              <w:t xml:space="preserve"> </w:t>
            </w:r>
            <w:r>
              <w:t>à</w:t>
            </w:r>
            <w:r w:rsidR="003F69BF">
              <w:t xml:space="preserve"> </w:t>
            </w:r>
            <w:r>
              <w:t>un</w:t>
            </w:r>
            <w:r w:rsidR="003F69BF">
              <w:t xml:space="preserve"> </w:t>
            </w:r>
            <w:r>
              <w:t>niveau</w:t>
            </w:r>
            <w:r w:rsidR="003F69BF">
              <w:t xml:space="preserve"> </w:t>
            </w:r>
            <w:r>
              <w:t>approprié</w:t>
            </w:r>
            <w:r w:rsidR="003F69BF">
              <w:t xml:space="preserve"> </w:t>
            </w:r>
            <w:r>
              <w:t>au</w:t>
            </w:r>
            <w:r w:rsidR="003F69BF">
              <w:t xml:space="preserve"> </w:t>
            </w:r>
            <w:r>
              <w:t>sein</w:t>
            </w:r>
            <w:r w:rsidR="003F69BF">
              <w:t xml:space="preserve"> </w:t>
            </w:r>
            <w:r>
              <w:t>ou</w:t>
            </w:r>
            <w:r w:rsidR="003F69BF">
              <w:t xml:space="preserve"> </w:t>
            </w:r>
            <w:r>
              <w:t>à</w:t>
            </w:r>
            <w:r w:rsidR="003F69BF">
              <w:t xml:space="preserve"> </w:t>
            </w:r>
            <w:r>
              <w:t>l’extérieur</w:t>
            </w:r>
            <w:r w:rsidR="003F69BF">
              <w:t xml:space="preserve"> </w:t>
            </w:r>
            <w:r>
              <w:t xml:space="preserve">du cabinet ; </w:t>
            </w:r>
          </w:p>
          <w:p w:rsidR="00A568CF" w:rsidRDefault="00A568CF" w:rsidP="00B23B98">
            <w:pPr>
              <w:pStyle w:val="Paragraphedeliste"/>
              <w:numPr>
                <w:ilvl w:val="0"/>
                <w:numId w:val="249"/>
              </w:numPr>
              <w:ind w:left="851"/>
            </w:pPr>
            <w:r>
              <w:t xml:space="preserve">s’assurer que la nature et l’étendue des consultations, ainsi que les conclusions qui en ont résulté, ont été confirmées par les personnes consultées ; et </w:t>
            </w:r>
          </w:p>
          <w:p w:rsidR="00A568CF" w:rsidRDefault="00A568CF" w:rsidP="00B23B98">
            <w:pPr>
              <w:pStyle w:val="Paragraphedeliste"/>
              <w:numPr>
                <w:ilvl w:val="0"/>
                <w:numId w:val="249"/>
              </w:numPr>
              <w:ind w:left="851"/>
            </w:pPr>
            <w:r>
              <w:t>déterminer si les conclusions tirées des consultations ont été appliquées. (</w:t>
            </w:r>
            <w:r w:rsidR="00FD0421">
              <w:t>Voir par</w:t>
            </w:r>
            <w:r>
              <w:t xml:space="preserve"> A21–A22) </w:t>
            </w:r>
          </w:p>
          <w:p w:rsidR="00A568CF" w:rsidRDefault="00A568CF" w:rsidP="00A568CF"/>
          <w:p w:rsidR="00A568CF" w:rsidRPr="00A568CF" w:rsidRDefault="00A568CF" w:rsidP="00232C46">
            <w:pPr>
              <w:pStyle w:val="italique"/>
            </w:pPr>
            <w:r w:rsidRPr="00A568CF">
              <w:t xml:space="preserve">Revue de </w:t>
            </w:r>
            <w:r w:rsidRPr="00232C46">
              <w:t>contrôle</w:t>
            </w:r>
            <w:r w:rsidRPr="00A568CF">
              <w:t xml:space="preserve"> qualité d’une mission </w:t>
            </w:r>
          </w:p>
          <w:p w:rsidR="00A568CF" w:rsidRDefault="00A568CF" w:rsidP="00A568CF"/>
          <w:p w:rsidR="00A568CF" w:rsidRDefault="003F69BF" w:rsidP="00F80D98">
            <w:pPr>
              <w:pStyle w:val="Paragraphedeliste"/>
              <w:numPr>
                <w:ilvl w:val="0"/>
                <w:numId w:val="33"/>
              </w:numPr>
              <w:ind w:left="426"/>
            </w:pPr>
            <w:r>
              <w:t xml:space="preserve">{ISA 220 §19} </w:t>
            </w:r>
            <w:r w:rsidR="00A568CF">
              <w:t>Pour les audits d’états financiers d’entités cotées, et pour les autres missions d’audit pour</w:t>
            </w:r>
            <w:r>
              <w:t xml:space="preserve"> </w:t>
            </w:r>
            <w:r w:rsidR="00A568CF">
              <w:t>lesquelles</w:t>
            </w:r>
            <w:r>
              <w:t xml:space="preserve"> </w:t>
            </w:r>
            <w:r w:rsidR="00A568CF">
              <w:t>le</w:t>
            </w:r>
            <w:r>
              <w:t xml:space="preserve"> </w:t>
            </w:r>
            <w:r w:rsidR="00A568CF">
              <w:t>cabinet</w:t>
            </w:r>
            <w:r>
              <w:t xml:space="preserve"> </w:t>
            </w:r>
            <w:r w:rsidR="00A568CF">
              <w:t>a</w:t>
            </w:r>
            <w:r>
              <w:t xml:space="preserve"> </w:t>
            </w:r>
            <w:r w:rsidR="00A568CF">
              <w:t>décidé</w:t>
            </w:r>
            <w:r>
              <w:t xml:space="preserve"> </w:t>
            </w:r>
            <w:r w:rsidR="00A568CF">
              <w:t>qu’une</w:t>
            </w:r>
            <w:r>
              <w:t xml:space="preserve"> </w:t>
            </w:r>
            <w:r w:rsidR="00A568CF">
              <w:t>revue</w:t>
            </w:r>
            <w:r>
              <w:t xml:space="preserve"> </w:t>
            </w:r>
            <w:r w:rsidR="00A568CF">
              <w:t>de</w:t>
            </w:r>
            <w:r>
              <w:t xml:space="preserve"> </w:t>
            </w:r>
            <w:r w:rsidR="00A568CF">
              <w:t>contrôle</w:t>
            </w:r>
            <w:r>
              <w:t xml:space="preserve"> </w:t>
            </w:r>
            <w:r w:rsidR="00A568CF">
              <w:t>qualité</w:t>
            </w:r>
            <w:r>
              <w:t xml:space="preserve"> </w:t>
            </w:r>
            <w:r w:rsidR="00A568CF">
              <w:t>est</w:t>
            </w:r>
            <w:r>
              <w:t xml:space="preserve"> </w:t>
            </w:r>
            <w:r w:rsidR="00A568CF">
              <w:t xml:space="preserve">requise, l’associé responsable de la mission doit : </w:t>
            </w:r>
          </w:p>
          <w:p w:rsidR="00A568CF" w:rsidRDefault="00A568CF" w:rsidP="00A568CF">
            <w:r>
              <w:t xml:space="preserve"> </w:t>
            </w:r>
          </w:p>
          <w:p w:rsidR="00A568CF" w:rsidRDefault="00A568CF" w:rsidP="00B23B98">
            <w:pPr>
              <w:pStyle w:val="Paragraphedeliste"/>
              <w:numPr>
                <w:ilvl w:val="0"/>
                <w:numId w:val="250"/>
              </w:numPr>
              <w:ind w:left="851"/>
            </w:pPr>
            <w:r>
              <w:t>s’assurer</w:t>
            </w:r>
            <w:r w:rsidR="003F69BF">
              <w:t xml:space="preserve"> </w:t>
            </w:r>
            <w:r>
              <w:t>qu’une</w:t>
            </w:r>
            <w:r w:rsidR="003F69BF">
              <w:t xml:space="preserve"> </w:t>
            </w:r>
            <w:r>
              <w:t>personne</w:t>
            </w:r>
            <w:r w:rsidR="003F69BF">
              <w:t xml:space="preserve"> </w:t>
            </w:r>
            <w:r>
              <w:t>chargée</w:t>
            </w:r>
            <w:r w:rsidR="003F69BF">
              <w:t xml:space="preserve"> </w:t>
            </w:r>
            <w:r>
              <w:t>du</w:t>
            </w:r>
            <w:r w:rsidR="003F69BF">
              <w:t xml:space="preserve"> </w:t>
            </w:r>
            <w:r>
              <w:t>contrôle</w:t>
            </w:r>
            <w:r w:rsidR="003F69BF">
              <w:t xml:space="preserve"> </w:t>
            </w:r>
            <w:r>
              <w:t>qualité</w:t>
            </w:r>
            <w:r w:rsidR="003F69BF">
              <w:t xml:space="preserve"> </w:t>
            </w:r>
            <w:r>
              <w:t>de</w:t>
            </w:r>
            <w:r w:rsidR="003F69BF">
              <w:t xml:space="preserve"> </w:t>
            </w:r>
            <w:r>
              <w:t>la</w:t>
            </w:r>
            <w:r w:rsidR="003F69BF">
              <w:t xml:space="preserve"> </w:t>
            </w:r>
            <w:r>
              <w:t>mission</w:t>
            </w:r>
            <w:r w:rsidR="003F69BF">
              <w:t xml:space="preserve"> </w:t>
            </w:r>
            <w:r>
              <w:t>a</w:t>
            </w:r>
            <w:r w:rsidR="003F69BF">
              <w:t xml:space="preserve"> </w:t>
            </w:r>
            <w:r>
              <w:t xml:space="preserve">été désignée ; </w:t>
            </w:r>
          </w:p>
          <w:p w:rsidR="00A568CF" w:rsidRDefault="00A568CF" w:rsidP="00B23B98">
            <w:pPr>
              <w:pStyle w:val="Paragraphedeliste"/>
              <w:numPr>
                <w:ilvl w:val="0"/>
                <w:numId w:val="250"/>
              </w:numPr>
              <w:ind w:left="851"/>
            </w:pPr>
            <w:r>
              <w:t>s’entretenir</w:t>
            </w:r>
            <w:r w:rsidR="003F69BF">
              <w:t xml:space="preserve"> </w:t>
            </w:r>
            <w:r>
              <w:t>avec</w:t>
            </w:r>
            <w:r w:rsidR="003F69BF">
              <w:t xml:space="preserve"> </w:t>
            </w:r>
            <w:r>
              <w:t>la</w:t>
            </w:r>
            <w:r w:rsidR="003F69BF">
              <w:t xml:space="preserve"> </w:t>
            </w:r>
            <w:r>
              <w:t>personne</w:t>
            </w:r>
            <w:r w:rsidR="003F69BF">
              <w:t xml:space="preserve"> </w:t>
            </w:r>
            <w:r>
              <w:t>chargée</w:t>
            </w:r>
            <w:r w:rsidR="003F69BF">
              <w:t xml:space="preserve"> </w:t>
            </w:r>
            <w:r>
              <w:t>du</w:t>
            </w:r>
            <w:r w:rsidR="003F69BF">
              <w:t xml:space="preserve"> </w:t>
            </w:r>
            <w:r>
              <w:t>contrôle</w:t>
            </w:r>
            <w:r w:rsidR="003F69BF">
              <w:t xml:space="preserve"> </w:t>
            </w:r>
            <w:r>
              <w:t>qualité</w:t>
            </w:r>
            <w:r w:rsidR="003F69BF">
              <w:t xml:space="preserve"> </w:t>
            </w:r>
            <w:r>
              <w:t>de</w:t>
            </w:r>
            <w:r w:rsidR="003F69BF">
              <w:t xml:space="preserve"> </w:t>
            </w:r>
            <w:r>
              <w:t>la</w:t>
            </w:r>
            <w:r w:rsidR="003F69BF">
              <w:t xml:space="preserve"> </w:t>
            </w:r>
            <w:r>
              <w:t>mission</w:t>
            </w:r>
            <w:r w:rsidR="003F69BF">
              <w:t xml:space="preserve"> </w:t>
            </w:r>
            <w:r>
              <w:t>des questions</w:t>
            </w:r>
            <w:r w:rsidR="003F69BF">
              <w:t xml:space="preserve"> </w:t>
            </w:r>
            <w:r>
              <w:t>importantes</w:t>
            </w:r>
            <w:r w:rsidR="003F69BF">
              <w:t xml:space="preserve"> </w:t>
            </w:r>
            <w:r>
              <w:t>relevées</w:t>
            </w:r>
            <w:r w:rsidR="003F69BF">
              <w:t xml:space="preserve"> </w:t>
            </w:r>
            <w:r>
              <w:t>au</w:t>
            </w:r>
            <w:r w:rsidR="003F69BF">
              <w:t xml:space="preserve"> </w:t>
            </w:r>
            <w:r>
              <w:t>cours</w:t>
            </w:r>
            <w:r w:rsidR="003F69BF">
              <w:t xml:space="preserve"> </w:t>
            </w:r>
            <w:r>
              <w:t>de</w:t>
            </w:r>
            <w:r w:rsidR="003F69BF">
              <w:t xml:space="preserve"> </w:t>
            </w:r>
            <w:r>
              <w:t>la</w:t>
            </w:r>
            <w:r w:rsidR="003F69BF">
              <w:t xml:space="preserve"> </w:t>
            </w:r>
            <w:r>
              <w:t>mission</w:t>
            </w:r>
            <w:r w:rsidR="003F69BF">
              <w:t xml:space="preserve"> </w:t>
            </w:r>
            <w:r>
              <w:t>d’audit,</w:t>
            </w:r>
            <w:r w:rsidR="003F69BF">
              <w:t xml:space="preserve"> </w:t>
            </w:r>
            <w:r>
              <w:t>y</w:t>
            </w:r>
            <w:r w:rsidR="003F69BF">
              <w:t xml:space="preserve"> </w:t>
            </w:r>
            <w:r>
              <w:t>compris</w:t>
            </w:r>
            <w:r w:rsidR="003F69BF">
              <w:t xml:space="preserve"> </w:t>
            </w:r>
            <w:r>
              <w:t xml:space="preserve">de celles identifiées lors de la revue de contrôle qualité ; et </w:t>
            </w:r>
          </w:p>
          <w:p w:rsidR="00A568CF" w:rsidRDefault="00A568CF" w:rsidP="00B23B98">
            <w:pPr>
              <w:pStyle w:val="Paragraphedeliste"/>
              <w:numPr>
                <w:ilvl w:val="0"/>
                <w:numId w:val="250"/>
              </w:numPr>
              <w:ind w:left="851"/>
            </w:pPr>
            <w:r>
              <w:t>ne</w:t>
            </w:r>
            <w:r w:rsidR="003F69BF">
              <w:t xml:space="preserve"> </w:t>
            </w:r>
            <w:r>
              <w:t>pas</w:t>
            </w:r>
            <w:r w:rsidR="003F69BF">
              <w:t xml:space="preserve"> </w:t>
            </w:r>
            <w:r>
              <w:t>dater</w:t>
            </w:r>
            <w:r w:rsidR="003F69BF">
              <w:t xml:space="preserve"> </w:t>
            </w:r>
            <w:r>
              <w:t>le</w:t>
            </w:r>
            <w:r w:rsidR="003F69BF">
              <w:t xml:space="preserve"> </w:t>
            </w:r>
            <w:r>
              <w:t>rapport</w:t>
            </w:r>
            <w:r w:rsidR="003F69BF">
              <w:t xml:space="preserve"> </w:t>
            </w:r>
            <w:r>
              <w:t>d’audit</w:t>
            </w:r>
            <w:r w:rsidR="003F69BF">
              <w:t xml:space="preserve"> </w:t>
            </w:r>
            <w:r>
              <w:t>avant</w:t>
            </w:r>
            <w:r w:rsidR="003F69BF">
              <w:t xml:space="preserve"> </w:t>
            </w:r>
            <w:r>
              <w:t>la</w:t>
            </w:r>
            <w:r w:rsidR="003F69BF">
              <w:t xml:space="preserve"> </w:t>
            </w:r>
            <w:r>
              <w:t>date</w:t>
            </w:r>
            <w:r w:rsidR="003F69BF">
              <w:t xml:space="preserve"> </w:t>
            </w:r>
            <w:r>
              <w:t>d’achèvement</w:t>
            </w:r>
            <w:r w:rsidR="003F69BF">
              <w:t xml:space="preserve"> </w:t>
            </w:r>
            <w:r>
              <w:t>de</w:t>
            </w:r>
            <w:r w:rsidR="003F69BF">
              <w:t xml:space="preserve"> </w:t>
            </w:r>
            <w:r>
              <w:t>la</w:t>
            </w:r>
            <w:r w:rsidR="003F69BF">
              <w:t xml:space="preserve"> </w:t>
            </w:r>
            <w:r>
              <w:t>revue</w:t>
            </w:r>
            <w:r w:rsidR="003F69BF">
              <w:t xml:space="preserve"> </w:t>
            </w:r>
            <w:r>
              <w:t>de contrôle qualité de la mission. (</w:t>
            </w:r>
            <w:r w:rsidR="00FD0421">
              <w:t>Voir par</w:t>
            </w:r>
            <w:r>
              <w:t xml:space="preserve"> A23–A25)</w:t>
            </w:r>
          </w:p>
          <w:p w:rsidR="00A568CF" w:rsidRDefault="00A568CF" w:rsidP="00A568CF"/>
          <w:p w:rsidR="00A568CF" w:rsidRDefault="003F69BF" w:rsidP="00F80D98">
            <w:pPr>
              <w:pStyle w:val="Paragraphedeliste"/>
              <w:numPr>
                <w:ilvl w:val="0"/>
                <w:numId w:val="33"/>
              </w:numPr>
              <w:ind w:left="426"/>
            </w:pPr>
            <w:r>
              <w:t xml:space="preserve">{ISA 220 §20} </w:t>
            </w:r>
            <w:r w:rsidR="00A568CF">
              <w:t>La personne chargée de la revue de contrôle qualité de la mission doit effectuer une évaluation objective des jugements exercés par l’équipe affectée à la mission et des conclusions</w:t>
            </w:r>
            <w:r>
              <w:t xml:space="preserve"> </w:t>
            </w:r>
            <w:r w:rsidR="00A568CF">
              <w:t>tirées</w:t>
            </w:r>
            <w:r>
              <w:t xml:space="preserve"> </w:t>
            </w:r>
            <w:r w:rsidR="00A568CF">
              <w:t>des</w:t>
            </w:r>
            <w:r>
              <w:t xml:space="preserve"> </w:t>
            </w:r>
            <w:r w:rsidR="00A568CF">
              <w:t>travaux</w:t>
            </w:r>
            <w:r>
              <w:t xml:space="preserve"> </w:t>
            </w:r>
            <w:r w:rsidR="00A568CF">
              <w:t>aux</w:t>
            </w:r>
            <w:r>
              <w:t xml:space="preserve"> </w:t>
            </w:r>
            <w:r w:rsidR="00A568CF">
              <w:t>fins</w:t>
            </w:r>
            <w:r>
              <w:t xml:space="preserve"> </w:t>
            </w:r>
            <w:r w:rsidR="00A568CF">
              <w:t>de</w:t>
            </w:r>
            <w:r>
              <w:t xml:space="preserve"> </w:t>
            </w:r>
            <w:r w:rsidR="00A568CF">
              <w:t>la</w:t>
            </w:r>
            <w:r>
              <w:t xml:space="preserve"> </w:t>
            </w:r>
            <w:r w:rsidR="00A568CF">
              <w:t>formulation</w:t>
            </w:r>
            <w:r>
              <w:t xml:space="preserve"> </w:t>
            </w:r>
            <w:r w:rsidR="00A568CF">
              <w:t>du</w:t>
            </w:r>
            <w:r>
              <w:t xml:space="preserve"> </w:t>
            </w:r>
            <w:r w:rsidR="00A568CF">
              <w:t>rapport</w:t>
            </w:r>
            <w:r>
              <w:t xml:space="preserve"> </w:t>
            </w:r>
            <w:r w:rsidR="00A568CF">
              <w:t>d’audit.</w:t>
            </w:r>
            <w:r>
              <w:t xml:space="preserve"> </w:t>
            </w:r>
            <w:r w:rsidR="00A568CF">
              <w:t>Cette évaluation doit comporter :</w:t>
            </w:r>
          </w:p>
          <w:p w:rsidR="00A568CF" w:rsidRDefault="00A568CF" w:rsidP="00A568CF"/>
          <w:p w:rsidR="00A568CF" w:rsidRDefault="00A568CF" w:rsidP="00B23B98">
            <w:pPr>
              <w:pStyle w:val="Paragraphedeliste"/>
              <w:numPr>
                <w:ilvl w:val="0"/>
                <w:numId w:val="251"/>
              </w:numPr>
              <w:ind w:left="851"/>
            </w:pPr>
            <w:r>
              <w:t xml:space="preserve">des entretiens avec l’associé responsable de la mission portant sur les questions importantes ; </w:t>
            </w:r>
          </w:p>
          <w:p w:rsidR="00A568CF" w:rsidRDefault="00A568CF" w:rsidP="00B23B98">
            <w:pPr>
              <w:pStyle w:val="Paragraphedeliste"/>
              <w:numPr>
                <w:ilvl w:val="0"/>
                <w:numId w:val="251"/>
              </w:numPr>
              <w:ind w:left="851"/>
            </w:pPr>
            <w:r>
              <w:t xml:space="preserve">une revue des états financiers et du projet de rapport d’audit ; </w:t>
            </w:r>
          </w:p>
          <w:p w:rsidR="00A568CF" w:rsidRDefault="00A568CF" w:rsidP="00B23B98">
            <w:pPr>
              <w:pStyle w:val="Paragraphedeliste"/>
              <w:numPr>
                <w:ilvl w:val="0"/>
                <w:numId w:val="251"/>
              </w:numPr>
              <w:ind w:left="851"/>
            </w:pPr>
            <w:r>
              <w:t>une</w:t>
            </w:r>
            <w:r w:rsidR="003F69BF">
              <w:t xml:space="preserve"> </w:t>
            </w:r>
            <w:r>
              <w:t>revue</w:t>
            </w:r>
            <w:r w:rsidR="003F69BF">
              <w:t xml:space="preserve"> </w:t>
            </w:r>
            <w:r>
              <w:t>de</w:t>
            </w:r>
            <w:r w:rsidR="003F69BF">
              <w:t xml:space="preserve"> </w:t>
            </w:r>
            <w:r>
              <w:t>la</w:t>
            </w:r>
            <w:r w:rsidR="003F69BF">
              <w:t xml:space="preserve"> </w:t>
            </w:r>
            <w:r>
              <w:t>documentation</w:t>
            </w:r>
            <w:r w:rsidR="003F69BF">
              <w:t xml:space="preserve"> </w:t>
            </w:r>
            <w:r>
              <w:t>d’audit</w:t>
            </w:r>
            <w:r w:rsidR="003F69BF">
              <w:t xml:space="preserve"> </w:t>
            </w:r>
            <w:r>
              <w:t>sélectionnée</w:t>
            </w:r>
            <w:r w:rsidR="003F69BF">
              <w:t xml:space="preserve"> </w:t>
            </w:r>
            <w:r>
              <w:t>relative</w:t>
            </w:r>
            <w:r w:rsidR="003F69BF">
              <w:t xml:space="preserve"> </w:t>
            </w:r>
            <w:r>
              <w:t>aux</w:t>
            </w:r>
            <w:r w:rsidR="003F69BF">
              <w:t xml:space="preserve"> </w:t>
            </w:r>
            <w:r>
              <w:t>jugements importants</w:t>
            </w:r>
            <w:r w:rsidR="003F69BF">
              <w:t xml:space="preserve"> </w:t>
            </w:r>
            <w:r>
              <w:t>exercés</w:t>
            </w:r>
            <w:r w:rsidR="003F69BF">
              <w:t xml:space="preserve"> </w:t>
            </w:r>
            <w:r>
              <w:t>par</w:t>
            </w:r>
            <w:r w:rsidR="003F69BF">
              <w:t xml:space="preserve"> </w:t>
            </w:r>
            <w:r>
              <w:t>l’équipe</w:t>
            </w:r>
            <w:r w:rsidR="003F69BF">
              <w:t xml:space="preserve"> </w:t>
            </w:r>
            <w:r>
              <w:t>affectée</w:t>
            </w:r>
            <w:r w:rsidR="003F69BF">
              <w:t xml:space="preserve"> </w:t>
            </w:r>
            <w:r>
              <w:t>à</w:t>
            </w:r>
            <w:r w:rsidR="003F69BF">
              <w:t xml:space="preserve"> </w:t>
            </w:r>
            <w:r>
              <w:t>la</w:t>
            </w:r>
            <w:r w:rsidR="003F69BF">
              <w:t xml:space="preserve"> </w:t>
            </w:r>
            <w:r>
              <w:t>mission</w:t>
            </w:r>
            <w:r w:rsidR="003F69BF">
              <w:t xml:space="preserve"> </w:t>
            </w:r>
            <w:r>
              <w:t>et</w:t>
            </w:r>
            <w:r w:rsidR="003F69BF">
              <w:t xml:space="preserve"> </w:t>
            </w:r>
            <w:r>
              <w:t>des</w:t>
            </w:r>
            <w:r w:rsidR="003F69BF">
              <w:t xml:space="preserve"> </w:t>
            </w:r>
            <w:r>
              <w:t xml:space="preserve">conclusions auxquelles elle a abouti ; </w:t>
            </w:r>
          </w:p>
          <w:p w:rsidR="00A568CF" w:rsidRDefault="00A568CF" w:rsidP="00B23B98">
            <w:pPr>
              <w:pStyle w:val="Paragraphedeliste"/>
              <w:numPr>
                <w:ilvl w:val="0"/>
                <w:numId w:val="251"/>
              </w:numPr>
              <w:ind w:left="851"/>
            </w:pPr>
            <w:r>
              <w:t>une</w:t>
            </w:r>
            <w:r w:rsidR="003F69BF">
              <w:t xml:space="preserve"> </w:t>
            </w:r>
            <w:r>
              <w:t>évaluation</w:t>
            </w:r>
            <w:r w:rsidR="003F69BF">
              <w:t xml:space="preserve"> </w:t>
            </w:r>
            <w:r>
              <w:t>des</w:t>
            </w:r>
            <w:r w:rsidR="003F69BF">
              <w:t xml:space="preserve"> </w:t>
            </w:r>
            <w:r>
              <w:t>conclusions</w:t>
            </w:r>
            <w:r w:rsidR="003F69BF">
              <w:t xml:space="preserve"> </w:t>
            </w:r>
            <w:r>
              <w:t>tirées</w:t>
            </w:r>
            <w:r w:rsidR="003F69BF">
              <w:t xml:space="preserve"> </w:t>
            </w:r>
            <w:r>
              <w:t>aux</w:t>
            </w:r>
            <w:r w:rsidR="003F69BF">
              <w:t xml:space="preserve"> </w:t>
            </w:r>
            <w:r>
              <w:t>fins</w:t>
            </w:r>
            <w:r w:rsidR="003F69BF">
              <w:t xml:space="preserve"> </w:t>
            </w:r>
            <w:r>
              <w:t>de</w:t>
            </w:r>
            <w:r w:rsidR="003F69BF">
              <w:t xml:space="preserve"> </w:t>
            </w:r>
            <w:r>
              <w:t>la</w:t>
            </w:r>
            <w:r w:rsidR="003F69BF">
              <w:t xml:space="preserve"> </w:t>
            </w:r>
            <w:r>
              <w:t>formulation</w:t>
            </w:r>
            <w:r w:rsidR="003F69BF">
              <w:t xml:space="preserve"> </w:t>
            </w:r>
            <w:r>
              <w:t>du</w:t>
            </w:r>
            <w:r w:rsidR="003F69BF">
              <w:t xml:space="preserve"> </w:t>
            </w:r>
            <w:r>
              <w:t>rapport d’audit et un examen pour en déterminer le caractère approprié. (</w:t>
            </w:r>
            <w:r w:rsidR="00FD0421">
              <w:t>Voir par</w:t>
            </w:r>
            <w:r>
              <w:t xml:space="preserve"> A26–A27</w:t>
            </w:r>
            <w:r w:rsidR="000748EB">
              <w:t>a</w:t>
            </w:r>
            <w:r>
              <w:t>, A29–A31)</w:t>
            </w:r>
          </w:p>
          <w:p w:rsidR="00A568CF" w:rsidRDefault="00A568CF" w:rsidP="00A568CF"/>
          <w:p w:rsidR="00A568CF" w:rsidRDefault="003F69BF" w:rsidP="00F80D98">
            <w:pPr>
              <w:pStyle w:val="Paragraphedeliste"/>
              <w:numPr>
                <w:ilvl w:val="0"/>
                <w:numId w:val="33"/>
              </w:numPr>
              <w:ind w:left="426"/>
            </w:pPr>
            <w:r>
              <w:t xml:space="preserve">{ISA 220 §21} </w:t>
            </w:r>
            <w:r w:rsidR="00A568CF">
              <w:t>Pour</w:t>
            </w:r>
            <w:r>
              <w:t xml:space="preserve"> </w:t>
            </w:r>
            <w:r w:rsidR="00A568CF">
              <w:t>les</w:t>
            </w:r>
            <w:r>
              <w:t xml:space="preserve"> </w:t>
            </w:r>
            <w:r w:rsidR="00A568CF">
              <w:t>audits</w:t>
            </w:r>
            <w:r>
              <w:t xml:space="preserve"> </w:t>
            </w:r>
            <w:r w:rsidR="00A568CF">
              <w:t>d’états</w:t>
            </w:r>
            <w:r>
              <w:t xml:space="preserve"> </w:t>
            </w:r>
            <w:r w:rsidR="00A568CF">
              <w:t>financiers</w:t>
            </w:r>
            <w:r>
              <w:t xml:space="preserve"> </w:t>
            </w:r>
            <w:r w:rsidR="00A568CF">
              <w:t>d’entités</w:t>
            </w:r>
            <w:r>
              <w:t xml:space="preserve"> </w:t>
            </w:r>
            <w:r w:rsidR="00A568CF">
              <w:t>cotées,</w:t>
            </w:r>
            <w:r>
              <w:t xml:space="preserve"> </w:t>
            </w:r>
            <w:r w:rsidR="00A568CF">
              <w:t>la</w:t>
            </w:r>
            <w:r>
              <w:t xml:space="preserve"> </w:t>
            </w:r>
            <w:r w:rsidR="00A568CF">
              <w:t>personne</w:t>
            </w:r>
            <w:r>
              <w:t xml:space="preserve"> </w:t>
            </w:r>
            <w:r w:rsidR="00A568CF">
              <w:t>chargée</w:t>
            </w:r>
            <w:r>
              <w:t xml:space="preserve"> </w:t>
            </w:r>
            <w:r w:rsidR="00A568CF">
              <w:t>du</w:t>
            </w:r>
            <w:r>
              <w:t xml:space="preserve"> </w:t>
            </w:r>
            <w:r w:rsidR="00A568CF">
              <w:t>contrôle qualité</w:t>
            </w:r>
            <w:r>
              <w:t xml:space="preserve"> </w:t>
            </w:r>
            <w:r w:rsidR="00A568CF">
              <w:t>de</w:t>
            </w:r>
            <w:r>
              <w:t xml:space="preserve"> </w:t>
            </w:r>
            <w:r w:rsidR="00A568CF">
              <w:t>la</w:t>
            </w:r>
            <w:r>
              <w:t xml:space="preserve"> </w:t>
            </w:r>
            <w:r w:rsidR="00A568CF">
              <w:t>mission,</w:t>
            </w:r>
            <w:r>
              <w:t xml:space="preserve"> </w:t>
            </w:r>
            <w:r w:rsidR="00A568CF">
              <w:t>lors</w:t>
            </w:r>
            <w:r>
              <w:t xml:space="preserve"> </w:t>
            </w:r>
            <w:r w:rsidR="00A568CF">
              <w:t>de</w:t>
            </w:r>
            <w:r>
              <w:t xml:space="preserve"> </w:t>
            </w:r>
            <w:r w:rsidR="00A568CF">
              <w:t>sa</w:t>
            </w:r>
            <w:r>
              <w:t xml:space="preserve"> </w:t>
            </w:r>
            <w:r w:rsidR="00A568CF">
              <w:t>revue</w:t>
            </w:r>
            <w:r>
              <w:t xml:space="preserve"> </w:t>
            </w:r>
            <w:r w:rsidR="00A568CF">
              <w:t>de</w:t>
            </w:r>
            <w:r>
              <w:t xml:space="preserve"> </w:t>
            </w:r>
            <w:r w:rsidR="00A568CF">
              <w:t>contrôle</w:t>
            </w:r>
            <w:r>
              <w:t xml:space="preserve"> </w:t>
            </w:r>
            <w:r w:rsidR="00A568CF">
              <w:t>qualité,</w:t>
            </w:r>
            <w:r>
              <w:t xml:space="preserve"> </w:t>
            </w:r>
            <w:r w:rsidR="00A568CF">
              <w:t>doit</w:t>
            </w:r>
            <w:r>
              <w:t xml:space="preserve"> </w:t>
            </w:r>
            <w:r w:rsidR="00A568CF">
              <w:t>aussi</w:t>
            </w:r>
            <w:r>
              <w:t xml:space="preserve"> </w:t>
            </w:r>
            <w:r w:rsidR="00A568CF">
              <w:t>prendre</w:t>
            </w:r>
            <w:r>
              <w:t xml:space="preserve"> </w:t>
            </w:r>
            <w:r w:rsidR="00A568CF">
              <w:t xml:space="preserve">en considération les aspects suivants : </w:t>
            </w:r>
          </w:p>
          <w:p w:rsidR="00A568CF" w:rsidRDefault="00A568CF" w:rsidP="00A568CF"/>
          <w:p w:rsidR="00A568CF" w:rsidRDefault="00A568CF" w:rsidP="00B23B98">
            <w:pPr>
              <w:pStyle w:val="Paragraphedeliste"/>
              <w:numPr>
                <w:ilvl w:val="0"/>
                <w:numId w:val="252"/>
              </w:numPr>
              <w:ind w:left="851"/>
            </w:pPr>
            <w:r>
              <w:t xml:space="preserve">l’évaluation faite par l’équipe affectée à la mission de l’indépendance du cabinet par rapport à la mission d’audit ; </w:t>
            </w:r>
          </w:p>
          <w:p w:rsidR="00A568CF" w:rsidRDefault="00A568CF" w:rsidP="00B23B98">
            <w:pPr>
              <w:pStyle w:val="Paragraphedeliste"/>
              <w:numPr>
                <w:ilvl w:val="0"/>
                <w:numId w:val="252"/>
              </w:numPr>
              <w:ind w:left="851"/>
            </w:pPr>
            <w:r>
              <w:t>si des consultations ont</w:t>
            </w:r>
            <w:r w:rsidR="003F69BF">
              <w:t xml:space="preserve"> </w:t>
            </w:r>
            <w:r>
              <w:t>eu lieu, ou non, sur des questions ayant</w:t>
            </w:r>
            <w:r w:rsidR="003F69BF">
              <w:t xml:space="preserve"> </w:t>
            </w:r>
            <w:r>
              <w:t>engendré des divergences</w:t>
            </w:r>
            <w:r w:rsidR="003F69BF">
              <w:t xml:space="preserve"> </w:t>
            </w:r>
            <w:r>
              <w:t>d’opinion</w:t>
            </w:r>
            <w:r w:rsidR="003F69BF">
              <w:t xml:space="preserve"> </w:t>
            </w:r>
            <w:r>
              <w:t>ou</w:t>
            </w:r>
            <w:r w:rsidR="003F69BF">
              <w:t xml:space="preserve"> </w:t>
            </w:r>
            <w:r>
              <w:t>sur</w:t>
            </w:r>
            <w:r w:rsidR="003F69BF">
              <w:t xml:space="preserve"> </w:t>
            </w:r>
            <w:r>
              <w:t>d’autres</w:t>
            </w:r>
            <w:r w:rsidR="003F69BF">
              <w:t xml:space="preserve"> </w:t>
            </w:r>
            <w:r>
              <w:t>questions</w:t>
            </w:r>
            <w:r w:rsidR="003F69BF">
              <w:t xml:space="preserve"> </w:t>
            </w:r>
            <w:r>
              <w:t>difficiles</w:t>
            </w:r>
            <w:r w:rsidR="003F69BF">
              <w:t xml:space="preserve"> </w:t>
            </w:r>
            <w:r>
              <w:t>ou</w:t>
            </w:r>
            <w:r w:rsidR="003F69BF">
              <w:t xml:space="preserve"> </w:t>
            </w:r>
            <w:r>
              <w:t>controversées,</w:t>
            </w:r>
            <w:r w:rsidR="003F69BF">
              <w:t xml:space="preserve"> </w:t>
            </w:r>
            <w:r>
              <w:t xml:space="preserve">et les conclusions tirées de ces consultations ; et </w:t>
            </w:r>
          </w:p>
          <w:p w:rsidR="00A568CF" w:rsidRDefault="00A568CF" w:rsidP="00B23B98">
            <w:pPr>
              <w:pStyle w:val="Paragraphedeliste"/>
              <w:numPr>
                <w:ilvl w:val="0"/>
                <w:numId w:val="252"/>
              </w:numPr>
              <w:ind w:left="851"/>
            </w:pPr>
            <w:r>
              <w:t>si</w:t>
            </w:r>
            <w:r w:rsidR="003F69BF">
              <w:t xml:space="preserve"> </w:t>
            </w:r>
            <w:r>
              <w:t>la</w:t>
            </w:r>
            <w:r w:rsidR="003F69BF">
              <w:t xml:space="preserve"> </w:t>
            </w:r>
            <w:r>
              <w:t>documentation</w:t>
            </w:r>
            <w:r w:rsidR="003F69BF">
              <w:t xml:space="preserve"> </w:t>
            </w:r>
            <w:r>
              <w:t>d’audit</w:t>
            </w:r>
            <w:r w:rsidR="003F69BF">
              <w:t xml:space="preserve"> </w:t>
            </w:r>
            <w:r>
              <w:t>sélectionnée</w:t>
            </w:r>
            <w:r w:rsidR="003F69BF">
              <w:t xml:space="preserve"> </w:t>
            </w:r>
            <w:r>
              <w:t>pour</w:t>
            </w:r>
            <w:r w:rsidR="003F69BF">
              <w:t xml:space="preserve"> </w:t>
            </w:r>
            <w:r>
              <w:t>la</w:t>
            </w:r>
            <w:r w:rsidR="003F69BF">
              <w:t xml:space="preserve"> </w:t>
            </w:r>
            <w:r>
              <w:t>revue</w:t>
            </w:r>
            <w:r w:rsidR="003F69BF">
              <w:t xml:space="preserve"> </w:t>
            </w:r>
            <w:r>
              <w:t>reflète</w:t>
            </w:r>
            <w:r w:rsidR="003F69BF">
              <w:t xml:space="preserve"> </w:t>
            </w:r>
            <w:r>
              <w:t>les</w:t>
            </w:r>
            <w:r w:rsidR="003F69BF">
              <w:t xml:space="preserve"> </w:t>
            </w:r>
            <w:r>
              <w:t>travaux effectués</w:t>
            </w:r>
            <w:r w:rsidR="003F69BF">
              <w:t xml:space="preserve"> </w:t>
            </w:r>
            <w:r>
              <w:t>eu</w:t>
            </w:r>
            <w:r w:rsidR="003F69BF">
              <w:t xml:space="preserve"> </w:t>
            </w:r>
            <w:r>
              <w:t>égard</w:t>
            </w:r>
            <w:r w:rsidR="003F69BF">
              <w:t xml:space="preserve"> </w:t>
            </w:r>
            <w:r>
              <w:t>aux</w:t>
            </w:r>
            <w:r w:rsidR="003F69BF">
              <w:t xml:space="preserve"> </w:t>
            </w:r>
            <w:r>
              <w:t>jugements</w:t>
            </w:r>
            <w:r w:rsidR="003F69BF">
              <w:t xml:space="preserve"> </w:t>
            </w:r>
            <w:r>
              <w:t>importants</w:t>
            </w:r>
            <w:r w:rsidR="003F69BF">
              <w:t xml:space="preserve"> </w:t>
            </w:r>
            <w:r>
              <w:t>exercés,</w:t>
            </w:r>
            <w:r w:rsidR="003F69BF">
              <w:t xml:space="preserve"> </w:t>
            </w:r>
            <w:r>
              <w:t>et</w:t>
            </w:r>
            <w:r w:rsidR="003F69BF">
              <w:t xml:space="preserve"> </w:t>
            </w:r>
            <w:r>
              <w:t>étaye</w:t>
            </w:r>
            <w:r w:rsidR="003F69BF">
              <w:t xml:space="preserve"> </w:t>
            </w:r>
            <w:r>
              <w:t>les</w:t>
            </w:r>
            <w:r w:rsidR="003F69BF">
              <w:t xml:space="preserve"> </w:t>
            </w:r>
            <w:r>
              <w:t>conclusions dégagées. (</w:t>
            </w:r>
            <w:r w:rsidR="00FD0421">
              <w:t>Voir par</w:t>
            </w:r>
            <w:r>
              <w:t xml:space="preserve"> A28–A31) </w:t>
            </w:r>
          </w:p>
          <w:p w:rsidR="00A568CF" w:rsidRDefault="00A568CF" w:rsidP="00A568CF"/>
          <w:p w:rsidR="00A568CF" w:rsidRPr="00A568CF" w:rsidRDefault="00A568CF" w:rsidP="00A568CF">
            <w:pPr>
              <w:rPr>
                <w:i/>
              </w:rPr>
            </w:pPr>
            <w:r w:rsidRPr="00A568CF">
              <w:rPr>
                <w:i/>
              </w:rPr>
              <w:t xml:space="preserve">Divergences d’opinion </w:t>
            </w:r>
          </w:p>
          <w:p w:rsidR="00A568CF" w:rsidRDefault="00A568CF" w:rsidP="00A568CF"/>
          <w:p w:rsidR="00A568CF" w:rsidRDefault="003F69BF" w:rsidP="00F80D98">
            <w:pPr>
              <w:pStyle w:val="Paragraphedeliste"/>
              <w:numPr>
                <w:ilvl w:val="0"/>
                <w:numId w:val="33"/>
              </w:numPr>
              <w:ind w:left="426"/>
            </w:pPr>
            <w:r>
              <w:t xml:space="preserve">{ISA 220 §22} </w:t>
            </w:r>
            <w:r w:rsidR="00A568CF">
              <w:t>Lorsque</w:t>
            </w:r>
            <w:r>
              <w:t xml:space="preserve"> </w:t>
            </w:r>
            <w:r w:rsidR="00A568CF">
              <w:t>des</w:t>
            </w:r>
            <w:r>
              <w:t xml:space="preserve"> </w:t>
            </w:r>
            <w:r w:rsidR="00A568CF">
              <w:t>divergences</w:t>
            </w:r>
            <w:r>
              <w:t xml:space="preserve"> </w:t>
            </w:r>
            <w:r w:rsidR="00A568CF">
              <w:t>d’opinion</w:t>
            </w:r>
            <w:r>
              <w:t xml:space="preserve"> </w:t>
            </w:r>
            <w:r w:rsidR="00A568CF">
              <w:t>apparaissent</w:t>
            </w:r>
            <w:r>
              <w:t xml:space="preserve"> </w:t>
            </w:r>
            <w:r w:rsidR="00A568CF">
              <w:t>au</w:t>
            </w:r>
            <w:r>
              <w:t xml:space="preserve"> </w:t>
            </w:r>
            <w:r w:rsidR="00A568CF">
              <w:t>sein</w:t>
            </w:r>
            <w:r>
              <w:t xml:space="preserve"> </w:t>
            </w:r>
            <w:r w:rsidR="00007D64">
              <w:t>de</w:t>
            </w:r>
            <w:r>
              <w:t xml:space="preserve"> </w:t>
            </w:r>
            <w:r w:rsidR="00007D64">
              <w:t>l’équipe</w:t>
            </w:r>
            <w:r>
              <w:t xml:space="preserve"> </w:t>
            </w:r>
            <w:r w:rsidR="00007D64">
              <w:t>affectée</w:t>
            </w:r>
            <w:r>
              <w:t xml:space="preserve"> </w:t>
            </w:r>
            <w:r w:rsidR="00007D64">
              <w:t>à</w:t>
            </w:r>
            <w:r>
              <w:t xml:space="preserve"> </w:t>
            </w:r>
            <w:r w:rsidR="00007D64">
              <w:t xml:space="preserve">la </w:t>
            </w:r>
            <w:r w:rsidR="00A568CF">
              <w:t>mission avec les personnes consultées ou, le cas échéan</w:t>
            </w:r>
            <w:r w:rsidR="00007D64">
              <w:t xml:space="preserve">t, entre l’associé responsable </w:t>
            </w:r>
            <w:r w:rsidR="00A568CF">
              <w:t>de</w:t>
            </w:r>
            <w:r>
              <w:t xml:space="preserve"> </w:t>
            </w:r>
            <w:r w:rsidR="00A568CF">
              <w:t>la</w:t>
            </w:r>
            <w:r>
              <w:t xml:space="preserve"> </w:t>
            </w:r>
            <w:r w:rsidR="00A568CF">
              <w:t>mission</w:t>
            </w:r>
            <w:r>
              <w:t xml:space="preserve"> </w:t>
            </w:r>
            <w:r w:rsidR="00A568CF">
              <w:t>et</w:t>
            </w:r>
            <w:r>
              <w:t xml:space="preserve"> </w:t>
            </w:r>
            <w:r w:rsidR="00A568CF">
              <w:t>la</w:t>
            </w:r>
            <w:r>
              <w:t xml:space="preserve"> </w:t>
            </w:r>
            <w:r w:rsidR="00A568CF">
              <w:t>personne</w:t>
            </w:r>
            <w:r>
              <w:t xml:space="preserve"> </w:t>
            </w:r>
            <w:r w:rsidR="00A568CF">
              <w:t>chargée</w:t>
            </w:r>
            <w:r>
              <w:t xml:space="preserve"> </w:t>
            </w:r>
            <w:r w:rsidR="00A568CF">
              <w:t>du</w:t>
            </w:r>
            <w:r>
              <w:t xml:space="preserve"> </w:t>
            </w:r>
            <w:r w:rsidR="00A568CF">
              <w:t>contrôle</w:t>
            </w:r>
            <w:r>
              <w:t xml:space="preserve"> </w:t>
            </w:r>
            <w:r w:rsidR="00A568CF">
              <w:t>quali</w:t>
            </w:r>
            <w:r w:rsidR="00007D64">
              <w:t>té</w:t>
            </w:r>
            <w:r>
              <w:t xml:space="preserve"> </w:t>
            </w:r>
            <w:r w:rsidR="00007D64">
              <w:t>de</w:t>
            </w:r>
            <w:r>
              <w:t xml:space="preserve"> </w:t>
            </w:r>
            <w:r w:rsidR="00007D64">
              <w:t>la</w:t>
            </w:r>
            <w:r>
              <w:t xml:space="preserve"> </w:t>
            </w:r>
            <w:r w:rsidR="00007D64">
              <w:t>mission,</w:t>
            </w:r>
            <w:r>
              <w:t xml:space="preserve"> </w:t>
            </w:r>
            <w:r w:rsidR="00007D64">
              <w:t xml:space="preserve">l’équipe </w:t>
            </w:r>
            <w:r w:rsidR="00A568CF">
              <w:t>affectée</w:t>
            </w:r>
            <w:r>
              <w:t xml:space="preserve"> </w:t>
            </w:r>
            <w:r w:rsidR="00A568CF">
              <w:t>à</w:t>
            </w:r>
            <w:r>
              <w:t xml:space="preserve"> </w:t>
            </w:r>
            <w:r w:rsidR="00A568CF">
              <w:t>la</w:t>
            </w:r>
            <w:r>
              <w:t xml:space="preserve"> </w:t>
            </w:r>
            <w:r w:rsidR="00A568CF">
              <w:t>mission</w:t>
            </w:r>
            <w:r>
              <w:t xml:space="preserve"> </w:t>
            </w:r>
            <w:r w:rsidR="00A568CF">
              <w:t>doit</w:t>
            </w:r>
            <w:r>
              <w:t xml:space="preserve"> </w:t>
            </w:r>
            <w:r w:rsidR="00A568CF">
              <w:t>suivre</w:t>
            </w:r>
            <w:r>
              <w:t xml:space="preserve"> </w:t>
            </w:r>
            <w:r w:rsidR="00A568CF">
              <w:t>les</w:t>
            </w:r>
            <w:r>
              <w:t xml:space="preserve"> </w:t>
            </w:r>
            <w:r w:rsidR="00A568CF">
              <w:t>politiques</w:t>
            </w:r>
            <w:r>
              <w:t xml:space="preserve"> </w:t>
            </w:r>
            <w:r w:rsidR="00A568CF">
              <w:t>et</w:t>
            </w:r>
            <w:r>
              <w:t xml:space="preserve"> </w:t>
            </w:r>
            <w:r w:rsidR="00A568CF">
              <w:t>pro</w:t>
            </w:r>
            <w:r w:rsidR="00007D64">
              <w:t>cédures</w:t>
            </w:r>
            <w:r>
              <w:t xml:space="preserve"> </w:t>
            </w:r>
            <w:r w:rsidR="00007D64">
              <w:t>du</w:t>
            </w:r>
            <w:r>
              <w:t xml:space="preserve"> </w:t>
            </w:r>
            <w:r w:rsidR="00007D64">
              <w:t>cabinet</w:t>
            </w:r>
            <w:r>
              <w:t xml:space="preserve"> </w:t>
            </w:r>
            <w:r w:rsidR="00007D64">
              <w:t>pour</w:t>
            </w:r>
            <w:r>
              <w:t xml:space="preserve"> </w:t>
            </w:r>
            <w:r w:rsidR="00007D64">
              <w:t xml:space="preserve">le </w:t>
            </w:r>
            <w:r w:rsidR="00A568CF">
              <w:t>traitement et la résolution des divergences d’opinion.</w:t>
            </w:r>
          </w:p>
          <w:p w:rsidR="00007D64" w:rsidRDefault="00007D64" w:rsidP="00A568CF"/>
          <w:p w:rsidR="00007D64" w:rsidRPr="00007D64" w:rsidRDefault="00007D64" w:rsidP="00232C46">
            <w:pPr>
              <w:pStyle w:val="Style2"/>
            </w:pPr>
            <w:r w:rsidRPr="00007D64">
              <w:t xml:space="preserve">Surveillance </w:t>
            </w:r>
          </w:p>
          <w:p w:rsidR="00007D64" w:rsidRDefault="00007D64" w:rsidP="00007D64"/>
          <w:p w:rsidR="00007D64" w:rsidRDefault="003F69BF" w:rsidP="00F80D98">
            <w:pPr>
              <w:pStyle w:val="Paragraphedeliste"/>
              <w:numPr>
                <w:ilvl w:val="0"/>
                <w:numId w:val="33"/>
              </w:numPr>
              <w:ind w:left="426"/>
            </w:pPr>
            <w:r>
              <w:t xml:space="preserve">{ISA 220 §23} </w:t>
            </w:r>
            <w:r w:rsidR="00007D64">
              <w:t>Un</w:t>
            </w:r>
            <w:r>
              <w:t xml:space="preserve"> </w:t>
            </w:r>
            <w:r w:rsidR="00007D64">
              <w:t>système</w:t>
            </w:r>
            <w:r>
              <w:t xml:space="preserve"> </w:t>
            </w:r>
            <w:r w:rsidR="00007D64">
              <w:t>de</w:t>
            </w:r>
            <w:r>
              <w:t xml:space="preserve"> </w:t>
            </w:r>
            <w:r w:rsidR="00007D64">
              <w:t>contrôle</w:t>
            </w:r>
            <w:r>
              <w:t xml:space="preserve"> </w:t>
            </w:r>
            <w:r w:rsidR="00007D64">
              <w:t>qualité</w:t>
            </w:r>
            <w:r>
              <w:t xml:space="preserve"> </w:t>
            </w:r>
            <w:r w:rsidR="00007D64">
              <w:t>efficient</w:t>
            </w:r>
            <w:r>
              <w:t xml:space="preserve"> </w:t>
            </w:r>
            <w:r w:rsidR="00007D64">
              <w:t>comprend</w:t>
            </w:r>
            <w:r>
              <w:t xml:space="preserve"> </w:t>
            </w:r>
            <w:r w:rsidR="00007D64">
              <w:t>un</w:t>
            </w:r>
            <w:r>
              <w:t xml:space="preserve"> </w:t>
            </w:r>
            <w:r w:rsidR="00007D64">
              <w:t>processus</w:t>
            </w:r>
            <w:r>
              <w:t xml:space="preserve"> </w:t>
            </w:r>
            <w:r w:rsidR="00007D64">
              <w:t>de</w:t>
            </w:r>
            <w:r>
              <w:t xml:space="preserve"> </w:t>
            </w:r>
            <w:r w:rsidR="00007D64">
              <w:t>surveillance destiné</w:t>
            </w:r>
            <w:r>
              <w:t xml:space="preserve"> </w:t>
            </w:r>
            <w:r w:rsidR="00007D64">
              <w:t>à</w:t>
            </w:r>
            <w:r>
              <w:t xml:space="preserve"> </w:t>
            </w:r>
            <w:r w:rsidR="00007D64">
              <w:t>fournir</w:t>
            </w:r>
            <w:r>
              <w:t xml:space="preserve"> </w:t>
            </w:r>
            <w:r w:rsidR="00007D64">
              <w:t>au</w:t>
            </w:r>
            <w:r>
              <w:t xml:space="preserve"> </w:t>
            </w:r>
            <w:r w:rsidR="00007D64">
              <w:t>cabinet</w:t>
            </w:r>
            <w:r>
              <w:t xml:space="preserve"> </w:t>
            </w:r>
            <w:r w:rsidR="00007D64">
              <w:t>l’assurance</w:t>
            </w:r>
            <w:r>
              <w:t xml:space="preserve"> </w:t>
            </w:r>
            <w:r w:rsidR="00007D64">
              <w:t>raisonnable</w:t>
            </w:r>
            <w:r>
              <w:t xml:space="preserve"> </w:t>
            </w:r>
            <w:r w:rsidR="00007D64">
              <w:t>que</w:t>
            </w:r>
            <w:r>
              <w:t xml:space="preserve"> </w:t>
            </w:r>
            <w:r w:rsidR="00007D64">
              <w:t>ses</w:t>
            </w:r>
            <w:r>
              <w:t xml:space="preserve"> </w:t>
            </w:r>
            <w:r w:rsidR="00007D64">
              <w:t>politiques</w:t>
            </w:r>
            <w:r>
              <w:t xml:space="preserve"> </w:t>
            </w:r>
            <w:r w:rsidR="00007D64">
              <w:t>et</w:t>
            </w:r>
            <w:r>
              <w:t xml:space="preserve"> </w:t>
            </w:r>
            <w:r w:rsidR="00007D64">
              <w:t>ses procédures</w:t>
            </w:r>
            <w:r>
              <w:t xml:space="preserve"> </w:t>
            </w:r>
            <w:r w:rsidR="00007D64">
              <w:t>relatives</w:t>
            </w:r>
            <w:r>
              <w:t xml:space="preserve"> </w:t>
            </w:r>
            <w:r w:rsidR="00007D64">
              <w:t>au</w:t>
            </w:r>
            <w:r>
              <w:t xml:space="preserve"> </w:t>
            </w:r>
            <w:r w:rsidR="00007D64">
              <w:t>système</w:t>
            </w:r>
            <w:r>
              <w:t xml:space="preserve"> </w:t>
            </w:r>
            <w:r w:rsidR="00007D64">
              <w:t>de</w:t>
            </w:r>
            <w:r>
              <w:t xml:space="preserve"> </w:t>
            </w:r>
            <w:r w:rsidR="00007D64">
              <w:t>contrôle</w:t>
            </w:r>
            <w:r>
              <w:t xml:space="preserve"> </w:t>
            </w:r>
            <w:r w:rsidR="00007D64">
              <w:t>qualité</w:t>
            </w:r>
            <w:r>
              <w:t xml:space="preserve"> </w:t>
            </w:r>
            <w:r w:rsidR="00007D64">
              <w:t>sont</w:t>
            </w:r>
            <w:r>
              <w:t xml:space="preserve"> </w:t>
            </w:r>
            <w:r w:rsidR="00007D64">
              <w:t>pertinentes,</w:t>
            </w:r>
            <w:r>
              <w:t xml:space="preserve"> </w:t>
            </w:r>
            <w:r w:rsidR="00007D64">
              <w:t>adéquates</w:t>
            </w:r>
            <w:r>
              <w:t xml:space="preserve"> </w:t>
            </w:r>
            <w:r w:rsidR="00007D64">
              <w:t>et fonctionnent efficacement. L’associé responsable de la mission doit prendre en compte les résultats du processus de surveillance du cabinet dont fait état l’information la plus récente diffusée au sein du cabinet et, le cas échéant, d’autres cabinets membres du réseau,</w:t>
            </w:r>
            <w:r>
              <w:t xml:space="preserve"> </w:t>
            </w:r>
            <w:r w:rsidR="00007D64">
              <w:t>et</w:t>
            </w:r>
            <w:r>
              <w:t xml:space="preserve"> </w:t>
            </w:r>
            <w:r w:rsidR="00007D64">
              <w:t>déterminer</w:t>
            </w:r>
            <w:r>
              <w:t xml:space="preserve"> </w:t>
            </w:r>
            <w:r w:rsidR="00007D64">
              <w:t>si</w:t>
            </w:r>
            <w:r>
              <w:t xml:space="preserve"> </w:t>
            </w:r>
            <w:r w:rsidR="00007D64">
              <w:t>les</w:t>
            </w:r>
            <w:r>
              <w:t xml:space="preserve"> </w:t>
            </w:r>
            <w:r w:rsidR="00007D64">
              <w:t>faiblesses</w:t>
            </w:r>
            <w:r>
              <w:t xml:space="preserve"> </w:t>
            </w:r>
            <w:r w:rsidR="00007D64">
              <w:t>mentionnées</w:t>
            </w:r>
            <w:r>
              <w:t xml:space="preserve"> </w:t>
            </w:r>
            <w:r w:rsidR="00007D64">
              <w:t>dans</w:t>
            </w:r>
            <w:r>
              <w:t xml:space="preserve"> </w:t>
            </w:r>
            <w:r w:rsidR="00007D64">
              <w:t>cette</w:t>
            </w:r>
            <w:r>
              <w:t xml:space="preserve"> </w:t>
            </w:r>
            <w:r w:rsidR="00007D64">
              <w:t>information</w:t>
            </w:r>
            <w:r>
              <w:t xml:space="preserve"> </w:t>
            </w:r>
            <w:r w:rsidR="00007D64">
              <w:t>peuvent affecter ou non la mission d’audit. (</w:t>
            </w:r>
            <w:r w:rsidR="00FD0421">
              <w:t>Voir par</w:t>
            </w:r>
            <w:r w:rsidR="00007D64">
              <w:t xml:space="preserve"> A32–A34)</w:t>
            </w:r>
          </w:p>
          <w:p w:rsidR="00007D64" w:rsidRDefault="00007D64" w:rsidP="00007D64"/>
          <w:p w:rsidR="00007D64" w:rsidRPr="003F69BF" w:rsidRDefault="00007D64" w:rsidP="00232C46">
            <w:pPr>
              <w:pStyle w:val="Style2"/>
            </w:pPr>
            <w:r w:rsidRPr="003F69BF">
              <w:t xml:space="preserve">Documentation </w:t>
            </w:r>
          </w:p>
          <w:p w:rsidR="003F69BF" w:rsidRDefault="003F69BF" w:rsidP="00007D64"/>
          <w:p w:rsidR="00007D64" w:rsidRDefault="003F69BF" w:rsidP="00F80D98">
            <w:pPr>
              <w:pStyle w:val="Paragraphedeliste"/>
              <w:numPr>
                <w:ilvl w:val="0"/>
                <w:numId w:val="33"/>
              </w:numPr>
              <w:ind w:left="426"/>
            </w:pPr>
            <w:r>
              <w:t xml:space="preserve">{ISA 220 §24} </w:t>
            </w:r>
            <w:r w:rsidR="00007D64">
              <w:t>L’auditeur doit consigner dans la documentation d’audit</w:t>
            </w:r>
            <w:r w:rsidR="00007D64">
              <w:rPr>
                <w:rStyle w:val="Appelnotedebasdep"/>
              </w:rPr>
              <w:footnoteReference w:id="6"/>
            </w:r>
            <w:r w:rsidR="00007D64">
              <w:t xml:space="preserve"> : </w:t>
            </w:r>
          </w:p>
          <w:p w:rsidR="003F69BF" w:rsidRDefault="003F69BF" w:rsidP="00007D64"/>
          <w:p w:rsidR="00007D64" w:rsidRDefault="00007D64" w:rsidP="00B23B98">
            <w:pPr>
              <w:pStyle w:val="Paragraphedeliste"/>
              <w:numPr>
                <w:ilvl w:val="0"/>
                <w:numId w:val="253"/>
              </w:numPr>
              <w:ind w:left="851"/>
            </w:pPr>
            <w:r>
              <w:t>les</w:t>
            </w:r>
            <w:r w:rsidR="003F69BF">
              <w:t xml:space="preserve"> </w:t>
            </w:r>
            <w:r>
              <w:t>problèmes</w:t>
            </w:r>
            <w:r w:rsidR="003F69BF">
              <w:t xml:space="preserve"> </w:t>
            </w:r>
            <w:r>
              <w:t>relevés</w:t>
            </w:r>
            <w:r w:rsidR="003F69BF">
              <w:t xml:space="preserve"> </w:t>
            </w:r>
            <w:r>
              <w:t>relatifs</w:t>
            </w:r>
            <w:r w:rsidR="003F69BF">
              <w:t xml:space="preserve"> </w:t>
            </w:r>
            <w:r>
              <w:t>au</w:t>
            </w:r>
            <w:r w:rsidR="003F69BF">
              <w:t xml:space="preserve"> </w:t>
            </w:r>
            <w:r>
              <w:t>respect</w:t>
            </w:r>
            <w:r w:rsidR="003F69BF">
              <w:t xml:space="preserve"> </w:t>
            </w:r>
            <w:r>
              <w:t>des</w:t>
            </w:r>
            <w:r w:rsidR="003F69BF">
              <w:t xml:space="preserve"> </w:t>
            </w:r>
            <w:r>
              <w:t>règles</w:t>
            </w:r>
            <w:r w:rsidR="003F69BF">
              <w:t xml:space="preserve"> d’éthique pertinentes et la </w:t>
            </w:r>
            <w:r>
              <w:t xml:space="preserve">façon dont ils ont été résolus ; </w:t>
            </w:r>
          </w:p>
          <w:p w:rsidR="00007D64" w:rsidRDefault="00007D64" w:rsidP="00B23B98">
            <w:pPr>
              <w:pStyle w:val="Paragraphedeliste"/>
              <w:numPr>
                <w:ilvl w:val="0"/>
                <w:numId w:val="253"/>
              </w:numPr>
              <w:ind w:left="851"/>
            </w:pPr>
            <w:r>
              <w:t>les</w:t>
            </w:r>
            <w:r w:rsidR="003F69BF">
              <w:t xml:space="preserve"> </w:t>
            </w:r>
            <w:r>
              <w:t>conclusions</w:t>
            </w:r>
            <w:r w:rsidR="003F69BF">
              <w:t xml:space="preserve"> </w:t>
            </w:r>
            <w:r>
              <w:t>tirées</w:t>
            </w:r>
            <w:r w:rsidR="003F69BF">
              <w:t xml:space="preserve"> </w:t>
            </w:r>
            <w:r>
              <w:t>quant</w:t>
            </w:r>
            <w:r w:rsidR="003F69BF">
              <w:t xml:space="preserve"> </w:t>
            </w:r>
            <w:r>
              <w:t>au</w:t>
            </w:r>
            <w:r w:rsidR="003F69BF">
              <w:t xml:space="preserve"> </w:t>
            </w:r>
            <w:r>
              <w:t>respect</w:t>
            </w:r>
            <w:r w:rsidR="003F69BF">
              <w:t xml:space="preserve"> </w:t>
            </w:r>
            <w:r>
              <w:t>des</w:t>
            </w:r>
            <w:r w:rsidR="003F69BF">
              <w:t xml:space="preserve"> </w:t>
            </w:r>
            <w:r>
              <w:t>règles</w:t>
            </w:r>
            <w:r w:rsidR="003F69BF">
              <w:t xml:space="preserve"> d’indépendance qui </w:t>
            </w:r>
            <w:r>
              <w:t>s’appliquent à la mission d’audit, et tous entretiens</w:t>
            </w:r>
            <w:r w:rsidR="003F69BF">
              <w:t xml:space="preserve"> pertinents au sein du cabinet </w:t>
            </w:r>
            <w:r>
              <w:t xml:space="preserve">qui viennent à l’appui de ces conclusions ; </w:t>
            </w:r>
          </w:p>
          <w:p w:rsidR="00007D64" w:rsidRDefault="00007D64" w:rsidP="00B23B98">
            <w:pPr>
              <w:pStyle w:val="Paragraphedeliste"/>
              <w:numPr>
                <w:ilvl w:val="0"/>
                <w:numId w:val="253"/>
              </w:numPr>
              <w:ind w:left="851"/>
            </w:pPr>
            <w:r>
              <w:t>les</w:t>
            </w:r>
            <w:r w:rsidR="003F69BF">
              <w:t xml:space="preserve"> </w:t>
            </w:r>
            <w:r>
              <w:t>conclusions</w:t>
            </w:r>
            <w:r w:rsidR="003F69BF">
              <w:t xml:space="preserve"> </w:t>
            </w:r>
            <w:r>
              <w:t>tirées</w:t>
            </w:r>
            <w:r w:rsidR="003F69BF">
              <w:t xml:space="preserve"> </w:t>
            </w:r>
            <w:r>
              <w:t>au</w:t>
            </w:r>
            <w:r w:rsidR="003F69BF">
              <w:t xml:space="preserve"> </w:t>
            </w:r>
            <w:r>
              <w:t>sujet</w:t>
            </w:r>
            <w:r w:rsidR="003F69BF">
              <w:t xml:space="preserve"> </w:t>
            </w:r>
            <w:r>
              <w:t>de</w:t>
            </w:r>
            <w:r w:rsidR="003F69BF">
              <w:t xml:space="preserve"> </w:t>
            </w:r>
            <w:r>
              <w:t>l’acceptation</w:t>
            </w:r>
            <w:r w:rsidR="003F69BF">
              <w:t xml:space="preserve"> </w:t>
            </w:r>
            <w:r>
              <w:t>et</w:t>
            </w:r>
            <w:r w:rsidR="003F69BF">
              <w:t xml:space="preserve"> du maintien de la relation </w:t>
            </w:r>
            <w:r>
              <w:t xml:space="preserve">clients et des missions d’audit ; </w:t>
            </w:r>
          </w:p>
          <w:p w:rsidR="00007D64" w:rsidRDefault="00007D64" w:rsidP="00B23B98">
            <w:pPr>
              <w:pStyle w:val="Paragraphedeliste"/>
              <w:numPr>
                <w:ilvl w:val="0"/>
                <w:numId w:val="253"/>
              </w:numPr>
              <w:ind w:left="851"/>
            </w:pPr>
            <w:r>
              <w:t xml:space="preserve">la nature et l’étendue des consultations qui ont </w:t>
            </w:r>
            <w:r w:rsidR="003F69BF">
              <w:t xml:space="preserve">eu lieu au cours de la mission </w:t>
            </w:r>
            <w:r>
              <w:t>d’audit et des conclusions qui en ont découlé. (</w:t>
            </w:r>
            <w:r w:rsidR="00FD0421">
              <w:t>Voir par</w:t>
            </w:r>
            <w:r>
              <w:t xml:space="preserve"> A35) </w:t>
            </w:r>
          </w:p>
          <w:p w:rsidR="003F69BF" w:rsidRDefault="003F69BF" w:rsidP="00007D64"/>
          <w:p w:rsidR="00007D64" w:rsidRDefault="003F69BF" w:rsidP="00F80D98">
            <w:pPr>
              <w:pStyle w:val="Paragraphedeliste"/>
              <w:numPr>
                <w:ilvl w:val="0"/>
                <w:numId w:val="33"/>
              </w:numPr>
              <w:ind w:left="426"/>
            </w:pPr>
            <w:r>
              <w:t xml:space="preserve">{ISA 220 §25} </w:t>
            </w:r>
            <w:r w:rsidR="00007D64">
              <w:t>La</w:t>
            </w:r>
            <w:r>
              <w:t xml:space="preserve"> </w:t>
            </w:r>
            <w:r w:rsidR="00007D64">
              <w:t>personne</w:t>
            </w:r>
            <w:r>
              <w:t xml:space="preserve"> </w:t>
            </w:r>
            <w:r w:rsidR="00007D64">
              <w:t>chargée</w:t>
            </w:r>
            <w:r>
              <w:t xml:space="preserve"> </w:t>
            </w:r>
            <w:r w:rsidR="00007D64">
              <w:t>du</w:t>
            </w:r>
            <w:r>
              <w:t xml:space="preserve"> </w:t>
            </w:r>
            <w:r w:rsidR="00007D64">
              <w:t>contrôle</w:t>
            </w:r>
            <w:r>
              <w:t xml:space="preserve"> </w:t>
            </w:r>
            <w:r w:rsidR="00007D64">
              <w:t>qualité</w:t>
            </w:r>
            <w:r>
              <w:t xml:space="preserve"> </w:t>
            </w:r>
            <w:r w:rsidR="00007D64">
              <w:t>de</w:t>
            </w:r>
            <w:r>
              <w:t xml:space="preserve"> </w:t>
            </w:r>
            <w:r w:rsidR="00007D64">
              <w:t>la</w:t>
            </w:r>
            <w:r>
              <w:t xml:space="preserve"> </w:t>
            </w:r>
            <w:r w:rsidR="00007D64">
              <w:t>mission</w:t>
            </w:r>
            <w:r>
              <w:t xml:space="preserve"> </w:t>
            </w:r>
            <w:r w:rsidR="00007D64">
              <w:t>doit</w:t>
            </w:r>
            <w:r>
              <w:t xml:space="preserve"> </w:t>
            </w:r>
            <w:r w:rsidR="00007D64">
              <w:t>consigner,</w:t>
            </w:r>
            <w:r>
              <w:t xml:space="preserve"> </w:t>
            </w:r>
            <w:r w:rsidR="00007D64">
              <w:t>pour</w:t>
            </w:r>
            <w:r>
              <w:t xml:space="preserve"> </w:t>
            </w:r>
            <w:r w:rsidR="00007D64">
              <w:t xml:space="preserve">chaque mission d’audit soumise à sa revue : </w:t>
            </w:r>
          </w:p>
          <w:p w:rsidR="003F69BF" w:rsidRDefault="003F69BF" w:rsidP="00007D64"/>
          <w:p w:rsidR="00007D64" w:rsidRDefault="00007D64" w:rsidP="00B23B98">
            <w:pPr>
              <w:pStyle w:val="Paragraphedeliste"/>
              <w:numPr>
                <w:ilvl w:val="0"/>
                <w:numId w:val="254"/>
              </w:numPr>
              <w:ind w:left="851"/>
            </w:pPr>
            <w:r>
              <w:t>que les procédures prévues par le cabinet portant su</w:t>
            </w:r>
            <w:r w:rsidR="003F69BF">
              <w:t xml:space="preserve">r la revue de contrôle qualité </w:t>
            </w:r>
            <w:r>
              <w:t xml:space="preserve">d’une mission ont été mises en œuvre ; </w:t>
            </w:r>
          </w:p>
          <w:p w:rsidR="00007D64" w:rsidRDefault="00007D64" w:rsidP="00B23B98">
            <w:pPr>
              <w:pStyle w:val="Paragraphedeliste"/>
              <w:numPr>
                <w:ilvl w:val="0"/>
                <w:numId w:val="254"/>
              </w:numPr>
              <w:ind w:left="851"/>
            </w:pPr>
            <w:r>
              <w:t xml:space="preserve">que la revue de contrôle qualité de la mission a été achevée </w:t>
            </w:r>
            <w:r w:rsidR="003F69BF">
              <w:t xml:space="preserve">à la date du rapport </w:t>
            </w:r>
            <w:r>
              <w:t xml:space="preserve">d’audit ou avant ; et </w:t>
            </w:r>
          </w:p>
          <w:p w:rsidR="00007D64" w:rsidRDefault="00007D64" w:rsidP="00B23B98">
            <w:pPr>
              <w:pStyle w:val="Paragraphedeliste"/>
              <w:numPr>
                <w:ilvl w:val="0"/>
                <w:numId w:val="254"/>
              </w:numPr>
              <w:ind w:left="851"/>
            </w:pPr>
            <w:r>
              <w:t>qu’elle</w:t>
            </w:r>
            <w:r w:rsidR="003F69BF">
              <w:t xml:space="preserve"> </w:t>
            </w:r>
            <w:r>
              <w:t>n’a</w:t>
            </w:r>
            <w:r w:rsidR="003F69BF">
              <w:t xml:space="preserve"> </w:t>
            </w:r>
            <w:r>
              <w:t>pas</w:t>
            </w:r>
            <w:r w:rsidR="003F69BF">
              <w:t xml:space="preserve"> </w:t>
            </w:r>
            <w:r>
              <w:t>connaissance</w:t>
            </w:r>
            <w:r w:rsidR="003F69BF">
              <w:t xml:space="preserve"> </w:t>
            </w:r>
            <w:r>
              <w:t>de</w:t>
            </w:r>
            <w:r w:rsidR="003F69BF">
              <w:t xml:space="preserve"> </w:t>
            </w:r>
            <w:r>
              <w:t>problèmes</w:t>
            </w:r>
            <w:r w:rsidR="003F69BF">
              <w:t xml:space="preserve"> </w:t>
            </w:r>
            <w:r>
              <w:t>non</w:t>
            </w:r>
            <w:r w:rsidR="003F69BF">
              <w:t xml:space="preserve"> </w:t>
            </w:r>
            <w:r>
              <w:t>rés</w:t>
            </w:r>
            <w:r w:rsidR="003F69BF">
              <w:t xml:space="preserve">olus qui l’aurait amenée à </w:t>
            </w:r>
            <w:r>
              <w:t>considérer</w:t>
            </w:r>
            <w:r w:rsidR="003F69BF">
              <w:t xml:space="preserve"> </w:t>
            </w:r>
            <w:r>
              <w:t>que</w:t>
            </w:r>
            <w:r w:rsidR="003F69BF">
              <w:t xml:space="preserve"> </w:t>
            </w:r>
            <w:r>
              <w:t>les</w:t>
            </w:r>
            <w:r w:rsidR="003F69BF">
              <w:t xml:space="preserve"> </w:t>
            </w:r>
            <w:r>
              <w:t>jugements</w:t>
            </w:r>
            <w:r w:rsidR="003F69BF">
              <w:t xml:space="preserve"> </w:t>
            </w:r>
            <w:r>
              <w:t>importants</w:t>
            </w:r>
            <w:r w:rsidR="003F69BF">
              <w:t xml:space="preserve"> </w:t>
            </w:r>
            <w:r>
              <w:t>exercés</w:t>
            </w:r>
            <w:r w:rsidR="003F69BF">
              <w:t xml:space="preserve"> par l’équipe affectée à la </w:t>
            </w:r>
            <w:r>
              <w:t>mission et les conclusions qui en ont résulté, n’étaient pas appropriés.</w:t>
            </w:r>
          </w:p>
          <w:p w:rsidR="00EB1B9A" w:rsidRDefault="00EB1B9A" w:rsidP="00EB1B9A">
            <w:pPr>
              <w:pStyle w:val="Paragraphedeliste"/>
            </w:pPr>
          </w:p>
        </w:tc>
      </w:tr>
    </w:tbl>
    <w:p w:rsidR="00A84BE8" w:rsidRDefault="00A84BE8" w:rsidP="00A84BE8"/>
    <w:p w:rsidR="006B4D40" w:rsidRDefault="006B4D40" w:rsidP="00A84BE8"/>
    <w:p w:rsidR="001F7385" w:rsidRDefault="001F7385" w:rsidP="00E05214">
      <w:pPr>
        <w:pStyle w:val="Style1"/>
      </w:pPr>
      <w:r>
        <w:t>COMMENTAIRES</w:t>
      </w:r>
    </w:p>
    <w:p w:rsidR="001F7385" w:rsidRDefault="00AE7A8C" w:rsidP="00AE7A8C">
      <w:pPr>
        <w:pStyle w:val="Style2"/>
      </w:pPr>
      <w:r>
        <w:t>Affectation des équipes aux missions</w:t>
      </w:r>
    </w:p>
    <w:p w:rsidR="00AE7A8C" w:rsidRDefault="00AE7A8C" w:rsidP="00B23B98">
      <w:pPr>
        <w:pStyle w:val="Style2"/>
        <w:numPr>
          <w:ilvl w:val="0"/>
          <w:numId w:val="302"/>
        </w:numPr>
        <w:ind w:left="426"/>
        <w:contextualSpacing/>
        <w:rPr>
          <w:b w:val="0"/>
        </w:rPr>
      </w:pPr>
      <w:r w:rsidRPr="00AE7A8C">
        <w:rPr>
          <w:b w:val="0"/>
        </w:rPr>
        <w:t>L’a</w:t>
      </w:r>
      <w:r>
        <w:rPr>
          <w:b w:val="0"/>
        </w:rPr>
        <w:t xml:space="preserve">ssocié peut prendre en compte des </w:t>
      </w:r>
      <w:r w:rsidR="005F679E">
        <w:rPr>
          <w:b w:val="0"/>
        </w:rPr>
        <w:t>aspects</w:t>
      </w:r>
      <w:r>
        <w:rPr>
          <w:b w:val="0"/>
        </w:rPr>
        <w:t xml:space="preserve"> tels que :</w:t>
      </w:r>
    </w:p>
    <w:p w:rsidR="00AE7A8C" w:rsidRDefault="00AE7A8C" w:rsidP="00F80D98">
      <w:pPr>
        <w:pStyle w:val="Style2"/>
        <w:numPr>
          <w:ilvl w:val="0"/>
          <w:numId w:val="42"/>
        </w:numPr>
        <w:ind w:left="1134" w:hanging="357"/>
        <w:contextualSpacing/>
        <w:rPr>
          <w:b w:val="0"/>
        </w:rPr>
      </w:pPr>
      <w:r>
        <w:rPr>
          <w:b w:val="0"/>
        </w:rPr>
        <w:t>L’expérience technique de l’équipe</w:t>
      </w:r>
      <w:r w:rsidR="00C71024">
        <w:rPr>
          <w:b w:val="0"/>
        </w:rPr>
        <w:t> ;</w:t>
      </w:r>
    </w:p>
    <w:p w:rsidR="00AE7A8C" w:rsidRDefault="00AE7A8C" w:rsidP="00F80D98">
      <w:pPr>
        <w:pStyle w:val="Style2"/>
        <w:numPr>
          <w:ilvl w:val="0"/>
          <w:numId w:val="42"/>
        </w:numPr>
        <w:ind w:left="1134" w:hanging="357"/>
        <w:contextualSpacing/>
        <w:rPr>
          <w:b w:val="0"/>
        </w:rPr>
      </w:pPr>
      <w:r>
        <w:rPr>
          <w:b w:val="0"/>
        </w:rPr>
        <w:t>La connaissance, par l’équipe, des secteurs d’industrie dans lesquels le client exerce son activité</w:t>
      </w:r>
      <w:r w:rsidR="00C71024">
        <w:rPr>
          <w:b w:val="0"/>
        </w:rPr>
        <w:t> ;</w:t>
      </w:r>
    </w:p>
    <w:p w:rsidR="00AE7A8C" w:rsidRDefault="00AE7A8C" w:rsidP="00F80D98">
      <w:pPr>
        <w:pStyle w:val="Style2"/>
        <w:numPr>
          <w:ilvl w:val="0"/>
          <w:numId w:val="42"/>
        </w:numPr>
        <w:ind w:left="1134" w:hanging="357"/>
        <w:contextualSpacing/>
        <w:rPr>
          <w:b w:val="0"/>
        </w:rPr>
      </w:pPr>
      <w:r>
        <w:rPr>
          <w:b w:val="0"/>
        </w:rPr>
        <w:t>La capacité de l’équipe à exercer un jugement professionnel</w:t>
      </w:r>
      <w:r w:rsidR="00C71024">
        <w:rPr>
          <w:b w:val="0"/>
        </w:rPr>
        <w:t> ;</w:t>
      </w:r>
      <w:r>
        <w:rPr>
          <w:b w:val="0"/>
        </w:rPr>
        <w:t xml:space="preserve"> </w:t>
      </w:r>
    </w:p>
    <w:p w:rsidR="00AE7A8C" w:rsidRDefault="00AE7A8C" w:rsidP="00F80D98">
      <w:pPr>
        <w:pStyle w:val="Style2"/>
        <w:numPr>
          <w:ilvl w:val="0"/>
          <w:numId w:val="42"/>
        </w:numPr>
        <w:ind w:left="1134" w:hanging="357"/>
        <w:contextualSpacing/>
        <w:rPr>
          <w:b w:val="0"/>
        </w:rPr>
      </w:pPr>
      <w:r>
        <w:rPr>
          <w:b w:val="0"/>
        </w:rPr>
        <w:t>La connaissance, par l’équipe, des politiques et des procédures de contrôle qualité du cabinet</w:t>
      </w:r>
      <w:r w:rsidR="00C71024">
        <w:rPr>
          <w:b w:val="0"/>
        </w:rPr>
        <w:t> ;</w:t>
      </w:r>
    </w:p>
    <w:p w:rsidR="00AE7A8C" w:rsidRDefault="00AE7A8C" w:rsidP="00F80D98">
      <w:pPr>
        <w:pStyle w:val="Style2"/>
        <w:numPr>
          <w:ilvl w:val="0"/>
          <w:numId w:val="42"/>
        </w:numPr>
        <w:ind w:left="1134" w:hanging="357"/>
        <w:contextualSpacing/>
        <w:rPr>
          <w:b w:val="0"/>
        </w:rPr>
      </w:pPr>
      <w:r>
        <w:rPr>
          <w:b w:val="0"/>
        </w:rPr>
        <w:t>La connaissance, par l’équipe, des normes professionnelles et des exigences légales et réglementaires applicables</w:t>
      </w:r>
      <w:r w:rsidR="00C71024">
        <w:rPr>
          <w:b w:val="0"/>
        </w:rPr>
        <w:t>.</w:t>
      </w:r>
    </w:p>
    <w:p w:rsidR="00AE7A8C" w:rsidRDefault="00AE7A8C" w:rsidP="00AE7A8C">
      <w:pPr>
        <w:pStyle w:val="Style2"/>
        <w:contextualSpacing/>
        <w:rPr>
          <w:b w:val="0"/>
        </w:rPr>
      </w:pPr>
    </w:p>
    <w:p w:rsidR="00AE7A8C" w:rsidRPr="00B42F59" w:rsidRDefault="00AE7A8C" w:rsidP="00AE7A8C">
      <w:pPr>
        <w:pStyle w:val="Style2"/>
        <w:contextualSpacing/>
      </w:pPr>
      <w:r w:rsidRPr="00AE7A8C">
        <w:t>Réalisation de la mission</w:t>
      </w:r>
    </w:p>
    <w:p w:rsidR="00AE7A8C" w:rsidRPr="00B42F59" w:rsidRDefault="00AE7A8C" w:rsidP="00B42F59">
      <w:pPr>
        <w:pStyle w:val="italique"/>
        <w:rPr>
          <w:b/>
        </w:rPr>
      </w:pPr>
      <w:r w:rsidRPr="00AE7A8C">
        <w:t>Revues</w:t>
      </w:r>
    </w:p>
    <w:p w:rsidR="00AE7A8C" w:rsidRPr="00B42F59" w:rsidRDefault="00AE7A8C" w:rsidP="00B23B98">
      <w:pPr>
        <w:pStyle w:val="Style2"/>
        <w:numPr>
          <w:ilvl w:val="0"/>
          <w:numId w:val="302"/>
        </w:numPr>
        <w:ind w:left="426"/>
        <w:contextualSpacing/>
        <w:rPr>
          <w:b w:val="0"/>
        </w:rPr>
      </w:pPr>
      <w:r>
        <w:rPr>
          <w:b w:val="0"/>
        </w:rPr>
        <w:t>Une revue consiste à déterminer si, par exemple :</w:t>
      </w:r>
    </w:p>
    <w:p w:rsidR="00AE7A8C" w:rsidRDefault="00AE7A8C" w:rsidP="00F80D98">
      <w:pPr>
        <w:pStyle w:val="Style2"/>
        <w:numPr>
          <w:ilvl w:val="0"/>
          <w:numId w:val="43"/>
        </w:numPr>
        <w:ind w:left="1134"/>
        <w:contextualSpacing/>
        <w:rPr>
          <w:b w:val="0"/>
        </w:rPr>
      </w:pPr>
      <w:r>
        <w:rPr>
          <w:b w:val="0"/>
        </w:rPr>
        <w:t xml:space="preserve">Les travaux ont été effectués conformément aux normes professionnelles et </w:t>
      </w:r>
      <w:r w:rsidR="00C71024">
        <w:rPr>
          <w:b w:val="0"/>
        </w:rPr>
        <w:t>aux exigences légales et réglementaires applicables ;</w:t>
      </w:r>
    </w:p>
    <w:p w:rsidR="00C71024" w:rsidRDefault="00C71024" w:rsidP="00F80D98">
      <w:pPr>
        <w:pStyle w:val="Style2"/>
        <w:numPr>
          <w:ilvl w:val="0"/>
          <w:numId w:val="43"/>
        </w:numPr>
        <w:ind w:left="1134"/>
        <w:contextualSpacing/>
        <w:rPr>
          <w:b w:val="0"/>
        </w:rPr>
      </w:pPr>
      <w:r>
        <w:rPr>
          <w:b w:val="0"/>
        </w:rPr>
        <w:t>Les questions importantes ont été soulevées pour un examen plus attentif ;</w:t>
      </w:r>
    </w:p>
    <w:p w:rsidR="00C71024" w:rsidRDefault="00C71024" w:rsidP="00F80D98">
      <w:pPr>
        <w:pStyle w:val="Style2"/>
        <w:numPr>
          <w:ilvl w:val="0"/>
          <w:numId w:val="43"/>
        </w:numPr>
        <w:ind w:left="1134"/>
        <w:contextualSpacing/>
        <w:rPr>
          <w:b w:val="0"/>
        </w:rPr>
      </w:pPr>
      <w:r>
        <w:rPr>
          <w:b w:val="0"/>
        </w:rPr>
        <w:t>Des consultations appropriées ont eu lieu et si les résultats de ces consultations ont été documentés et appliqués ;</w:t>
      </w:r>
    </w:p>
    <w:p w:rsidR="00C71024" w:rsidRDefault="00C71024" w:rsidP="00F80D98">
      <w:pPr>
        <w:pStyle w:val="Style2"/>
        <w:numPr>
          <w:ilvl w:val="0"/>
          <w:numId w:val="43"/>
        </w:numPr>
        <w:ind w:left="1134"/>
        <w:contextualSpacing/>
        <w:rPr>
          <w:b w:val="0"/>
        </w:rPr>
      </w:pPr>
      <w:r>
        <w:rPr>
          <w:b w:val="0"/>
        </w:rPr>
        <w:t>Il existe un besoin de réviser la nature, le calendrier et l’étendue des travaux effectués ;</w:t>
      </w:r>
    </w:p>
    <w:p w:rsidR="00C71024" w:rsidRDefault="00C71024" w:rsidP="00F80D98">
      <w:pPr>
        <w:pStyle w:val="Style2"/>
        <w:numPr>
          <w:ilvl w:val="0"/>
          <w:numId w:val="43"/>
        </w:numPr>
        <w:ind w:left="1134"/>
        <w:contextualSpacing/>
        <w:rPr>
          <w:b w:val="0"/>
        </w:rPr>
      </w:pPr>
      <w:r>
        <w:rPr>
          <w:b w:val="0"/>
        </w:rPr>
        <w:t>Les travaux effectués étayent les conclusions auxquelles ils ont abouti et sont correctement documentés</w:t>
      </w:r>
    </w:p>
    <w:p w:rsidR="00C71024" w:rsidRDefault="00C71024" w:rsidP="00F80D98">
      <w:pPr>
        <w:pStyle w:val="Style2"/>
        <w:numPr>
          <w:ilvl w:val="0"/>
          <w:numId w:val="43"/>
        </w:numPr>
        <w:ind w:left="1134"/>
        <w:contextualSpacing/>
        <w:rPr>
          <w:b w:val="0"/>
        </w:rPr>
      </w:pPr>
      <w:r>
        <w:rPr>
          <w:b w:val="0"/>
        </w:rPr>
        <w:t>Les éléments recueillis sont suffisants et appropriés pour conforter le rapport de l’auditeur ;</w:t>
      </w:r>
    </w:p>
    <w:p w:rsidR="00C71024" w:rsidRDefault="00C71024" w:rsidP="00F80D98">
      <w:pPr>
        <w:pStyle w:val="Style2"/>
        <w:numPr>
          <w:ilvl w:val="0"/>
          <w:numId w:val="43"/>
        </w:numPr>
        <w:ind w:left="1134"/>
        <w:contextualSpacing/>
        <w:rPr>
          <w:b w:val="0"/>
        </w:rPr>
      </w:pPr>
      <w:r>
        <w:rPr>
          <w:b w:val="0"/>
        </w:rPr>
        <w:t>Les objectifs des procédures mises en œuvre sur la mission ont été atteints.</w:t>
      </w:r>
    </w:p>
    <w:p w:rsidR="00605DBF" w:rsidRDefault="00605DBF" w:rsidP="008C44A8"/>
    <w:p w:rsidR="00A00079" w:rsidRDefault="000D6CED" w:rsidP="00A00079">
      <w:pPr>
        <w:jc w:val="center"/>
      </w:pPr>
      <w:r>
        <w:t>***</w:t>
      </w:r>
    </w:p>
    <w:p w:rsidR="009B695F" w:rsidRPr="00A84BE8" w:rsidRDefault="00A00079" w:rsidP="00A00079">
      <w:pPr>
        <w:jc w:val="left"/>
      </w:pPr>
      <w:r>
        <w:br w:type="page"/>
      </w:r>
    </w:p>
    <w:tbl>
      <w:tblPr>
        <w:tblStyle w:val="Grilledutableau"/>
        <w:tblW w:w="9214" w:type="dxa"/>
        <w:tblInd w:w="-34" w:type="dxa"/>
        <w:tblLook w:val="04A0" w:firstRow="1" w:lastRow="0" w:firstColumn="1" w:lastColumn="0" w:noHBand="0" w:noVBand="1"/>
      </w:tblPr>
      <w:tblGrid>
        <w:gridCol w:w="9214"/>
      </w:tblGrid>
      <w:tr w:rsidR="001A1A02" w:rsidRPr="001A1A02" w:rsidTr="00E05214">
        <w:tc>
          <w:tcPr>
            <w:tcW w:w="9214" w:type="dxa"/>
            <w:shd w:val="clear" w:color="auto" w:fill="002060"/>
          </w:tcPr>
          <w:p w:rsidR="001A1A02" w:rsidRDefault="001A1A02" w:rsidP="001A1A02">
            <w:pPr>
              <w:pStyle w:val="Titre2"/>
              <w:jc w:val="center"/>
              <w:outlineLvl w:val="1"/>
            </w:pPr>
            <w:bookmarkStart w:id="13" w:name="_Toc439623503"/>
            <w:r w:rsidRPr="001A1A02">
              <w:t>Documentation d’audit (ISA 230)</w:t>
            </w:r>
            <w:bookmarkEnd w:id="13"/>
          </w:p>
          <w:p w:rsidR="001A1A02" w:rsidRPr="001A1A02" w:rsidRDefault="001A1A02" w:rsidP="001A1A02"/>
        </w:tc>
      </w:tr>
    </w:tbl>
    <w:p w:rsidR="00E57A76" w:rsidRDefault="00FF68CA" w:rsidP="009B695F">
      <w:r w:rsidRPr="00104088">
        <w:rPr>
          <w:noProof/>
          <w:lang w:eastAsia="fr-FR"/>
        </w:rPr>
        <mc:AlternateContent>
          <mc:Choice Requires="wps">
            <w:drawing>
              <wp:anchor distT="0" distB="0" distL="114300" distR="114300" simplePos="0" relativeHeight="251692032" behindDoc="1" locked="0" layoutInCell="1" allowOverlap="1" wp14:anchorId="258D91C2" wp14:editId="431D87A2">
                <wp:simplePos x="0" y="0"/>
                <wp:positionH relativeFrom="column">
                  <wp:posOffset>-90170</wp:posOffset>
                </wp:positionH>
                <wp:positionV relativeFrom="paragraph">
                  <wp:posOffset>350520</wp:posOffset>
                </wp:positionV>
                <wp:extent cx="5838825" cy="1569720"/>
                <wp:effectExtent l="0" t="0" r="28575" b="11430"/>
                <wp:wrapThrough wrapText="bothSides">
                  <wp:wrapPolygon edited="0">
                    <wp:start x="493" y="0"/>
                    <wp:lineTo x="0" y="1311"/>
                    <wp:lineTo x="0" y="19398"/>
                    <wp:lineTo x="211" y="20971"/>
                    <wp:lineTo x="493" y="21495"/>
                    <wp:lineTo x="21142" y="21495"/>
                    <wp:lineTo x="21424" y="20971"/>
                    <wp:lineTo x="21635" y="19398"/>
                    <wp:lineTo x="21635" y="1311"/>
                    <wp:lineTo x="21142" y="0"/>
                    <wp:lineTo x="493" y="0"/>
                  </wp:wrapPolygon>
                </wp:wrapThrough>
                <wp:docPr id="1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569720"/>
                        </a:xfrm>
                        <a:prstGeom prst="roundRect">
                          <a:avLst/>
                        </a:prstGeom>
                        <a:solidFill>
                          <a:schemeClr val="bg1">
                            <a:lumMod val="95000"/>
                          </a:schemeClr>
                        </a:solidFill>
                        <a:ln w="9525">
                          <a:solidFill>
                            <a:srgbClr val="002060"/>
                          </a:solidFill>
                          <a:miter lim="800000"/>
                          <a:headEnd/>
                          <a:tailEnd/>
                        </a:ln>
                        <a:effectLst/>
                      </wps:spPr>
                      <wps:txbx>
                        <w:txbxContent>
                          <w:p w:rsidR="001E4379" w:rsidRPr="00FF68CA" w:rsidRDefault="001E4379" w:rsidP="00EA527B">
                            <w:pPr>
                              <w:jc w:val="center"/>
                              <w:rPr>
                                <w:b/>
                                <w:color w:val="17365D" w:themeColor="text2" w:themeShade="BF"/>
                                <w:szCs w:val="18"/>
                              </w:rPr>
                            </w:pPr>
                            <w:r w:rsidRPr="00FF68CA">
                              <w:rPr>
                                <w:b/>
                                <w:color w:val="17365D" w:themeColor="text2" w:themeShade="BF"/>
                                <w:szCs w:val="18"/>
                              </w:rPr>
                              <w:t xml:space="preserve">L’auditeur consigne dans la documentation de l’audit la nature, le calendrier et l’étendue des procédures réalisées ainsi que les discussions sur les points importants. Cette documentation </w:t>
                            </w:r>
                            <w:r>
                              <w:rPr>
                                <w:b/>
                                <w:color w:val="17365D" w:themeColor="text2" w:themeShade="BF"/>
                                <w:szCs w:val="18"/>
                              </w:rPr>
                              <w:t>est</w:t>
                            </w:r>
                            <w:r w:rsidRPr="00FF68CA">
                              <w:rPr>
                                <w:b/>
                                <w:color w:val="17365D" w:themeColor="text2" w:themeShade="BF"/>
                                <w:szCs w:val="18"/>
                              </w:rPr>
                              <w:t xml:space="preserve"> suffisante pour permettre à un auditeur expérimenté, n’ayant eu aucun lien antérieur avec la mission d’audit, de comprendre ce qui a été réalisé, par qui et pourquoi.</w:t>
                            </w:r>
                          </w:p>
                          <w:p w:rsidR="001E4379" w:rsidRPr="00FF68CA" w:rsidRDefault="001E4379" w:rsidP="00FF68CA">
                            <w:pPr>
                              <w:autoSpaceDE w:val="0"/>
                              <w:autoSpaceDN w:val="0"/>
                              <w:adjustRightInd w:val="0"/>
                              <w:spacing w:after="0" w:line="240" w:lineRule="auto"/>
                              <w:jc w:val="center"/>
                              <w:rPr>
                                <w:b/>
                                <w:color w:val="17365D" w:themeColor="text2" w:themeShade="BF"/>
                                <w:szCs w:val="18"/>
                              </w:rPr>
                            </w:pPr>
                            <w:r w:rsidRPr="00FF68CA">
                              <w:rPr>
                                <w:b/>
                                <w:color w:val="17365D" w:themeColor="text2" w:themeShade="BF"/>
                                <w:szCs w:val="18"/>
                              </w:rPr>
                              <w:t>Le dossier d’audit est mis en forme dans un délai approprié après la date du rapport d’audit qui n’excède généralement pas 60 jours après la date du rapport d’audit (norme ISQC1, §54)</w:t>
                            </w:r>
                            <w:r>
                              <w:rPr>
                                <w:b/>
                                <w:color w:val="17365D" w:themeColor="text2" w:themeShade="BF"/>
                                <w:szCs w:val="18"/>
                              </w:rPr>
                              <w:t>.</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58D91C2" id="_x0000_s1032" style="position:absolute;left:0;text-align:left;margin-left:-7.1pt;margin-top:27.6pt;width:459.75pt;height:12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" fillcolor="#f2f2f2 [3052]" strokecolor="#002060">
                <v:stroke joinstyle="miter"/>
                <v:textbox inset=".5mm,,.5mm">
                  <w:txbxContent>
                    <w:p w:rsidR="001E4379" w:rsidRPr="00FF68CA" w:rsidRDefault="001E4379" w:rsidP="00EA527B">
                      <w:pPr>
                        <w:jc w:val="center"/>
                        <w:rPr>
                          <w:b/>
                          <w:color w:val="17365D" w:themeColor="text2" w:themeShade="BF"/>
                          <w:szCs w:val="18"/>
                        </w:rPr>
                      </w:pPr>
                      <w:r w:rsidRPr="00FF68CA">
                        <w:rPr>
                          <w:b/>
                          <w:color w:val="17365D" w:themeColor="text2" w:themeShade="BF"/>
                          <w:szCs w:val="18"/>
                        </w:rPr>
                        <w:t xml:space="preserve">L’auditeur consigne dans la documentation de l’audit la nature, le calendrier et l’étendue des procédures réalisées ainsi que les discussions sur les points importants. Cette documentation </w:t>
                      </w:r>
                      <w:r>
                        <w:rPr>
                          <w:b/>
                          <w:color w:val="17365D" w:themeColor="text2" w:themeShade="BF"/>
                          <w:szCs w:val="18"/>
                        </w:rPr>
                        <w:t>est</w:t>
                      </w:r>
                      <w:r w:rsidRPr="00FF68CA">
                        <w:rPr>
                          <w:b/>
                          <w:color w:val="17365D" w:themeColor="text2" w:themeShade="BF"/>
                          <w:szCs w:val="18"/>
                        </w:rPr>
                        <w:t xml:space="preserve"> suffisante pour permettre à un auditeur expérimenté, n’ayant eu aucun lien antérieur avec la mission d’audit, de comprendre ce qui a été réalisé, par qui et pourquoi.</w:t>
                      </w:r>
                    </w:p>
                    <w:p w:rsidR="001E4379" w:rsidRPr="00FF68CA" w:rsidRDefault="001E4379" w:rsidP="00FF68CA">
                      <w:pPr>
                        <w:autoSpaceDE w:val="0"/>
                        <w:autoSpaceDN w:val="0"/>
                        <w:adjustRightInd w:val="0"/>
                        <w:spacing w:after="0" w:line="240" w:lineRule="auto"/>
                        <w:jc w:val="center"/>
                        <w:rPr>
                          <w:b/>
                          <w:color w:val="17365D" w:themeColor="text2" w:themeShade="BF"/>
                          <w:szCs w:val="18"/>
                        </w:rPr>
                      </w:pPr>
                      <w:r w:rsidRPr="00FF68CA">
                        <w:rPr>
                          <w:b/>
                          <w:color w:val="17365D" w:themeColor="text2" w:themeShade="BF"/>
                          <w:szCs w:val="18"/>
                        </w:rPr>
                        <w:t>Le dossier d’audit est mis en forme dans un délai approprié après la date du rapport d’audit qui n’excède généralement pas 60 jours après la date du rapport d’audit (norme ISQC1, §54)</w:t>
                      </w:r>
                      <w:r>
                        <w:rPr>
                          <w:b/>
                          <w:color w:val="17365D" w:themeColor="text2" w:themeShade="BF"/>
                          <w:szCs w:val="18"/>
                        </w:rPr>
                        <w:t>.</w:t>
                      </w:r>
                    </w:p>
                  </w:txbxContent>
                </v:textbox>
                <w10:wrap type="through"/>
              </v:roundrect>
            </w:pict>
          </mc:Fallback>
        </mc:AlternateContent>
      </w:r>
    </w:p>
    <w:p w:rsidR="00EA527B" w:rsidRDefault="00EA527B" w:rsidP="009B695F"/>
    <w:p w:rsidR="009B695F" w:rsidRPr="001A1A02" w:rsidRDefault="009B695F" w:rsidP="00E05214">
      <w:pPr>
        <w:pStyle w:val="Style1"/>
      </w:pPr>
      <w:r w:rsidRPr="001A1A02">
        <w:t xml:space="preserve">DILIGENCES </w:t>
      </w:r>
      <w:r w:rsidRPr="006B4D40">
        <w:t>REQUISES</w:t>
      </w:r>
      <w:r w:rsidR="00B40B9B">
        <w:t xml:space="preserve"> PAR LA NORME ISA 230</w:t>
      </w:r>
    </w:p>
    <w:tbl>
      <w:tblPr>
        <w:tblStyle w:val="Grilledutableau"/>
        <w:tblW w:w="0" w:type="auto"/>
        <w:tblLook w:val="04A0" w:firstRow="1" w:lastRow="0" w:firstColumn="1" w:lastColumn="0" w:noHBand="0" w:noVBand="1"/>
      </w:tblPr>
      <w:tblGrid>
        <w:gridCol w:w="9071"/>
      </w:tblGrid>
      <w:tr w:rsidR="009B695F" w:rsidTr="001D6913">
        <w:tc>
          <w:tcPr>
            <w:tcW w:w="9211" w:type="dxa"/>
            <w:tcBorders>
              <w:top w:val="nil"/>
              <w:left w:val="nil"/>
              <w:bottom w:val="nil"/>
              <w:right w:val="nil"/>
            </w:tcBorders>
            <w:shd w:val="clear" w:color="auto" w:fill="D9D9D9" w:themeFill="background1" w:themeFillShade="D9"/>
          </w:tcPr>
          <w:p w:rsidR="009B695F" w:rsidRDefault="009B695F" w:rsidP="009B695F">
            <w:pPr>
              <w:pStyle w:val="Style2"/>
            </w:pPr>
            <w:r>
              <w:t>Préparation en temps voulu</w:t>
            </w:r>
            <w:r w:rsidR="003B77ED">
              <w:t xml:space="preserve"> </w:t>
            </w:r>
            <w:r>
              <w:t xml:space="preserve">de la documentation d’audit </w:t>
            </w:r>
          </w:p>
          <w:p w:rsidR="009B695F" w:rsidRDefault="009B695F" w:rsidP="009B695F"/>
          <w:p w:rsidR="009B695F" w:rsidRDefault="003B77ED" w:rsidP="00F80D98">
            <w:pPr>
              <w:pStyle w:val="Paragraphedeliste"/>
              <w:numPr>
                <w:ilvl w:val="0"/>
                <w:numId w:val="35"/>
              </w:numPr>
              <w:ind w:left="426" w:hanging="349"/>
            </w:pPr>
            <w:r>
              <w:t xml:space="preserve"> {ISA 230 §7}</w:t>
            </w:r>
            <w:r w:rsidR="009B695F">
              <w:t xml:space="preserve"> L’auditeur doit préparer la documentation d’audit en temps voulu. (</w:t>
            </w:r>
            <w:r w:rsidR="00FD0421">
              <w:t>Voir par</w:t>
            </w:r>
            <w:r w:rsidR="009B695F">
              <w:t xml:space="preserve"> A1) </w:t>
            </w:r>
          </w:p>
          <w:p w:rsidR="003B77ED" w:rsidRDefault="003B77ED" w:rsidP="009B695F"/>
          <w:p w:rsidR="009B695F" w:rsidRDefault="009B695F" w:rsidP="003B77ED">
            <w:pPr>
              <w:pStyle w:val="Style2"/>
            </w:pPr>
            <w:r>
              <w:t xml:space="preserve">Documentation des procédures d’audit réalisées et des éléments probants recueillis </w:t>
            </w:r>
          </w:p>
          <w:p w:rsidR="009B695F" w:rsidRDefault="009B695F" w:rsidP="009B695F"/>
          <w:p w:rsidR="009B695F" w:rsidRPr="003B77ED" w:rsidRDefault="009B695F" w:rsidP="009B695F">
            <w:pPr>
              <w:pStyle w:val="Style2"/>
              <w:rPr>
                <w:i/>
              </w:rPr>
            </w:pPr>
            <w:r w:rsidRPr="003B77ED">
              <w:rPr>
                <w:i/>
              </w:rPr>
              <w:t xml:space="preserve">Forme, contenu et étendue de la documentation d’audit </w:t>
            </w:r>
          </w:p>
          <w:p w:rsidR="009B695F" w:rsidRDefault="009B695F" w:rsidP="009B695F"/>
          <w:p w:rsidR="009B695F" w:rsidRDefault="003B77ED" w:rsidP="00F80D98">
            <w:pPr>
              <w:pStyle w:val="Paragraphedeliste"/>
              <w:numPr>
                <w:ilvl w:val="0"/>
                <w:numId w:val="35"/>
              </w:numPr>
              <w:ind w:left="426" w:hanging="349"/>
            </w:pPr>
            <w:r>
              <w:t xml:space="preserve">{ISA 230 §8} </w:t>
            </w:r>
            <w:r w:rsidR="009B695F">
              <w:t>L’auditeur</w:t>
            </w:r>
            <w:r>
              <w:t xml:space="preserve"> </w:t>
            </w:r>
            <w:r w:rsidR="009B695F">
              <w:t>doit</w:t>
            </w:r>
            <w:r>
              <w:t xml:space="preserve"> </w:t>
            </w:r>
            <w:r w:rsidR="009B695F">
              <w:t>préparer</w:t>
            </w:r>
            <w:r>
              <w:t xml:space="preserve"> </w:t>
            </w:r>
            <w:r w:rsidR="009B695F">
              <w:t>une</w:t>
            </w:r>
            <w:r>
              <w:t xml:space="preserve"> </w:t>
            </w:r>
            <w:r w:rsidR="009B695F">
              <w:t>documentation</w:t>
            </w:r>
            <w:r>
              <w:t xml:space="preserve"> </w:t>
            </w:r>
            <w:r w:rsidR="009B695F">
              <w:t>d’audit</w:t>
            </w:r>
            <w:r>
              <w:t xml:space="preserve"> </w:t>
            </w:r>
            <w:r w:rsidR="009B695F">
              <w:t>suffisante</w:t>
            </w:r>
            <w:r>
              <w:t xml:space="preserve"> </w:t>
            </w:r>
            <w:r w:rsidR="009B695F">
              <w:t>pour</w:t>
            </w:r>
            <w:r>
              <w:t xml:space="preserve"> </w:t>
            </w:r>
            <w:r w:rsidR="009B695F">
              <w:t>permett</w:t>
            </w:r>
            <w:r>
              <w:t xml:space="preserve">re à un </w:t>
            </w:r>
            <w:r w:rsidR="009B695F">
              <w:t>auditeur</w:t>
            </w:r>
            <w:r>
              <w:t xml:space="preserve"> </w:t>
            </w:r>
            <w:r w:rsidR="009B695F">
              <w:t>expérimenté,</w:t>
            </w:r>
            <w:r>
              <w:t xml:space="preserve"> </w:t>
            </w:r>
            <w:r w:rsidR="009B695F">
              <w:t>n’ayant</w:t>
            </w:r>
            <w:r>
              <w:t xml:space="preserve"> </w:t>
            </w:r>
            <w:r w:rsidR="009B695F">
              <w:t>eu</w:t>
            </w:r>
            <w:r>
              <w:t xml:space="preserve"> </w:t>
            </w:r>
            <w:r w:rsidR="009B695F">
              <w:t>aucun</w:t>
            </w:r>
            <w:r>
              <w:t xml:space="preserve"> </w:t>
            </w:r>
            <w:r w:rsidR="009B695F">
              <w:t>lien</w:t>
            </w:r>
            <w:r>
              <w:t xml:space="preserve"> </w:t>
            </w:r>
            <w:r w:rsidR="009B695F">
              <w:t>antérieur</w:t>
            </w:r>
            <w:r>
              <w:t xml:space="preserve"> </w:t>
            </w:r>
            <w:r w:rsidR="009B695F">
              <w:t>a</w:t>
            </w:r>
            <w:r>
              <w:t xml:space="preserve">vec la mission d’audit, de </w:t>
            </w:r>
            <w:r w:rsidR="009B695F">
              <w:t>comprendre : (</w:t>
            </w:r>
            <w:r w:rsidR="00FD0421">
              <w:t>Voir par</w:t>
            </w:r>
            <w:r w:rsidR="009B695F">
              <w:t xml:space="preserve"> A2–A5, A16–A17)</w:t>
            </w:r>
          </w:p>
          <w:p w:rsidR="003B77ED" w:rsidRDefault="003B77ED" w:rsidP="009B695F"/>
          <w:p w:rsidR="003B77ED" w:rsidRDefault="003B77ED" w:rsidP="00B23B98">
            <w:pPr>
              <w:pStyle w:val="Paragraphedeliste"/>
              <w:numPr>
                <w:ilvl w:val="0"/>
                <w:numId w:val="255"/>
              </w:numPr>
              <w:ind w:left="851"/>
            </w:pPr>
            <w:r>
              <w:t>la nature, le calendrier et l’étendue des procédures d’audit réalisées en application des Normes ISA et des exigences légales et réglementaires ; (</w:t>
            </w:r>
            <w:r w:rsidR="00FD0421">
              <w:t>Voir par</w:t>
            </w:r>
            <w:r>
              <w:t xml:space="preserve"> A6–A7) </w:t>
            </w:r>
          </w:p>
          <w:p w:rsidR="003B77ED" w:rsidRDefault="003B77ED" w:rsidP="00B23B98">
            <w:pPr>
              <w:pStyle w:val="Paragraphedeliste"/>
              <w:numPr>
                <w:ilvl w:val="0"/>
                <w:numId w:val="255"/>
              </w:numPr>
              <w:ind w:left="851"/>
            </w:pPr>
            <w:r>
              <w:t xml:space="preserve">les résultats des procédures d’audit mises en œuvre et les éléments probants recueillis ; et </w:t>
            </w:r>
          </w:p>
          <w:p w:rsidR="003B77ED" w:rsidRDefault="003B77ED" w:rsidP="00B23B98">
            <w:pPr>
              <w:pStyle w:val="Paragraphedeliste"/>
              <w:numPr>
                <w:ilvl w:val="0"/>
                <w:numId w:val="255"/>
              </w:numPr>
              <w:ind w:left="851"/>
            </w:pPr>
            <w:r>
              <w:t>les points importants relevés au cours de l’audit, les conclusions auxquelles ils ont conduit et les jugements professionnels importants exercés pour aboutir à ces conclusions. (</w:t>
            </w:r>
            <w:r w:rsidR="00FD0421">
              <w:t>Voir par</w:t>
            </w:r>
            <w:r>
              <w:t xml:space="preserve"> A8–A11) </w:t>
            </w:r>
          </w:p>
          <w:p w:rsidR="003B77ED" w:rsidRDefault="003B77ED" w:rsidP="003B77ED"/>
          <w:p w:rsidR="003B77ED" w:rsidRDefault="003B77ED" w:rsidP="00F80D98">
            <w:pPr>
              <w:pStyle w:val="Paragraphedeliste"/>
              <w:numPr>
                <w:ilvl w:val="0"/>
                <w:numId w:val="35"/>
              </w:numPr>
              <w:ind w:left="426" w:hanging="349"/>
            </w:pPr>
            <w:r>
              <w:t xml:space="preserve">{ISA 230 §9} Pour documenter la nature, le calendrier et l’étendue des procédures d’audit réalisées, l’auditeur doit indiquer : </w:t>
            </w:r>
          </w:p>
          <w:p w:rsidR="003B77ED" w:rsidRDefault="003B77ED" w:rsidP="003B77ED"/>
          <w:p w:rsidR="003B77ED" w:rsidRDefault="003B77ED" w:rsidP="00B23B98">
            <w:pPr>
              <w:pStyle w:val="Paragraphedeliste"/>
              <w:numPr>
                <w:ilvl w:val="0"/>
                <w:numId w:val="256"/>
              </w:numPr>
              <w:ind w:left="851"/>
            </w:pPr>
            <w:r>
              <w:t>les caractéristiques propres aux éléments ou points spécifiques qui ont fait l’objet de vérifications ; (</w:t>
            </w:r>
            <w:r w:rsidR="00FD0421">
              <w:t>Voir par</w:t>
            </w:r>
            <w:r>
              <w:t xml:space="preserve"> A12) </w:t>
            </w:r>
          </w:p>
          <w:p w:rsidR="003B77ED" w:rsidRDefault="003B77ED" w:rsidP="00B23B98">
            <w:pPr>
              <w:pStyle w:val="Paragraphedeliste"/>
              <w:numPr>
                <w:ilvl w:val="0"/>
                <w:numId w:val="256"/>
              </w:numPr>
              <w:ind w:left="851"/>
            </w:pPr>
            <w:r>
              <w:t xml:space="preserve">le nom des personnes qui ont effectué les travaux d’audit concernés et </w:t>
            </w:r>
            <w:r w:rsidR="009075C6">
              <w:t>la date à laquelle ces travaux ont</w:t>
            </w:r>
            <w:r>
              <w:t xml:space="preserve"> été réalisés ; et </w:t>
            </w:r>
          </w:p>
          <w:p w:rsidR="003B77ED" w:rsidRDefault="003B77ED" w:rsidP="00B23B98">
            <w:pPr>
              <w:pStyle w:val="Paragraphedeliste"/>
              <w:numPr>
                <w:ilvl w:val="0"/>
                <w:numId w:val="256"/>
              </w:numPr>
              <w:ind w:left="851"/>
            </w:pPr>
            <w:r>
              <w:t>le nom de la personne qui a revu les travaux d’audit concernés, la date et l’étendue de cette revue. (</w:t>
            </w:r>
            <w:r w:rsidR="00FD0421">
              <w:t>Voir par</w:t>
            </w:r>
            <w:r>
              <w:t xml:space="preserve"> A13)</w:t>
            </w:r>
          </w:p>
          <w:p w:rsidR="003B77ED" w:rsidRDefault="003B77ED" w:rsidP="003B77ED"/>
          <w:p w:rsidR="003B77ED" w:rsidRDefault="003B77ED" w:rsidP="00F80D98">
            <w:pPr>
              <w:pStyle w:val="Paragraphedeliste"/>
              <w:numPr>
                <w:ilvl w:val="0"/>
                <w:numId w:val="35"/>
              </w:numPr>
              <w:ind w:left="426" w:hanging="349"/>
            </w:pPr>
            <w:r>
              <w:t>{ISA 230 §10} L’auditeur doit consigner les discussions qu’il a eues sur les points importants avec la direction, les personnes constituant le gouvernement d’entreprise et d’autres, et indiquer notamment la nature des points discutés, ainsi que la date et le nom des personnes avec lesquelles ces discussions ont eu lieu. (</w:t>
            </w:r>
            <w:r w:rsidR="00FD0421">
              <w:t>Voir par</w:t>
            </w:r>
            <w:r>
              <w:t xml:space="preserve"> A14) </w:t>
            </w:r>
          </w:p>
          <w:p w:rsidR="003B77ED" w:rsidRDefault="003B77ED" w:rsidP="003B77ED"/>
          <w:p w:rsidR="003B77ED" w:rsidRDefault="005D2324" w:rsidP="00F80D98">
            <w:pPr>
              <w:pStyle w:val="Paragraphedeliste"/>
              <w:numPr>
                <w:ilvl w:val="0"/>
                <w:numId w:val="35"/>
              </w:numPr>
              <w:ind w:left="426" w:hanging="349"/>
            </w:pPr>
            <w:r>
              <w:t>{ISA 230 §11</w:t>
            </w:r>
            <w:r w:rsidR="003B77ED">
              <w:t>} Lorsque l’auditeur a relevé une information qui est incohérente avec ses conclusions finales concernant une question importante, il doit documenter la façon dont il a traité cette incohérence. (</w:t>
            </w:r>
            <w:r w:rsidR="00FD0421">
              <w:t>Voir par</w:t>
            </w:r>
            <w:r w:rsidR="003B77ED">
              <w:t xml:space="preserve"> A15)</w:t>
            </w:r>
          </w:p>
          <w:p w:rsidR="003B77ED" w:rsidRDefault="003B77ED" w:rsidP="003B77ED"/>
          <w:p w:rsidR="003B77ED" w:rsidRPr="003B77ED" w:rsidRDefault="003B77ED" w:rsidP="00267A77">
            <w:pPr>
              <w:pStyle w:val="italique"/>
            </w:pPr>
            <w:r w:rsidRPr="003B77ED">
              <w:t xml:space="preserve">Non-respect d’une diligence requise </w:t>
            </w:r>
          </w:p>
          <w:p w:rsidR="003B77ED" w:rsidRDefault="003B77ED" w:rsidP="003B77ED"/>
          <w:p w:rsidR="003B77ED" w:rsidRDefault="005D2324" w:rsidP="00F80D98">
            <w:pPr>
              <w:pStyle w:val="Paragraphedeliste"/>
              <w:numPr>
                <w:ilvl w:val="0"/>
                <w:numId w:val="35"/>
              </w:numPr>
              <w:ind w:left="426" w:hanging="349"/>
            </w:pPr>
            <w:r>
              <w:t>{ISA 230 §12</w:t>
            </w:r>
            <w:r w:rsidR="003B77ED">
              <w:t>} Lorsque, dans des situations exceptionnelles, l’auditeur estime nécessaire de s’écarter d’une diligence particulière requise par une Norme ISA, il doit consigner dans ses dossiers la façon dont des procédures d’audit alternatives ont été mises en œuvre pour atteindre l’objectif visé par cette diligence et les raisons pour lesquelles il ne l’a pas appliquée. (</w:t>
            </w:r>
            <w:r w:rsidR="00FD0421">
              <w:t>Voir par</w:t>
            </w:r>
            <w:r w:rsidR="003B77ED">
              <w:t xml:space="preserve"> A18–A19) </w:t>
            </w:r>
          </w:p>
          <w:p w:rsidR="003B77ED" w:rsidRDefault="003B77ED" w:rsidP="003B77ED"/>
          <w:p w:rsidR="003B77ED" w:rsidRPr="003B77ED" w:rsidRDefault="003B77ED" w:rsidP="00267A77">
            <w:pPr>
              <w:pStyle w:val="italique"/>
            </w:pPr>
            <w:r w:rsidRPr="003B77ED">
              <w:t xml:space="preserve">Points soulevés après la date du rapport d’audit </w:t>
            </w:r>
          </w:p>
          <w:p w:rsidR="003B77ED" w:rsidRDefault="003B77ED" w:rsidP="003B77ED"/>
          <w:p w:rsidR="003B77ED" w:rsidRDefault="005D2324" w:rsidP="00F80D98">
            <w:pPr>
              <w:pStyle w:val="Paragraphedeliste"/>
              <w:numPr>
                <w:ilvl w:val="0"/>
                <w:numId w:val="35"/>
              </w:numPr>
              <w:ind w:left="426" w:hanging="349"/>
            </w:pPr>
            <w:r>
              <w:t>{ISA 230 §13</w:t>
            </w:r>
            <w:r w:rsidR="003B77ED">
              <w:t>} Lorsque, dans des circonstances exceptionnelles, l’auditeur met en œuvre de nouvelles procédures d’audit ou des procédures d’audit supplémentaires, ou tire de nouvelles conclusions après la date de son rapport d’audit, il doit consigner dans ses dossiers : (</w:t>
            </w:r>
            <w:r w:rsidR="00FD0421">
              <w:t>Voir par</w:t>
            </w:r>
            <w:r w:rsidR="003B77ED">
              <w:t xml:space="preserve"> A20) </w:t>
            </w:r>
          </w:p>
          <w:p w:rsidR="003B77ED" w:rsidRDefault="003B77ED" w:rsidP="003B77ED"/>
          <w:p w:rsidR="003B77ED" w:rsidRDefault="003B77ED" w:rsidP="00B23B98">
            <w:pPr>
              <w:pStyle w:val="Paragraphedeliste"/>
              <w:numPr>
                <w:ilvl w:val="0"/>
                <w:numId w:val="257"/>
              </w:numPr>
              <w:ind w:left="851"/>
            </w:pPr>
            <w:r>
              <w:t xml:space="preserve">les circonstances rencontrées ; </w:t>
            </w:r>
          </w:p>
          <w:p w:rsidR="003B77ED" w:rsidRDefault="003B77ED" w:rsidP="00B23B98">
            <w:pPr>
              <w:pStyle w:val="Paragraphedeliste"/>
              <w:numPr>
                <w:ilvl w:val="0"/>
                <w:numId w:val="257"/>
              </w:numPr>
              <w:ind w:left="851"/>
            </w:pPr>
            <w:r>
              <w:t>les nouvelles procédures d’audit mises en œuvre ou les procédures d’audit supplémentaires réalisées, les éléments probants recueillis et les conclusions qu’il en a tirées ainsi que les conséquences sur son rapport d’audit ; et</w:t>
            </w:r>
          </w:p>
          <w:p w:rsidR="003B77ED" w:rsidRDefault="003B77ED" w:rsidP="00B23B98">
            <w:pPr>
              <w:pStyle w:val="Paragraphedeliste"/>
              <w:numPr>
                <w:ilvl w:val="0"/>
                <w:numId w:val="257"/>
              </w:numPr>
              <w:ind w:left="851"/>
            </w:pPr>
            <w:r>
              <w:t>l’identité des personnes qui ont apporté des modifications à la documentation d’audit, de celles qui les ont revues ainsi que la date à laquelle elles l’ont fait.</w:t>
            </w:r>
          </w:p>
          <w:p w:rsidR="003B77ED" w:rsidRDefault="003B77ED" w:rsidP="003B77ED"/>
          <w:p w:rsidR="003B77ED" w:rsidRPr="003B77ED" w:rsidRDefault="003B77ED" w:rsidP="003B77ED">
            <w:pPr>
              <w:rPr>
                <w:b/>
              </w:rPr>
            </w:pPr>
            <w:r w:rsidRPr="003B77ED">
              <w:rPr>
                <w:b/>
              </w:rPr>
              <w:t xml:space="preserve">Mise en forme finale du dossier d’audit </w:t>
            </w:r>
          </w:p>
          <w:p w:rsidR="003B77ED" w:rsidRDefault="003B77ED" w:rsidP="003B77ED"/>
          <w:p w:rsidR="003B77ED" w:rsidRDefault="005D2324" w:rsidP="00F80D98">
            <w:pPr>
              <w:pStyle w:val="Paragraphedeliste"/>
              <w:numPr>
                <w:ilvl w:val="0"/>
                <w:numId w:val="35"/>
              </w:numPr>
              <w:ind w:left="426" w:hanging="349"/>
            </w:pPr>
            <w:r>
              <w:t>{ISA 230 §14</w:t>
            </w:r>
            <w:r w:rsidR="003B77ED">
              <w:t xml:space="preserve">} L’auditeur doit rassembler la documentation d’audit dans un dossier d’audit et compléter </w:t>
            </w:r>
            <w:r>
              <w:t xml:space="preserve">la </w:t>
            </w:r>
            <w:r w:rsidR="003B77ED">
              <w:t>mise en forme finale de ce dossier en temps voulu après la date du rapport d’audit. (</w:t>
            </w:r>
            <w:r w:rsidR="00FD0421">
              <w:t>Voir par</w:t>
            </w:r>
            <w:r w:rsidR="003B77ED">
              <w:t xml:space="preserve"> A21–A22) </w:t>
            </w:r>
          </w:p>
          <w:p w:rsidR="003B77ED" w:rsidRDefault="003B77ED" w:rsidP="003B77ED"/>
          <w:p w:rsidR="003B77ED" w:rsidRDefault="005D2324" w:rsidP="00F80D98">
            <w:pPr>
              <w:pStyle w:val="Paragraphedeliste"/>
              <w:numPr>
                <w:ilvl w:val="0"/>
                <w:numId w:val="35"/>
              </w:numPr>
              <w:ind w:left="426" w:hanging="349"/>
            </w:pPr>
            <w:r>
              <w:t>{ISA 230 §15</w:t>
            </w:r>
            <w:r w:rsidR="003B77ED">
              <w:t>} Après que la mise en forme finale des dossiers d’audit a été achevée, l’auditeur ne doit pas supprimer ou détruire la documentation d’audit, quelle qu’en soit la nature, avant la fin de la période de conservation des dossiers. (</w:t>
            </w:r>
            <w:r w:rsidR="00FD0421">
              <w:t>Voir par</w:t>
            </w:r>
            <w:r w:rsidR="003B77ED">
              <w:t xml:space="preserve"> A23) </w:t>
            </w:r>
          </w:p>
          <w:p w:rsidR="003B77ED" w:rsidRDefault="003B77ED" w:rsidP="003B77ED"/>
          <w:p w:rsidR="003B77ED" w:rsidRDefault="005D2324" w:rsidP="00F80D98">
            <w:pPr>
              <w:pStyle w:val="Paragraphedeliste"/>
              <w:numPr>
                <w:ilvl w:val="0"/>
                <w:numId w:val="35"/>
              </w:numPr>
              <w:ind w:left="426" w:hanging="349"/>
            </w:pPr>
            <w:r>
              <w:t>{ISA 230 §16</w:t>
            </w:r>
            <w:r w:rsidR="003B77ED">
              <w:t>} Dans les circonstances autres que celles envisagées au paragraphe 13, lorsque l’auditeur estime nécessaire de modifier la documentation d’audit existante ou d’y ajouter de nouveaux éléments après achèvement de la mise en forme finale des dossiers d’audit, il doit documenter, quelle que soit la nature des modifications ou ajouts apportés : (</w:t>
            </w:r>
            <w:r w:rsidR="00FD0421">
              <w:t>Voir par</w:t>
            </w:r>
            <w:r w:rsidR="003B77ED">
              <w:t xml:space="preserve"> A24) </w:t>
            </w:r>
          </w:p>
          <w:p w:rsidR="003B77ED" w:rsidRDefault="003B77ED" w:rsidP="003B77ED"/>
          <w:p w:rsidR="005D2324" w:rsidRDefault="003B77ED" w:rsidP="00B23B98">
            <w:pPr>
              <w:pStyle w:val="Paragraphedeliste"/>
              <w:numPr>
                <w:ilvl w:val="0"/>
                <w:numId w:val="258"/>
              </w:numPr>
              <w:ind w:left="851"/>
            </w:pPr>
            <w:r>
              <w:t xml:space="preserve">les raisons spécifiques de ces modifications ou ajouts ; et </w:t>
            </w:r>
          </w:p>
          <w:p w:rsidR="003B77ED" w:rsidRDefault="003B77ED" w:rsidP="00B23B98">
            <w:pPr>
              <w:pStyle w:val="Paragraphedeliste"/>
              <w:numPr>
                <w:ilvl w:val="0"/>
                <w:numId w:val="258"/>
              </w:numPr>
              <w:ind w:left="851"/>
            </w:pPr>
            <w:r>
              <w:t>l’identité des personnes qui ont apporté des modifications à la documentation d’audit, de celles qui les ont revues ainsi que la date à laquelle elles l’ont fait.</w:t>
            </w:r>
          </w:p>
          <w:p w:rsidR="001D6913" w:rsidRDefault="001D6913" w:rsidP="001D6913">
            <w:pPr>
              <w:pStyle w:val="Paragraphedeliste"/>
            </w:pPr>
          </w:p>
        </w:tc>
      </w:tr>
    </w:tbl>
    <w:p w:rsidR="009B695F" w:rsidRDefault="009B695F" w:rsidP="009B695F"/>
    <w:p w:rsidR="006B4D40" w:rsidRDefault="006B4D40" w:rsidP="009B695F"/>
    <w:p w:rsidR="001F7385" w:rsidRDefault="001F7385" w:rsidP="00E05214">
      <w:pPr>
        <w:pStyle w:val="Style1"/>
      </w:pPr>
      <w:r>
        <w:t>COMMENTAIRES</w:t>
      </w:r>
    </w:p>
    <w:p w:rsidR="001F7385" w:rsidRPr="00FF68CA" w:rsidRDefault="00467899" w:rsidP="00B23B98">
      <w:pPr>
        <w:pStyle w:val="Style2"/>
        <w:numPr>
          <w:ilvl w:val="0"/>
          <w:numId w:val="303"/>
        </w:numPr>
        <w:ind w:left="426"/>
        <w:contextualSpacing/>
        <w:rPr>
          <w:b w:val="0"/>
        </w:rPr>
      </w:pPr>
      <w:r w:rsidRPr="00FF68CA">
        <w:rPr>
          <w:b w:val="0"/>
        </w:rPr>
        <w:t>La</w:t>
      </w:r>
      <w:r w:rsidR="00EA527B" w:rsidRPr="00FF68CA">
        <w:rPr>
          <w:b w:val="0"/>
        </w:rPr>
        <w:t xml:space="preserve"> </w:t>
      </w:r>
      <w:r w:rsidRPr="00FF68CA">
        <w:rPr>
          <w:b w:val="0"/>
        </w:rPr>
        <w:t>documentation d’audit peut être consignée sur papier, sur un rapport électronique ou par tout autre moyen. Elle peut comprendre par exemple :</w:t>
      </w:r>
    </w:p>
    <w:p w:rsidR="00467899" w:rsidRPr="00FF68CA" w:rsidRDefault="0083290B" w:rsidP="00F80D98">
      <w:pPr>
        <w:pStyle w:val="Style2"/>
        <w:numPr>
          <w:ilvl w:val="0"/>
          <w:numId w:val="44"/>
        </w:numPr>
        <w:ind w:left="1134" w:hanging="357"/>
        <w:contextualSpacing/>
        <w:rPr>
          <w:b w:val="0"/>
        </w:rPr>
      </w:pPr>
      <w:r w:rsidRPr="00FF68CA">
        <w:rPr>
          <w:b w:val="0"/>
        </w:rPr>
        <w:t>Les programmes d’audit ;</w:t>
      </w:r>
    </w:p>
    <w:p w:rsidR="0083290B" w:rsidRPr="00FF68CA" w:rsidRDefault="0083290B" w:rsidP="00F80D98">
      <w:pPr>
        <w:pStyle w:val="Style2"/>
        <w:numPr>
          <w:ilvl w:val="0"/>
          <w:numId w:val="44"/>
        </w:numPr>
        <w:ind w:left="1134" w:hanging="357"/>
        <w:contextualSpacing/>
        <w:rPr>
          <w:b w:val="0"/>
        </w:rPr>
      </w:pPr>
      <w:r w:rsidRPr="00FF68CA">
        <w:rPr>
          <w:b w:val="0"/>
        </w:rPr>
        <w:t>Des analyses ;</w:t>
      </w:r>
    </w:p>
    <w:p w:rsidR="0083290B" w:rsidRPr="00FF68CA" w:rsidRDefault="0083290B" w:rsidP="00F80D98">
      <w:pPr>
        <w:pStyle w:val="Style2"/>
        <w:numPr>
          <w:ilvl w:val="0"/>
          <w:numId w:val="44"/>
        </w:numPr>
        <w:ind w:left="1134" w:hanging="357"/>
        <w:contextualSpacing/>
        <w:rPr>
          <w:b w:val="0"/>
        </w:rPr>
      </w:pPr>
      <w:r w:rsidRPr="00FF68CA">
        <w:rPr>
          <w:b w:val="0"/>
        </w:rPr>
        <w:t>Les notes de synthèses relatives aux points de revues ;</w:t>
      </w:r>
    </w:p>
    <w:p w:rsidR="0083290B" w:rsidRPr="00FF68CA" w:rsidRDefault="0083290B" w:rsidP="00F80D98">
      <w:pPr>
        <w:pStyle w:val="Style2"/>
        <w:numPr>
          <w:ilvl w:val="0"/>
          <w:numId w:val="44"/>
        </w:numPr>
        <w:ind w:left="1134" w:hanging="357"/>
        <w:contextualSpacing/>
        <w:rPr>
          <w:b w:val="0"/>
        </w:rPr>
      </w:pPr>
      <w:r w:rsidRPr="00FF68CA">
        <w:rPr>
          <w:b w:val="0"/>
        </w:rPr>
        <w:t>Les résumés des points importants ;</w:t>
      </w:r>
    </w:p>
    <w:p w:rsidR="0083290B" w:rsidRPr="00FF68CA" w:rsidRDefault="0083290B" w:rsidP="00F80D98">
      <w:pPr>
        <w:pStyle w:val="Style2"/>
        <w:numPr>
          <w:ilvl w:val="0"/>
          <w:numId w:val="44"/>
        </w:numPr>
        <w:ind w:left="1134" w:hanging="357"/>
        <w:contextualSpacing/>
        <w:rPr>
          <w:b w:val="0"/>
        </w:rPr>
      </w:pPr>
      <w:r w:rsidRPr="00FF68CA">
        <w:rPr>
          <w:b w:val="0"/>
        </w:rPr>
        <w:t>Les lettres de confirmation et d’affirmation ;</w:t>
      </w:r>
    </w:p>
    <w:p w:rsidR="0083290B" w:rsidRPr="00FF68CA" w:rsidRDefault="0083290B" w:rsidP="00F80D98">
      <w:pPr>
        <w:pStyle w:val="Style2"/>
        <w:numPr>
          <w:ilvl w:val="0"/>
          <w:numId w:val="44"/>
        </w:numPr>
        <w:ind w:left="1134" w:hanging="357"/>
        <w:contextualSpacing/>
        <w:rPr>
          <w:b w:val="0"/>
        </w:rPr>
      </w:pPr>
      <w:r w:rsidRPr="00FF68CA">
        <w:rPr>
          <w:b w:val="0"/>
        </w:rPr>
        <w:t>Les questionnaires de contrôle ;</w:t>
      </w:r>
    </w:p>
    <w:p w:rsidR="00FF68CA" w:rsidRPr="00FF68CA" w:rsidRDefault="0083290B" w:rsidP="00FF68CA">
      <w:pPr>
        <w:pStyle w:val="Style2"/>
        <w:numPr>
          <w:ilvl w:val="0"/>
          <w:numId w:val="44"/>
        </w:numPr>
        <w:ind w:left="1134" w:hanging="357"/>
        <w:contextualSpacing/>
        <w:rPr>
          <w:b w:val="0"/>
        </w:rPr>
      </w:pPr>
      <w:r w:rsidRPr="00FF68CA">
        <w:rPr>
          <w:b w:val="0"/>
        </w:rPr>
        <w:t xml:space="preserve">La correspondance, dont les courriers électroniques, </w:t>
      </w:r>
      <w:r w:rsidR="00FF68CA" w:rsidRPr="00FF68CA">
        <w:rPr>
          <w:b w:val="0"/>
        </w:rPr>
        <w:t>relatives aux points importants.</w:t>
      </w:r>
    </w:p>
    <w:p w:rsidR="00FF68CA" w:rsidRPr="00FF68CA" w:rsidRDefault="00FF68CA" w:rsidP="00FF68CA">
      <w:pPr>
        <w:pStyle w:val="Style2"/>
        <w:ind w:left="1146"/>
        <w:contextualSpacing/>
        <w:rPr>
          <w:b w:val="0"/>
        </w:rPr>
      </w:pPr>
    </w:p>
    <w:p w:rsidR="00FF68CA" w:rsidRPr="00FF68CA" w:rsidRDefault="00FF68CA" w:rsidP="00B23B98">
      <w:pPr>
        <w:pStyle w:val="Style2"/>
        <w:numPr>
          <w:ilvl w:val="0"/>
          <w:numId w:val="303"/>
        </w:numPr>
        <w:ind w:left="426"/>
        <w:contextualSpacing/>
        <w:rPr>
          <w:b w:val="0"/>
        </w:rPr>
      </w:pPr>
      <w:r w:rsidRPr="00FF68CA">
        <w:rPr>
          <w:b w:val="0"/>
        </w:rPr>
        <w:t xml:space="preserve">Conformément à la norme ISQC1, § 54, le délai approprié pour la mise en forme finale du </w:t>
      </w:r>
      <w:r w:rsidR="00645357">
        <w:rPr>
          <w:b w:val="0"/>
        </w:rPr>
        <w:t>dossier</w:t>
      </w:r>
      <w:r w:rsidRPr="00FF68CA">
        <w:rPr>
          <w:b w:val="0"/>
        </w:rPr>
        <w:t xml:space="preserve"> d’audit n’excède en général pas 60 jours après la date du rapport d’audit.</w:t>
      </w:r>
    </w:p>
    <w:p w:rsidR="00FF68CA" w:rsidRPr="00FF68CA" w:rsidRDefault="00FF68CA" w:rsidP="00FF68CA">
      <w:pPr>
        <w:pStyle w:val="Style2"/>
        <w:ind w:left="426"/>
        <w:contextualSpacing/>
        <w:rPr>
          <w:b w:val="0"/>
        </w:rPr>
      </w:pPr>
    </w:p>
    <w:p w:rsidR="00EA527B" w:rsidRPr="00FF68CA" w:rsidRDefault="00EA527B" w:rsidP="00B23B98">
      <w:pPr>
        <w:pStyle w:val="Style2"/>
        <w:numPr>
          <w:ilvl w:val="0"/>
          <w:numId w:val="303"/>
        </w:numPr>
        <w:ind w:left="426"/>
        <w:contextualSpacing/>
        <w:rPr>
          <w:b w:val="0"/>
        </w:rPr>
      </w:pPr>
      <w:r w:rsidRPr="00FF68CA">
        <w:rPr>
          <w:b w:val="0"/>
        </w:rPr>
        <w:t xml:space="preserve">Le présent guide d’application propose des exemples d’outils et de questionnaires permettant de documenter un audit des </w:t>
      </w:r>
      <w:r w:rsidR="00645357">
        <w:rPr>
          <w:b w:val="0"/>
        </w:rPr>
        <w:t>états financiers annuels</w:t>
      </w:r>
      <w:r w:rsidR="00645357" w:rsidRPr="00FF68CA">
        <w:rPr>
          <w:b w:val="0"/>
        </w:rPr>
        <w:t xml:space="preserve"> </w:t>
      </w:r>
      <w:r w:rsidRPr="00FF68CA">
        <w:rPr>
          <w:b w:val="0"/>
        </w:rPr>
        <w:t>effectué en application des normes ISA dans l’espace OHADA.</w:t>
      </w:r>
    </w:p>
    <w:p w:rsidR="006B4D40" w:rsidRPr="00FF68CA" w:rsidRDefault="006B4D40" w:rsidP="00CF65DB">
      <w:pPr>
        <w:pStyle w:val="Style2"/>
        <w:ind w:left="709"/>
        <w:contextualSpacing/>
        <w:rPr>
          <w:b w:val="0"/>
        </w:rPr>
      </w:pPr>
    </w:p>
    <w:p w:rsidR="00DF10CF" w:rsidRDefault="00DF10CF" w:rsidP="00477988"/>
    <w:p w:rsidR="00477988" w:rsidRDefault="000D6CED" w:rsidP="000D6CED">
      <w:pPr>
        <w:jc w:val="center"/>
      </w:pPr>
      <w:r>
        <w:t>***</w:t>
      </w:r>
    </w:p>
    <w:p w:rsidR="000D6CED" w:rsidRDefault="000D6CED" w:rsidP="00477988"/>
    <w:p w:rsidR="000D6CED" w:rsidRDefault="000D6CED" w:rsidP="00477988"/>
    <w:p w:rsidR="000D6CED" w:rsidRDefault="000D6CED" w:rsidP="00477988"/>
    <w:tbl>
      <w:tblPr>
        <w:tblStyle w:val="Grilledutableau"/>
        <w:tblW w:w="0" w:type="auto"/>
        <w:tblInd w:w="-34" w:type="dxa"/>
        <w:tblLook w:val="04A0" w:firstRow="1" w:lastRow="0" w:firstColumn="1" w:lastColumn="0" w:noHBand="0" w:noVBand="1"/>
      </w:tblPr>
      <w:tblGrid>
        <w:gridCol w:w="9095"/>
      </w:tblGrid>
      <w:tr w:rsidR="00E05214" w:rsidRPr="00E05214" w:rsidTr="00E05214">
        <w:tc>
          <w:tcPr>
            <w:tcW w:w="9214" w:type="dxa"/>
            <w:shd w:val="clear" w:color="auto" w:fill="002060"/>
          </w:tcPr>
          <w:p w:rsidR="00E05214" w:rsidRDefault="00E05214" w:rsidP="00E05214">
            <w:pPr>
              <w:pStyle w:val="Titre2"/>
              <w:jc w:val="center"/>
              <w:outlineLvl w:val="1"/>
            </w:pPr>
            <w:bookmarkStart w:id="14" w:name="_Toc439623504"/>
            <w:r w:rsidRPr="00E05214">
              <w:t>Les obligations de l’auditeur en matière de fraude lors d’un audit d’états financiers (ISA 240)</w:t>
            </w:r>
            <w:bookmarkEnd w:id="14"/>
          </w:p>
          <w:p w:rsidR="00E05214" w:rsidRPr="00E05214" w:rsidRDefault="00E05214" w:rsidP="00E05214"/>
        </w:tc>
      </w:tr>
    </w:tbl>
    <w:p w:rsidR="00E57A76" w:rsidRDefault="00A62630" w:rsidP="00CD43CD">
      <w:r w:rsidRPr="00104088">
        <w:rPr>
          <w:noProof/>
          <w:lang w:eastAsia="fr-FR"/>
        </w:rPr>
        <mc:AlternateContent>
          <mc:Choice Requires="wps">
            <w:drawing>
              <wp:anchor distT="0" distB="0" distL="114300" distR="114300" simplePos="0" relativeHeight="251694080" behindDoc="1" locked="0" layoutInCell="1" allowOverlap="1" wp14:anchorId="5EE9289E" wp14:editId="31C81C47">
                <wp:simplePos x="0" y="0"/>
                <wp:positionH relativeFrom="column">
                  <wp:posOffset>-81280</wp:posOffset>
                </wp:positionH>
                <wp:positionV relativeFrom="paragraph">
                  <wp:posOffset>387985</wp:posOffset>
                </wp:positionV>
                <wp:extent cx="5838825" cy="1621155"/>
                <wp:effectExtent l="0" t="0" r="28575" b="17145"/>
                <wp:wrapTight wrapText="bothSides">
                  <wp:wrapPolygon edited="0">
                    <wp:start x="564" y="0"/>
                    <wp:lineTo x="0" y="1523"/>
                    <wp:lineTo x="0" y="19544"/>
                    <wp:lineTo x="70" y="20306"/>
                    <wp:lineTo x="423" y="21575"/>
                    <wp:lineTo x="493" y="21575"/>
                    <wp:lineTo x="21142" y="21575"/>
                    <wp:lineTo x="21212" y="21575"/>
                    <wp:lineTo x="21565" y="20306"/>
                    <wp:lineTo x="21635" y="19544"/>
                    <wp:lineTo x="21635" y="1015"/>
                    <wp:lineTo x="21071" y="0"/>
                    <wp:lineTo x="564" y="0"/>
                  </wp:wrapPolygon>
                </wp:wrapTight>
                <wp:docPr id="1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62115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032275">
                            <w:pPr>
                              <w:jc w:val="center"/>
                              <w:rPr>
                                <w:b/>
                                <w:color w:val="002060"/>
                              </w:rPr>
                            </w:pPr>
                            <w:r>
                              <w:rPr>
                                <w:b/>
                                <w:color w:val="002060"/>
                              </w:rPr>
                              <w:t>L’auditeur évalue et prend en compte du risque de fraude lors de l’audit.  Il met en œuvre des procédures requises pour évaluer le risque de fraude et identifier de potentielles anomalies résultant de fraudes.</w:t>
                            </w:r>
                          </w:p>
                          <w:p w:rsidR="001E4379" w:rsidRPr="009C5322" w:rsidRDefault="001E4379" w:rsidP="00032275">
                            <w:pPr>
                              <w:jc w:val="center"/>
                              <w:rPr>
                                <w:b/>
                                <w:color w:val="002060"/>
                              </w:rPr>
                            </w:pPr>
                            <w:r>
                              <w:rPr>
                                <w:b/>
                                <w:color w:val="002060"/>
                              </w:rPr>
                              <w:t>La notion de fraude en audit est différente de celle communément évoquée ou d’une détermination juridique. Au sens des normes ISA, une fraude est un acte intentionné commis par un ou plusieurs membres de la direction, par une ou plusieurs personnes constituant le gouvernement d’entreprise, par un ou plusieurs employés ou tiers à l’entité, impliquant des manœuvres abusives dans le but d’obtenir un avantage indu ou illégal.</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EE9289E" id="_x0000_s1033" style="position:absolute;left:0;text-align:left;margin-left:-6.4pt;margin-top:30.55pt;width:459.75pt;height:127.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" fillcolor="#f2f2f2 [3052]" strokecolor="#002060">
                <v:stroke joinstyle="miter"/>
                <v:textbox inset=".5mm,,.5mm">
                  <w:txbxContent>
                    <w:p w:rsidR="001E4379" w:rsidRDefault="001E4379" w:rsidP="00032275">
                      <w:pPr>
                        <w:jc w:val="center"/>
                        <w:rPr>
                          <w:b/>
                          <w:color w:val="002060"/>
                        </w:rPr>
                      </w:pPr>
                      <w:r>
                        <w:rPr>
                          <w:b/>
                          <w:color w:val="002060"/>
                        </w:rPr>
                        <w:t>L’auditeur évalue et prend en compte du risque de fraude lors de l’audit.  Il met en œuvre des procédures requises pour évaluer le risque de fraude et identifier de potentielles anomalies résultant de fraudes.</w:t>
                      </w:r>
                    </w:p>
                    <w:p w:rsidR="001E4379" w:rsidRPr="009C5322" w:rsidRDefault="001E4379" w:rsidP="00032275">
                      <w:pPr>
                        <w:jc w:val="center"/>
                        <w:rPr>
                          <w:b/>
                          <w:color w:val="002060"/>
                        </w:rPr>
                      </w:pPr>
                      <w:r>
                        <w:rPr>
                          <w:b/>
                          <w:color w:val="002060"/>
                        </w:rPr>
                        <w:t>La notion de fraude en audit est différente de celle communément évoquée ou d’une détermination juridique. Au sens des normes ISA, une fraude est un acte intentionné commis par un ou plusieurs membres de la direction, par une ou plusieurs personnes constituant le gouvernement d’entreprise, par un ou plusieurs employés ou tiers à l’entité, impliquant des manœuvres abusives dans le but d’obtenir un avantage indu ou illégal.</w:t>
                      </w:r>
                    </w:p>
                  </w:txbxContent>
                </v:textbox>
                <w10:wrap type="tight"/>
              </v:roundrect>
            </w:pict>
          </mc:Fallback>
        </mc:AlternateContent>
      </w:r>
    </w:p>
    <w:p w:rsidR="00E57A76" w:rsidRDefault="00E57A76" w:rsidP="00CD43CD"/>
    <w:p w:rsidR="00CD43CD" w:rsidRDefault="00CD43CD" w:rsidP="00E05214">
      <w:pPr>
        <w:pStyle w:val="Style1"/>
      </w:pPr>
      <w:r>
        <w:t>DILIGENCES REQUISES</w:t>
      </w:r>
      <w:r w:rsidR="00B40B9B">
        <w:t xml:space="preserve"> PAR LA NORME ISA 240</w:t>
      </w:r>
    </w:p>
    <w:tbl>
      <w:tblPr>
        <w:tblStyle w:val="Grilledutableau"/>
        <w:tblW w:w="0" w:type="auto"/>
        <w:tblLook w:val="04A0" w:firstRow="1" w:lastRow="0" w:firstColumn="1" w:lastColumn="0" w:noHBand="0" w:noVBand="1"/>
      </w:tblPr>
      <w:tblGrid>
        <w:gridCol w:w="9071"/>
      </w:tblGrid>
      <w:tr w:rsidR="00FB2FC9" w:rsidTr="00E13F81">
        <w:tc>
          <w:tcPr>
            <w:tcW w:w="9211" w:type="dxa"/>
            <w:tcBorders>
              <w:top w:val="nil"/>
              <w:left w:val="nil"/>
              <w:bottom w:val="nil"/>
              <w:right w:val="nil"/>
            </w:tcBorders>
            <w:shd w:val="clear" w:color="auto" w:fill="D9D9D9" w:themeFill="background1" w:themeFillShade="D9"/>
          </w:tcPr>
          <w:p w:rsidR="00FB2FC9" w:rsidRDefault="00FB2FC9" w:rsidP="00FB2FC9">
            <w:pPr>
              <w:pStyle w:val="Style2"/>
            </w:pPr>
            <w:r>
              <w:t xml:space="preserve">Esprit critique </w:t>
            </w:r>
          </w:p>
          <w:p w:rsidR="00FB2FC9" w:rsidRDefault="00FB2FC9" w:rsidP="00FB2FC9">
            <w:pPr>
              <w:pStyle w:val="Style2"/>
            </w:pPr>
          </w:p>
          <w:p w:rsidR="00FB2FC9" w:rsidRDefault="00A2666D" w:rsidP="00F80D98">
            <w:pPr>
              <w:pStyle w:val="Paragraphedeliste"/>
              <w:numPr>
                <w:ilvl w:val="0"/>
                <w:numId w:val="64"/>
              </w:numPr>
              <w:ind w:left="426"/>
            </w:pPr>
            <w:r>
              <w:t xml:space="preserve">{ISA 240 §12} </w:t>
            </w:r>
            <w:r w:rsidR="00FB2FC9">
              <w:t>Conformément à la Norme ISA 200</w:t>
            </w:r>
            <w:r w:rsidR="00FB2FC9">
              <w:rPr>
                <w:rStyle w:val="Appelnotedebasdep"/>
              </w:rPr>
              <w:footnoteReference w:id="7"/>
            </w:r>
            <w:r w:rsidR="00FB2FC9">
              <w:t>, l’auditeur doit faire preuve d’esprit critique tout au long de l’audit, en étant conscient de la possibilité qu’une anomalie significative provenant d’une fraude puisse exister, en faisant abstraction de son expérience passée auprès</w:t>
            </w:r>
            <w:r w:rsidR="00291F6C">
              <w:t xml:space="preserve"> </w:t>
            </w:r>
            <w:r w:rsidR="00FB2FC9">
              <w:t>de</w:t>
            </w:r>
            <w:r w:rsidR="00291F6C">
              <w:t xml:space="preserve"> </w:t>
            </w:r>
            <w:r w:rsidR="00FB2FC9">
              <w:t>l’entité</w:t>
            </w:r>
            <w:r w:rsidR="00291F6C">
              <w:t xml:space="preserve"> </w:t>
            </w:r>
            <w:r w:rsidR="00FB2FC9">
              <w:t>quant</w:t>
            </w:r>
            <w:r w:rsidR="00291F6C">
              <w:t xml:space="preserve"> </w:t>
            </w:r>
            <w:r w:rsidR="00FB2FC9">
              <w:t>à</w:t>
            </w:r>
            <w:r w:rsidR="00291F6C">
              <w:t xml:space="preserve"> </w:t>
            </w:r>
            <w:r w:rsidR="00FB2FC9">
              <w:t>l’honnêteté</w:t>
            </w:r>
            <w:r w:rsidR="00291F6C">
              <w:t xml:space="preserve"> </w:t>
            </w:r>
            <w:r w:rsidR="00FB2FC9">
              <w:t>et</w:t>
            </w:r>
            <w:r w:rsidR="00291F6C">
              <w:t xml:space="preserve"> </w:t>
            </w:r>
            <w:r w:rsidR="00FB2FC9">
              <w:t>l’intégrité</w:t>
            </w:r>
            <w:r w:rsidR="00291F6C">
              <w:t xml:space="preserve"> </w:t>
            </w:r>
            <w:r w:rsidR="00FB2FC9">
              <w:t>des</w:t>
            </w:r>
            <w:r w:rsidR="00291F6C">
              <w:t xml:space="preserve"> </w:t>
            </w:r>
            <w:r w:rsidR="00FB2FC9">
              <w:t>dirigeants</w:t>
            </w:r>
            <w:r w:rsidR="00291F6C">
              <w:t xml:space="preserve"> </w:t>
            </w:r>
            <w:r w:rsidR="00FB2FC9">
              <w:t>et</w:t>
            </w:r>
            <w:r w:rsidR="00291F6C">
              <w:t xml:space="preserve"> </w:t>
            </w:r>
            <w:r w:rsidR="00FB2FC9">
              <w:t>des</w:t>
            </w:r>
            <w:r w:rsidR="00291F6C">
              <w:t xml:space="preserve"> </w:t>
            </w:r>
            <w:r w:rsidR="00FB2FC9">
              <w:t>personnes constituant le gouvernement d’entreprise. (</w:t>
            </w:r>
            <w:r w:rsidR="00FD0421">
              <w:t>Voir par</w:t>
            </w:r>
            <w:r w:rsidR="00FB2FC9">
              <w:t xml:space="preserve"> A7–A</w:t>
            </w:r>
            <w:r w:rsidR="00A62630">
              <w:t>8</w:t>
            </w:r>
            <w:r w:rsidR="00FB2FC9">
              <w:t xml:space="preserve">) </w:t>
            </w:r>
          </w:p>
          <w:p w:rsidR="00FB2FC9" w:rsidRDefault="00FB2FC9" w:rsidP="00FB2FC9">
            <w:pPr>
              <w:ind w:left="360"/>
            </w:pPr>
          </w:p>
          <w:p w:rsidR="00FB2FC9" w:rsidRDefault="00291F6C" w:rsidP="00F80D98">
            <w:pPr>
              <w:pStyle w:val="Paragraphedeliste"/>
              <w:numPr>
                <w:ilvl w:val="0"/>
                <w:numId w:val="64"/>
              </w:numPr>
              <w:ind w:left="426"/>
            </w:pPr>
            <w:r>
              <w:t>{ISA 240 §13</w:t>
            </w:r>
            <w:r w:rsidR="00A2666D">
              <w:t xml:space="preserve">} </w:t>
            </w:r>
            <w:r w:rsidR="00FB2FC9">
              <w:t>A</w:t>
            </w:r>
            <w:r>
              <w:t xml:space="preserve"> </w:t>
            </w:r>
            <w:r w:rsidR="00FB2FC9">
              <w:t>moins</w:t>
            </w:r>
            <w:r>
              <w:t xml:space="preserve"> </w:t>
            </w:r>
            <w:r w:rsidR="00FB2FC9">
              <w:t>que</w:t>
            </w:r>
            <w:r>
              <w:t xml:space="preserve"> </w:t>
            </w:r>
            <w:r w:rsidR="00FB2FC9">
              <w:t>l’auditeur</w:t>
            </w:r>
            <w:r>
              <w:t xml:space="preserve"> </w:t>
            </w:r>
            <w:r w:rsidR="00FB2FC9">
              <w:t>n’ait</w:t>
            </w:r>
            <w:r>
              <w:t xml:space="preserve"> </w:t>
            </w:r>
            <w:r w:rsidR="00FB2FC9">
              <w:t>de</w:t>
            </w:r>
            <w:r>
              <w:t xml:space="preserve"> </w:t>
            </w:r>
            <w:r w:rsidR="00FB2FC9">
              <w:t>raisons</w:t>
            </w:r>
            <w:r>
              <w:t xml:space="preserve"> </w:t>
            </w:r>
            <w:r w:rsidR="00FB2FC9">
              <w:t>d’en</w:t>
            </w:r>
            <w:r>
              <w:t xml:space="preserve"> </w:t>
            </w:r>
            <w:r w:rsidR="00FB2FC9">
              <w:t>douter,</w:t>
            </w:r>
            <w:r>
              <w:t xml:space="preserve"> </w:t>
            </w:r>
            <w:r w:rsidR="00FB2FC9">
              <w:t>il</w:t>
            </w:r>
            <w:r>
              <w:t xml:space="preserve"> </w:t>
            </w:r>
            <w:r w:rsidR="00FB2FC9">
              <w:t>peut</w:t>
            </w:r>
            <w:r>
              <w:t xml:space="preserve"> </w:t>
            </w:r>
            <w:r w:rsidR="00FB2FC9">
              <w:t>accepter</w:t>
            </w:r>
            <w:r>
              <w:t xml:space="preserve"> </w:t>
            </w:r>
            <w:r w:rsidR="00FB2FC9">
              <w:t>comme authentiques les enregistrements et les documents. Si des éléments identifiés au cours de l’audit le conduisent à penser qu’un document peut ne pas être authentique ou que les</w:t>
            </w:r>
            <w:r>
              <w:t xml:space="preserve"> </w:t>
            </w:r>
            <w:r w:rsidR="00FB2FC9">
              <w:t>termes</w:t>
            </w:r>
            <w:r>
              <w:t xml:space="preserve"> </w:t>
            </w:r>
            <w:r w:rsidR="00FB2FC9">
              <w:t>d’un</w:t>
            </w:r>
            <w:r>
              <w:t xml:space="preserve"> </w:t>
            </w:r>
            <w:r w:rsidR="00FB2FC9">
              <w:t>document</w:t>
            </w:r>
            <w:r>
              <w:t xml:space="preserve"> </w:t>
            </w:r>
            <w:r w:rsidR="00FB2FC9">
              <w:t>ont</w:t>
            </w:r>
            <w:r>
              <w:t xml:space="preserve"> </w:t>
            </w:r>
            <w:r w:rsidR="00FB2FC9">
              <w:t>été</w:t>
            </w:r>
            <w:r>
              <w:t xml:space="preserve"> </w:t>
            </w:r>
            <w:r w:rsidR="00FB2FC9">
              <w:t>modifiés</w:t>
            </w:r>
            <w:r>
              <w:t xml:space="preserve"> </w:t>
            </w:r>
            <w:r w:rsidR="00FB2FC9">
              <w:t>sans</w:t>
            </w:r>
            <w:r>
              <w:t xml:space="preserve"> </w:t>
            </w:r>
            <w:r w:rsidR="00FB2FC9">
              <w:t>que</w:t>
            </w:r>
            <w:r>
              <w:t xml:space="preserve"> </w:t>
            </w:r>
            <w:r w:rsidR="00FB2FC9">
              <w:t>cela</w:t>
            </w:r>
            <w:r>
              <w:t xml:space="preserve"> </w:t>
            </w:r>
            <w:r w:rsidR="00FB2FC9">
              <w:t>lui</w:t>
            </w:r>
            <w:r>
              <w:t xml:space="preserve"> </w:t>
            </w:r>
            <w:r w:rsidR="00FB2FC9">
              <w:t>ait</w:t>
            </w:r>
            <w:r>
              <w:t xml:space="preserve"> </w:t>
            </w:r>
            <w:r w:rsidR="00FB2FC9">
              <w:t>été</w:t>
            </w:r>
            <w:r>
              <w:t xml:space="preserve"> </w:t>
            </w:r>
            <w:r w:rsidR="00FB2FC9">
              <w:t>mentionné, l’auditeur doit procéder à des investigations complémentaires. (</w:t>
            </w:r>
            <w:r w:rsidR="00FD0421">
              <w:t>Voir par</w:t>
            </w:r>
            <w:r w:rsidR="00FB2FC9">
              <w:t xml:space="preserve"> A9) </w:t>
            </w:r>
          </w:p>
          <w:p w:rsidR="00FB2FC9" w:rsidRDefault="00FB2FC9" w:rsidP="00FB2FC9"/>
          <w:p w:rsidR="00FB2FC9" w:rsidRDefault="00291F6C" w:rsidP="00F80D98">
            <w:pPr>
              <w:pStyle w:val="Paragraphedeliste"/>
              <w:numPr>
                <w:ilvl w:val="0"/>
                <w:numId w:val="64"/>
              </w:numPr>
              <w:ind w:left="426"/>
            </w:pPr>
            <w:r>
              <w:t>{ISA 240 §14</w:t>
            </w:r>
            <w:r w:rsidR="00A2666D">
              <w:t xml:space="preserve">} </w:t>
            </w:r>
            <w:r w:rsidR="00FB2FC9">
              <w:t>Lorsque</w:t>
            </w:r>
            <w:r>
              <w:t xml:space="preserve"> </w:t>
            </w:r>
            <w:r w:rsidR="00FB2FC9">
              <w:t>les</w:t>
            </w:r>
            <w:r>
              <w:t xml:space="preserve"> </w:t>
            </w:r>
            <w:r w:rsidR="00FB2FC9">
              <w:t>réponses</w:t>
            </w:r>
            <w:r>
              <w:t xml:space="preserve"> </w:t>
            </w:r>
            <w:r w:rsidR="00FB2FC9">
              <w:t>fournies</w:t>
            </w:r>
            <w:r>
              <w:t xml:space="preserve"> </w:t>
            </w:r>
            <w:r w:rsidR="00FB2FC9">
              <w:t>par</w:t>
            </w:r>
            <w:r>
              <w:t xml:space="preserve"> </w:t>
            </w:r>
            <w:r w:rsidR="00FB2FC9">
              <w:t>la</w:t>
            </w:r>
            <w:r>
              <w:t xml:space="preserve"> </w:t>
            </w:r>
            <w:r w:rsidR="00FB2FC9">
              <w:t>direction</w:t>
            </w:r>
            <w:r>
              <w:t xml:space="preserve"> </w:t>
            </w:r>
            <w:r w:rsidR="00FB2FC9">
              <w:t>ou</w:t>
            </w:r>
            <w:r>
              <w:t xml:space="preserve"> </w:t>
            </w:r>
            <w:r w:rsidR="00FB2FC9">
              <w:t>les</w:t>
            </w:r>
            <w:r>
              <w:t xml:space="preserve"> </w:t>
            </w:r>
            <w:r w:rsidR="00FB2FC9">
              <w:t>personnes</w:t>
            </w:r>
            <w:r>
              <w:t xml:space="preserve"> </w:t>
            </w:r>
            <w:r w:rsidR="00FB2FC9">
              <w:t>constituant</w:t>
            </w:r>
            <w:r>
              <w:t xml:space="preserve"> </w:t>
            </w:r>
            <w:r w:rsidR="00FB2FC9">
              <w:t>le gouvernement</w:t>
            </w:r>
            <w:r>
              <w:t xml:space="preserve"> </w:t>
            </w:r>
            <w:r w:rsidR="00FB2FC9">
              <w:t>d’entreprise</w:t>
            </w:r>
            <w:r>
              <w:t xml:space="preserve"> </w:t>
            </w:r>
            <w:r w:rsidR="00FB2FC9">
              <w:t>sont</w:t>
            </w:r>
            <w:r>
              <w:t xml:space="preserve"> </w:t>
            </w:r>
            <w:r w:rsidR="00FB2FC9">
              <w:t>incohérentes,</w:t>
            </w:r>
            <w:r>
              <w:t xml:space="preserve"> </w:t>
            </w:r>
            <w:r w:rsidR="00FB2FC9">
              <w:t>l’auditeur</w:t>
            </w:r>
            <w:r>
              <w:t xml:space="preserve"> </w:t>
            </w:r>
            <w:r w:rsidR="00FB2FC9">
              <w:t>doit</w:t>
            </w:r>
            <w:r>
              <w:t xml:space="preserve"> </w:t>
            </w:r>
            <w:r w:rsidR="00FB2FC9">
              <w:t>procéder</w:t>
            </w:r>
            <w:r>
              <w:t xml:space="preserve"> </w:t>
            </w:r>
            <w:r w:rsidR="00FB2FC9">
              <w:t>à</w:t>
            </w:r>
            <w:r>
              <w:t xml:space="preserve"> </w:t>
            </w:r>
            <w:r w:rsidR="00FB2FC9">
              <w:t xml:space="preserve">des investigations sur ces incohérences. </w:t>
            </w:r>
          </w:p>
          <w:p w:rsidR="00FB2FC9" w:rsidRDefault="00FB2FC9" w:rsidP="00FB2FC9"/>
          <w:p w:rsidR="00FB2FC9" w:rsidRDefault="00FB2FC9" w:rsidP="00FB2FC9">
            <w:pPr>
              <w:pStyle w:val="Style2"/>
            </w:pPr>
            <w:r>
              <w:t xml:space="preserve">Discussion entre les membres de l’équipe affectée à la mission </w:t>
            </w:r>
          </w:p>
          <w:p w:rsidR="00FB2FC9" w:rsidRDefault="00FB2FC9" w:rsidP="00FB2FC9">
            <w:pPr>
              <w:pStyle w:val="Style2"/>
            </w:pPr>
          </w:p>
          <w:p w:rsidR="00FB2FC9" w:rsidRDefault="00291F6C" w:rsidP="00F80D98">
            <w:pPr>
              <w:pStyle w:val="Paragraphedeliste"/>
              <w:numPr>
                <w:ilvl w:val="0"/>
                <w:numId w:val="64"/>
              </w:numPr>
              <w:ind w:left="426"/>
            </w:pPr>
            <w:r>
              <w:t>{ISA 240 §15</w:t>
            </w:r>
            <w:r w:rsidR="00A2666D">
              <w:t xml:space="preserve">} </w:t>
            </w:r>
            <w:r w:rsidR="00FB2FC9">
              <w:t>La Norme ISA 315</w:t>
            </w:r>
            <w:r w:rsidR="00A62630">
              <w:t xml:space="preserve"> (Révisée)</w:t>
            </w:r>
            <w:r w:rsidR="00FB2FC9">
              <w:t xml:space="preserve"> requiert une discussion entre les membres de l’équipe affectée à la mission</w:t>
            </w:r>
            <w:r>
              <w:t xml:space="preserve"> </w:t>
            </w:r>
            <w:r w:rsidR="00FB2FC9">
              <w:t>et</w:t>
            </w:r>
            <w:r>
              <w:t xml:space="preserve"> </w:t>
            </w:r>
            <w:r w:rsidR="00FB2FC9">
              <w:t>que</w:t>
            </w:r>
            <w:r>
              <w:t xml:space="preserve"> </w:t>
            </w:r>
            <w:r w:rsidR="00FB2FC9">
              <w:t>soient</w:t>
            </w:r>
            <w:r>
              <w:t xml:space="preserve"> </w:t>
            </w:r>
            <w:r w:rsidR="00FB2FC9">
              <w:t>déterminés</w:t>
            </w:r>
            <w:r>
              <w:t xml:space="preserve"> </w:t>
            </w:r>
            <w:r w:rsidR="00FB2FC9">
              <w:t>par</w:t>
            </w:r>
            <w:r>
              <w:t xml:space="preserve"> </w:t>
            </w:r>
            <w:r w:rsidR="00FB2FC9">
              <w:t>l’associé</w:t>
            </w:r>
            <w:r>
              <w:t xml:space="preserve"> </w:t>
            </w:r>
            <w:r w:rsidR="00FB2FC9">
              <w:t>responsable</w:t>
            </w:r>
            <w:r>
              <w:t xml:space="preserve"> </w:t>
            </w:r>
            <w:r w:rsidR="00FB2FC9">
              <w:t>de</w:t>
            </w:r>
            <w:r>
              <w:t xml:space="preserve"> </w:t>
            </w:r>
            <w:r w:rsidR="00FB2FC9">
              <w:t>la</w:t>
            </w:r>
            <w:r>
              <w:t xml:space="preserve"> </w:t>
            </w:r>
            <w:r w:rsidR="00FB2FC9">
              <w:t>mission</w:t>
            </w:r>
            <w:r>
              <w:t xml:space="preserve"> </w:t>
            </w:r>
            <w:r w:rsidR="00FB2FC9">
              <w:t>les</w:t>
            </w:r>
            <w:r>
              <w:t xml:space="preserve"> </w:t>
            </w:r>
            <w:r w:rsidR="00FB2FC9">
              <w:t>sujets devant</w:t>
            </w:r>
            <w:r>
              <w:t xml:space="preserve"> </w:t>
            </w:r>
            <w:r w:rsidR="00FB2FC9">
              <w:t>faire</w:t>
            </w:r>
            <w:r>
              <w:t xml:space="preserve"> </w:t>
            </w:r>
            <w:r w:rsidR="00FB2FC9">
              <w:t>l’objet</w:t>
            </w:r>
            <w:r>
              <w:t xml:space="preserve"> </w:t>
            </w:r>
            <w:r w:rsidR="00FB2FC9">
              <w:t>d’une</w:t>
            </w:r>
            <w:r>
              <w:t xml:space="preserve"> </w:t>
            </w:r>
            <w:r w:rsidR="00FB2FC9">
              <w:t>communication</w:t>
            </w:r>
            <w:r>
              <w:t xml:space="preserve"> </w:t>
            </w:r>
            <w:r w:rsidR="00FB2FC9">
              <w:t>à</w:t>
            </w:r>
            <w:r>
              <w:t xml:space="preserve"> </w:t>
            </w:r>
            <w:r w:rsidR="00FB2FC9">
              <w:t>ceux</w:t>
            </w:r>
            <w:r>
              <w:t xml:space="preserve"> </w:t>
            </w:r>
            <w:r w:rsidR="00FB2FC9">
              <w:t>des</w:t>
            </w:r>
            <w:r>
              <w:t xml:space="preserve"> </w:t>
            </w:r>
            <w:r w:rsidR="00FB2FC9">
              <w:t>membres</w:t>
            </w:r>
            <w:r>
              <w:t xml:space="preserve"> </w:t>
            </w:r>
            <w:r w:rsidR="00FB2FC9">
              <w:t>qui</w:t>
            </w:r>
            <w:r>
              <w:t xml:space="preserve"> </w:t>
            </w:r>
            <w:r w:rsidR="00FB2FC9">
              <w:t>n’ont</w:t>
            </w:r>
            <w:r>
              <w:t xml:space="preserve"> </w:t>
            </w:r>
            <w:r w:rsidR="00FB2FC9">
              <w:t>pas</w:t>
            </w:r>
            <w:r>
              <w:t xml:space="preserve"> </w:t>
            </w:r>
            <w:r w:rsidR="00FB2FC9">
              <w:t>été impliqués dans la discussion</w:t>
            </w:r>
            <w:r w:rsidR="00FB2FC9">
              <w:rPr>
                <w:rStyle w:val="Appelnotedebasdep"/>
              </w:rPr>
              <w:footnoteReference w:id="8"/>
            </w:r>
            <w:r w:rsidR="00FB2FC9">
              <w:t>. Cette discussion doit mettre un accent particulier sur les rubriques</w:t>
            </w:r>
            <w:r>
              <w:t xml:space="preserve"> </w:t>
            </w:r>
            <w:r w:rsidR="00FB2FC9">
              <w:t>des</w:t>
            </w:r>
            <w:r>
              <w:t xml:space="preserve"> </w:t>
            </w:r>
            <w:r w:rsidR="00FB2FC9">
              <w:t>états</w:t>
            </w:r>
            <w:r>
              <w:t xml:space="preserve"> </w:t>
            </w:r>
            <w:r w:rsidR="00FB2FC9">
              <w:t>financiers</w:t>
            </w:r>
            <w:r>
              <w:t xml:space="preserve"> </w:t>
            </w:r>
            <w:r w:rsidR="00FB2FC9">
              <w:t>de</w:t>
            </w:r>
            <w:r>
              <w:t xml:space="preserve"> </w:t>
            </w:r>
            <w:r w:rsidR="00FB2FC9">
              <w:t>l’entité</w:t>
            </w:r>
            <w:r>
              <w:t xml:space="preserve"> </w:t>
            </w:r>
            <w:r w:rsidR="00FB2FC9">
              <w:t>qui</w:t>
            </w:r>
            <w:r>
              <w:t xml:space="preserve"> </w:t>
            </w:r>
            <w:r w:rsidR="00FB2FC9">
              <w:t>seraient</w:t>
            </w:r>
            <w:r>
              <w:t xml:space="preserve"> </w:t>
            </w:r>
            <w:r w:rsidR="00FB2FC9">
              <w:t>susceptibles</w:t>
            </w:r>
            <w:r>
              <w:t xml:space="preserve"> </w:t>
            </w:r>
            <w:r w:rsidR="00FB2FC9">
              <w:t>de</w:t>
            </w:r>
            <w:r>
              <w:t xml:space="preserve"> </w:t>
            </w:r>
            <w:r w:rsidR="00FB2FC9">
              <w:t>comporter</w:t>
            </w:r>
            <w:r>
              <w:t xml:space="preserve"> </w:t>
            </w:r>
            <w:r w:rsidR="00FB2FC9">
              <w:t>des anomalies significatives provenant de fraudes, y compris sur la façon dont la fraude pourrait être commise. La discussion doit faire abstraction de l’avis que les membres de</w:t>
            </w:r>
            <w:r>
              <w:t xml:space="preserve"> </w:t>
            </w:r>
            <w:r w:rsidR="00FB2FC9">
              <w:t>l’équipe</w:t>
            </w:r>
            <w:r>
              <w:t xml:space="preserve"> </w:t>
            </w:r>
            <w:r w:rsidR="00FB2FC9">
              <w:t>affectée</w:t>
            </w:r>
            <w:r>
              <w:t xml:space="preserve"> </w:t>
            </w:r>
            <w:r w:rsidR="00FB2FC9">
              <w:t>à</w:t>
            </w:r>
            <w:r>
              <w:t xml:space="preserve"> </w:t>
            </w:r>
            <w:r w:rsidR="00FB2FC9">
              <w:t>la</w:t>
            </w:r>
            <w:r>
              <w:t xml:space="preserve"> </w:t>
            </w:r>
            <w:r w:rsidR="00FB2FC9">
              <w:t>mission</w:t>
            </w:r>
            <w:r>
              <w:t xml:space="preserve"> </w:t>
            </w:r>
            <w:r w:rsidR="00FB2FC9">
              <w:t>peuvent</w:t>
            </w:r>
            <w:r>
              <w:t xml:space="preserve"> </w:t>
            </w:r>
            <w:r w:rsidR="00FB2FC9">
              <w:t>avoir</w:t>
            </w:r>
            <w:r>
              <w:t xml:space="preserve"> </w:t>
            </w:r>
            <w:r w:rsidR="00FB2FC9">
              <w:t>sur</w:t>
            </w:r>
            <w:r>
              <w:t xml:space="preserve"> </w:t>
            </w:r>
            <w:r w:rsidR="00FB2FC9">
              <w:t>l’honnêteté</w:t>
            </w:r>
            <w:r>
              <w:t xml:space="preserve"> </w:t>
            </w:r>
            <w:r w:rsidR="00FB2FC9">
              <w:t>et</w:t>
            </w:r>
            <w:r>
              <w:t xml:space="preserve"> </w:t>
            </w:r>
            <w:r w:rsidR="00FB2FC9">
              <w:t>l’intégrité</w:t>
            </w:r>
            <w:r>
              <w:t xml:space="preserve"> </w:t>
            </w:r>
            <w:r w:rsidR="00FB2FC9">
              <w:t>de</w:t>
            </w:r>
            <w:r>
              <w:t xml:space="preserve"> </w:t>
            </w:r>
            <w:r w:rsidR="00FB2FC9">
              <w:t>la direction et des personnes constituant le gouvernement d’entreprise. (</w:t>
            </w:r>
            <w:r w:rsidR="00FD0421">
              <w:t>Voir par</w:t>
            </w:r>
            <w:r w:rsidR="00FB2FC9">
              <w:t xml:space="preserve"> A10–A11) </w:t>
            </w:r>
          </w:p>
          <w:p w:rsidR="00FB2FC9" w:rsidRDefault="00FB2FC9" w:rsidP="00FB2FC9">
            <w:pPr>
              <w:pStyle w:val="Paragraphedeliste"/>
            </w:pPr>
          </w:p>
          <w:p w:rsidR="00FB2FC9" w:rsidRDefault="00FB2FC9" w:rsidP="00FB2FC9">
            <w:pPr>
              <w:pStyle w:val="Style2"/>
            </w:pPr>
            <w:r>
              <w:t xml:space="preserve">Procédures d’évaluation des risques et </w:t>
            </w:r>
            <w:r w:rsidRPr="00FB2FC9">
              <w:t>procédures</w:t>
            </w:r>
            <w:r>
              <w:t xml:space="preserve"> liées </w:t>
            </w:r>
          </w:p>
          <w:p w:rsidR="00FB2FC9" w:rsidRDefault="00FB2FC9" w:rsidP="00FB2FC9"/>
          <w:p w:rsidR="00FB2FC9" w:rsidRDefault="00291F6C" w:rsidP="00F80D98">
            <w:pPr>
              <w:pStyle w:val="Paragraphedeliste"/>
              <w:numPr>
                <w:ilvl w:val="0"/>
                <w:numId w:val="64"/>
              </w:numPr>
              <w:ind w:left="426"/>
            </w:pPr>
            <w:r>
              <w:t>{ISA 240 §16</w:t>
            </w:r>
            <w:r w:rsidR="00A2666D">
              <w:t xml:space="preserve">} </w:t>
            </w:r>
            <w:r w:rsidR="00FB2FC9">
              <w:t>Lors de la réalisation des procédures d’évaluation des risques et des procédures liées dans le but de prendre connaissance de l’entité et de son environnement, y compris de son contrôle interne, requises par la Norme ISA 315</w:t>
            </w:r>
            <w:r w:rsidR="00A62630">
              <w:t xml:space="preserve"> (Révisée)</w:t>
            </w:r>
            <w:r w:rsidR="00FB2FC9">
              <w:rPr>
                <w:rStyle w:val="Appelnotedebasdep"/>
              </w:rPr>
              <w:footnoteReference w:id="9"/>
            </w:r>
            <w:r w:rsidR="00FB2FC9">
              <w:t>, l’auditeur doit mettre en œuvre les</w:t>
            </w:r>
            <w:r>
              <w:t xml:space="preserve"> </w:t>
            </w:r>
            <w:r w:rsidR="00FB2FC9">
              <w:t>procédures</w:t>
            </w:r>
            <w:r>
              <w:t xml:space="preserve"> </w:t>
            </w:r>
            <w:r w:rsidR="00FB2FC9">
              <w:t>décrites</w:t>
            </w:r>
            <w:r>
              <w:t xml:space="preserve"> </w:t>
            </w:r>
            <w:r w:rsidR="00FB2FC9">
              <w:t>aux</w:t>
            </w:r>
            <w:r>
              <w:t xml:space="preserve"> </w:t>
            </w:r>
            <w:r w:rsidR="00FB2FC9">
              <w:t>paragraphes</w:t>
            </w:r>
            <w:r>
              <w:t xml:space="preserve"> </w:t>
            </w:r>
            <w:r w:rsidR="00FB2FC9">
              <w:t>17–24</w:t>
            </w:r>
            <w:r w:rsidR="00A62630">
              <w:t xml:space="preserve"> [de la norme ISA 240]</w:t>
            </w:r>
            <w:r>
              <w:t xml:space="preserve"> </w:t>
            </w:r>
            <w:r w:rsidR="00FB2FC9">
              <w:t>afin</w:t>
            </w:r>
            <w:r>
              <w:t xml:space="preserve"> </w:t>
            </w:r>
            <w:r w:rsidR="00FB2FC9">
              <w:t>de</w:t>
            </w:r>
            <w:r>
              <w:t xml:space="preserve"> </w:t>
            </w:r>
            <w:r w:rsidR="00FB2FC9">
              <w:t>recueillir</w:t>
            </w:r>
            <w:r>
              <w:t xml:space="preserve"> </w:t>
            </w:r>
            <w:r w:rsidR="00FB2FC9">
              <w:t>les</w:t>
            </w:r>
            <w:r>
              <w:t xml:space="preserve"> </w:t>
            </w:r>
            <w:r w:rsidR="00FB2FC9">
              <w:t>informations nécessaires</w:t>
            </w:r>
            <w:r>
              <w:t xml:space="preserve"> </w:t>
            </w:r>
            <w:r w:rsidR="00FB2FC9">
              <w:t>à</w:t>
            </w:r>
            <w:r>
              <w:t xml:space="preserve"> </w:t>
            </w:r>
            <w:r w:rsidR="00FB2FC9">
              <w:t>l’identification</w:t>
            </w:r>
            <w:r>
              <w:t xml:space="preserve"> </w:t>
            </w:r>
            <w:r w:rsidR="00FB2FC9">
              <w:t>des</w:t>
            </w:r>
            <w:r>
              <w:t xml:space="preserve"> </w:t>
            </w:r>
            <w:r w:rsidR="00FB2FC9">
              <w:t>risques</w:t>
            </w:r>
            <w:r>
              <w:t xml:space="preserve"> </w:t>
            </w:r>
            <w:r w:rsidR="00FB2FC9">
              <w:t>d’anomalies</w:t>
            </w:r>
            <w:r>
              <w:t xml:space="preserve"> </w:t>
            </w:r>
            <w:r w:rsidR="002F50F7">
              <w:t>significatives</w:t>
            </w:r>
            <w:r>
              <w:t xml:space="preserve"> </w:t>
            </w:r>
            <w:r w:rsidR="002F50F7">
              <w:t>provenant</w:t>
            </w:r>
            <w:r>
              <w:t xml:space="preserve"> </w:t>
            </w:r>
            <w:r w:rsidR="002F50F7">
              <w:t xml:space="preserve">de </w:t>
            </w:r>
            <w:r w:rsidR="00FB2FC9">
              <w:t xml:space="preserve">fraudes. </w:t>
            </w:r>
          </w:p>
          <w:p w:rsidR="00FB2FC9" w:rsidRDefault="00FB2FC9" w:rsidP="00FB2FC9"/>
          <w:p w:rsidR="00B6001B" w:rsidRDefault="00B6001B" w:rsidP="00FB2FC9"/>
          <w:p w:rsidR="00B6001B" w:rsidRDefault="00B6001B" w:rsidP="00FB2FC9"/>
          <w:p w:rsidR="00FB2FC9" w:rsidRPr="00FB2FC9" w:rsidRDefault="00FB2FC9" w:rsidP="00267A77">
            <w:pPr>
              <w:pStyle w:val="italique"/>
            </w:pPr>
            <w:r w:rsidRPr="00FB2FC9">
              <w:t xml:space="preserve">La direction et les autres personnes au sein de l’entité </w:t>
            </w:r>
          </w:p>
          <w:p w:rsidR="00FB2FC9" w:rsidRDefault="00FB2FC9" w:rsidP="00FB2FC9"/>
          <w:p w:rsidR="00FB2FC9" w:rsidRDefault="00291F6C" w:rsidP="00F80D98">
            <w:pPr>
              <w:pStyle w:val="Paragraphedeliste"/>
              <w:numPr>
                <w:ilvl w:val="0"/>
                <w:numId w:val="64"/>
              </w:numPr>
              <w:ind w:left="426"/>
            </w:pPr>
            <w:r>
              <w:t>{ISA 240 §17</w:t>
            </w:r>
            <w:r w:rsidR="00A2666D">
              <w:t xml:space="preserve">} </w:t>
            </w:r>
            <w:r w:rsidR="00FB2FC9">
              <w:t>L’auditeur doit demander à la direction des informations portant sur :</w:t>
            </w:r>
          </w:p>
          <w:p w:rsidR="002F50F7" w:rsidRDefault="002F50F7" w:rsidP="002F50F7">
            <w:pPr>
              <w:pStyle w:val="Paragraphedeliste"/>
            </w:pPr>
          </w:p>
          <w:p w:rsidR="002F50F7" w:rsidRDefault="002F50F7" w:rsidP="00F80D98">
            <w:pPr>
              <w:pStyle w:val="Paragraphedeliste"/>
              <w:numPr>
                <w:ilvl w:val="1"/>
                <w:numId w:val="65"/>
              </w:numPr>
              <w:ind w:left="851"/>
            </w:pPr>
            <w:r>
              <w:t>l’évaluation</w:t>
            </w:r>
            <w:r w:rsidR="00291F6C">
              <w:t xml:space="preserve"> </w:t>
            </w:r>
            <w:r>
              <w:t>faite</w:t>
            </w:r>
            <w:r w:rsidR="00291F6C">
              <w:t xml:space="preserve"> </w:t>
            </w:r>
            <w:r>
              <w:t>par</w:t>
            </w:r>
            <w:r w:rsidR="00291F6C">
              <w:t xml:space="preserve"> </w:t>
            </w:r>
            <w:r>
              <w:t>la</w:t>
            </w:r>
            <w:r w:rsidR="00291F6C">
              <w:t xml:space="preserve"> </w:t>
            </w:r>
            <w:r>
              <w:t>direction</w:t>
            </w:r>
            <w:r w:rsidR="00291F6C">
              <w:t xml:space="preserve"> </w:t>
            </w:r>
            <w:r>
              <w:t>du</w:t>
            </w:r>
            <w:r w:rsidR="00291F6C">
              <w:t xml:space="preserve"> </w:t>
            </w:r>
            <w:r>
              <w:t>risque</w:t>
            </w:r>
            <w:r w:rsidR="00291F6C">
              <w:t xml:space="preserve"> </w:t>
            </w:r>
            <w:r>
              <w:t>que</w:t>
            </w:r>
            <w:r w:rsidR="00291F6C">
              <w:t xml:space="preserve"> </w:t>
            </w:r>
            <w:r>
              <w:t>les</w:t>
            </w:r>
            <w:r w:rsidR="00291F6C">
              <w:t xml:space="preserve"> </w:t>
            </w:r>
            <w:r>
              <w:t>états</w:t>
            </w:r>
            <w:r w:rsidR="00291F6C">
              <w:t xml:space="preserve"> </w:t>
            </w:r>
            <w:r>
              <w:t>financiers</w:t>
            </w:r>
            <w:r w:rsidR="00291F6C">
              <w:t xml:space="preserve"> </w:t>
            </w:r>
            <w:r>
              <w:t>puissent comporter des</w:t>
            </w:r>
            <w:r w:rsidR="00291F6C">
              <w:t xml:space="preserve"> </w:t>
            </w:r>
            <w:r>
              <w:t>anomalies significatives provenant de fraudes,</w:t>
            </w:r>
            <w:r w:rsidR="00291F6C">
              <w:t xml:space="preserve"> </w:t>
            </w:r>
            <w:r>
              <w:t>y</w:t>
            </w:r>
            <w:r w:rsidR="00291F6C">
              <w:t xml:space="preserve"> </w:t>
            </w:r>
            <w:r>
              <w:t>compris</w:t>
            </w:r>
            <w:r w:rsidR="00291F6C">
              <w:t xml:space="preserve"> </w:t>
            </w:r>
            <w:r>
              <w:t>sur la nature, l’étendue et la fréquence d’une telle évaluation ; (</w:t>
            </w:r>
            <w:r w:rsidR="00FD0421">
              <w:t>Voir par</w:t>
            </w:r>
            <w:r>
              <w:t xml:space="preserve"> A12–A13) </w:t>
            </w:r>
          </w:p>
          <w:p w:rsidR="002F50F7" w:rsidRDefault="002F50F7" w:rsidP="00F80D98">
            <w:pPr>
              <w:pStyle w:val="Paragraphedeliste"/>
              <w:numPr>
                <w:ilvl w:val="1"/>
                <w:numId w:val="65"/>
              </w:numPr>
              <w:ind w:left="851"/>
            </w:pPr>
            <w:r>
              <w:t>le</w:t>
            </w:r>
            <w:r w:rsidR="00291F6C">
              <w:t xml:space="preserve"> </w:t>
            </w:r>
            <w:r>
              <w:t>processus</w:t>
            </w:r>
            <w:r w:rsidR="00291F6C">
              <w:t xml:space="preserve"> </w:t>
            </w:r>
            <w:r>
              <w:t>suivi</w:t>
            </w:r>
            <w:r w:rsidR="00291F6C">
              <w:t xml:space="preserve"> </w:t>
            </w:r>
            <w:r>
              <w:t>par</w:t>
            </w:r>
            <w:r w:rsidR="00291F6C">
              <w:t xml:space="preserve"> </w:t>
            </w:r>
            <w:r>
              <w:t>la</w:t>
            </w:r>
            <w:r w:rsidR="00291F6C">
              <w:t xml:space="preserve"> </w:t>
            </w:r>
            <w:r>
              <w:t>direction</w:t>
            </w:r>
            <w:r w:rsidR="00291F6C">
              <w:t xml:space="preserve"> </w:t>
            </w:r>
            <w:r>
              <w:t>pour</w:t>
            </w:r>
            <w:r w:rsidR="00291F6C">
              <w:t xml:space="preserve"> </w:t>
            </w:r>
            <w:r>
              <w:t>identifier</w:t>
            </w:r>
            <w:r w:rsidR="00291F6C">
              <w:t xml:space="preserve"> </w:t>
            </w:r>
            <w:r>
              <w:t>et</w:t>
            </w:r>
            <w:r w:rsidR="00291F6C">
              <w:t xml:space="preserve"> </w:t>
            </w:r>
            <w:r>
              <w:t>répondre</w:t>
            </w:r>
            <w:r w:rsidR="00291F6C">
              <w:t xml:space="preserve"> </w:t>
            </w:r>
            <w:r>
              <w:t>aux</w:t>
            </w:r>
            <w:r w:rsidR="00291F6C">
              <w:t xml:space="preserve"> </w:t>
            </w:r>
            <w:r>
              <w:t>risques</w:t>
            </w:r>
            <w:r w:rsidR="00291F6C">
              <w:t xml:space="preserve"> </w:t>
            </w:r>
            <w:r>
              <w:t>de fraude</w:t>
            </w:r>
            <w:r w:rsidR="00291F6C">
              <w:t xml:space="preserve"> </w:t>
            </w:r>
            <w:r>
              <w:t>dans</w:t>
            </w:r>
            <w:r w:rsidR="00291F6C">
              <w:t xml:space="preserve"> </w:t>
            </w:r>
            <w:r>
              <w:t>l’entité,</w:t>
            </w:r>
            <w:r w:rsidR="00291F6C">
              <w:t xml:space="preserve"> </w:t>
            </w:r>
            <w:r>
              <w:t>y</w:t>
            </w:r>
            <w:r w:rsidR="00291F6C">
              <w:t xml:space="preserve"> </w:t>
            </w:r>
            <w:r>
              <w:t>compris</w:t>
            </w:r>
            <w:r w:rsidR="00291F6C">
              <w:t xml:space="preserve"> </w:t>
            </w:r>
            <w:r>
              <w:t>sur</w:t>
            </w:r>
            <w:r w:rsidR="00291F6C">
              <w:t xml:space="preserve"> </w:t>
            </w:r>
            <w:r>
              <w:t>les</w:t>
            </w:r>
            <w:r w:rsidR="00291F6C">
              <w:t xml:space="preserve"> </w:t>
            </w:r>
            <w:r>
              <w:t>risques</w:t>
            </w:r>
            <w:r w:rsidR="00291F6C">
              <w:t xml:space="preserve"> </w:t>
            </w:r>
            <w:r>
              <w:t>spécifiques</w:t>
            </w:r>
            <w:r w:rsidR="00291F6C">
              <w:t xml:space="preserve"> </w:t>
            </w:r>
            <w:r>
              <w:t>de</w:t>
            </w:r>
            <w:r w:rsidR="00291F6C">
              <w:t xml:space="preserve"> </w:t>
            </w:r>
            <w:r>
              <w:t>fraude</w:t>
            </w:r>
            <w:r w:rsidR="00291F6C">
              <w:t xml:space="preserve"> </w:t>
            </w:r>
            <w:r>
              <w:t>que</w:t>
            </w:r>
            <w:r w:rsidR="00291F6C">
              <w:t xml:space="preserve"> </w:t>
            </w:r>
            <w:r>
              <w:t>la direction</w:t>
            </w:r>
            <w:r w:rsidR="00291F6C">
              <w:t xml:space="preserve"> </w:t>
            </w:r>
            <w:r>
              <w:t>a</w:t>
            </w:r>
            <w:r w:rsidR="00291F6C">
              <w:t xml:space="preserve"> </w:t>
            </w:r>
            <w:r>
              <w:t>identifiés</w:t>
            </w:r>
            <w:r w:rsidR="00291F6C">
              <w:t xml:space="preserve"> </w:t>
            </w:r>
            <w:r>
              <w:t>ou</w:t>
            </w:r>
            <w:r w:rsidR="00291F6C">
              <w:t xml:space="preserve"> </w:t>
            </w:r>
            <w:r>
              <w:t>qui</w:t>
            </w:r>
            <w:r w:rsidR="00291F6C">
              <w:t xml:space="preserve"> </w:t>
            </w:r>
            <w:r>
              <w:t>ont</w:t>
            </w:r>
            <w:r w:rsidR="00291F6C">
              <w:t xml:space="preserve"> </w:t>
            </w:r>
            <w:r>
              <w:t>été</w:t>
            </w:r>
            <w:r w:rsidR="00291F6C">
              <w:t xml:space="preserve"> </w:t>
            </w:r>
            <w:r>
              <w:t>portés</w:t>
            </w:r>
            <w:r w:rsidR="00291F6C">
              <w:t xml:space="preserve"> </w:t>
            </w:r>
            <w:r>
              <w:t>à</w:t>
            </w:r>
            <w:r w:rsidR="00291F6C">
              <w:t xml:space="preserve"> </w:t>
            </w:r>
            <w:r>
              <w:t>son</w:t>
            </w:r>
            <w:r w:rsidR="00291F6C">
              <w:t xml:space="preserve"> </w:t>
            </w:r>
            <w:r>
              <w:t>attention,</w:t>
            </w:r>
            <w:r w:rsidR="00291F6C">
              <w:t xml:space="preserve"> </w:t>
            </w:r>
            <w:r>
              <w:t>ou</w:t>
            </w:r>
            <w:r w:rsidR="00291F6C">
              <w:t xml:space="preserve"> </w:t>
            </w:r>
            <w:r>
              <w:t>sur</w:t>
            </w:r>
            <w:r w:rsidR="00291F6C">
              <w:t xml:space="preserve"> </w:t>
            </w:r>
            <w:r>
              <w:t>les</w:t>
            </w:r>
            <w:r w:rsidR="00291F6C">
              <w:t xml:space="preserve"> </w:t>
            </w:r>
            <w:r>
              <w:t>flux d’opérations,</w:t>
            </w:r>
            <w:r w:rsidR="00291F6C">
              <w:t xml:space="preserve"> </w:t>
            </w:r>
            <w:r>
              <w:t>soldes</w:t>
            </w:r>
            <w:r w:rsidR="00291F6C">
              <w:t xml:space="preserve"> </w:t>
            </w:r>
            <w:r>
              <w:t>de</w:t>
            </w:r>
            <w:r w:rsidR="00291F6C">
              <w:t xml:space="preserve"> </w:t>
            </w:r>
            <w:r>
              <w:t>comptes</w:t>
            </w:r>
            <w:r w:rsidR="00291F6C">
              <w:t xml:space="preserve"> </w:t>
            </w:r>
            <w:r>
              <w:t>ou</w:t>
            </w:r>
            <w:r w:rsidR="00291F6C">
              <w:t xml:space="preserve"> </w:t>
            </w:r>
            <w:r>
              <w:t>informations</w:t>
            </w:r>
            <w:r w:rsidR="00291F6C">
              <w:t xml:space="preserve"> </w:t>
            </w:r>
            <w:r>
              <w:t>fournies</w:t>
            </w:r>
            <w:r w:rsidR="00291F6C">
              <w:t xml:space="preserve"> </w:t>
            </w:r>
            <w:r>
              <w:t>dans</w:t>
            </w:r>
            <w:r w:rsidR="00291F6C">
              <w:t xml:space="preserve"> </w:t>
            </w:r>
            <w:r>
              <w:t>les</w:t>
            </w:r>
            <w:r w:rsidR="00291F6C">
              <w:t xml:space="preserve"> </w:t>
            </w:r>
            <w:r>
              <w:t>états financiers, pour lesquels un risque de fraude est probable ; (</w:t>
            </w:r>
            <w:r w:rsidR="00FD0421">
              <w:t>Voir par</w:t>
            </w:r>
            <w:r>
              <w:t xml:space="preserve"> A14) </w:t>
            </w:r>
          </w:p>
          <w:p w:rsidR="002F50F7" w:rsidRDefault="002F50F7" w:rsidP="00F80D98">
            <w:pPr>
              <w:pStyle w:val="Paragraphedeliste"/>
              <w:numPr>
                <w:ilvl w:val="1"/>
                <w:numId w:val="65"/>
              </w:numPr>
              <w:ind w:left="851"/>
            </w:pPr>
            <w:r>
              <w:t>la communication faite par la direction, le cas échéant, aux personnes constituant le</w:t>
            </w:r>
            <w:r w:rsidR="00291F6C">
              <w:t xml:space="preserve"> </w:t>
            </w:r>
            <w:r>
              <w:t>gouvernement</w:t>
            </w:r>
            <w:r w:rsidR="00291F6C">
              <w:t xml:space="preserve"> </w:t>
            </w:r>
            <w:r>
              <w:t>d’entreprise</w:t>
            </w:r>
            <w:r w:rsidR="00291F6C">
              <w:t xml:space="preserve"> </w:t>
            </w:r>
            <w:r>
              <w:t>concernant</w:t>
            </w:r>
            <w:r w:rsidR="00291F6C">
              <w:t xml:space="preserve"> </w:t>
            </w:r>
            <w:r>
              <w:t>un</w:t>
            </w:r>
            <w:r w:rsidR="00291F6C">
              <w:t xml:space="preserve"> </w:t>
            </w:r>
            <w:r>
              <w:t>processus</w:t>
            </w:r>
            <w:r w:rsidR="00291F6C">
              <w:t xml:space="preserve"> </w:t>
            </w:r>
            <w:r>
              <w:t>qu’elle</w:t>
            </w:r>
            <w:r w:rsidR="00291F6C">
              <w:t xml:space="preserve"> </w:t>
            </w:r>
            <w:r>
              <w:t>a</w:t>
            </w:r>
            <w:r w:rsidR="00291F6C">
              <w:t xml:space="preserve"> </w:t>
            </w:r>
            <w:r>
              <w:t>défini</w:t>
            </w:r>
            <w:r w:rsidR="00291F6C">
              <w:t xml:space="preserve"> </w:t>
            </w:r>
            <w:r>
              <w:t xml:space="preserve">pour identifier et répondre aux risques de fraude dans l’entité ; et </w:t>
            </w:r>
          </w:p>
          <w:p w:rsidR="002F50F7" w:rsidRDefault="002F50F7" w:rsidP="00F80D98">
            <w:pPr>
              <w:pStyle w:val="Paragraphedeliste"/>
              <w:numPr>
                <w:ilvl w:val="1"/>
                <w:numId w:val="65"/>
              </w:numPr>
              <w:ind w:left="851"/>
            </w:pPr>
            <w:r>
              <w:t>la communication faite par la direction, le cas échéant, aux employés concernant son avis sur les pratiques et le comportement éthique.</w:t>
            </w:r>
            <w:r w:rsidR="00291F6C">
              <w:t xml:space="preserve"> </w:t>
            </w:r>
          </w:p>
          <w:p w:rsidR="002F50F7" w:rsidRDefault="002F50F7" w:rsidP="002F50F7">
            <w:pPr>
              <w:pStyle w:val="Paragraphedeliste"/>
              <w:ind w:left="0"/>
            </w:pPr>
          </w:p>
          <w:p w:rsidR="002F50F7" w:rsidRDefault="00291F6C" w:rsidP="00F80D98">
            <w:pPr>
              <w:pStyle w:val="Paragraphedeliste"/>
              <w:numPr>
                <w:ilvl w:val="0"/>
                <w:numId w:val="64"/>
              </w:numPr>
              <w:ind w:left="426"/>
            </w:pPr>
            <w:r>
              <w:t>{ISA 240 §18</w:t>
            </w:r>
            <w:r w:rsidR="00A2666D">
              <w:t xml:space="preserve">} </w:t>
            </w:r>
            <w:r w:rsidR="002F50F7">
              <w:t>L’auditeur doit s’enquérir auprès de la direction et, le cas échéant, d’autres personnes au sein de l’entité selon le cas, afin de déterminer si elles ont connaissance de fraudes avérées, suspectées</w:t>
            </w:r>
            <w:r w:rsidR="000443FE">
              <w:t xml:space="preserve"> </w:t>
            </w:r>
            <w:r w:rsidR="002F50F7">
              <w:t>ou alléguées affectant l’entité. (</w:t>
            </w:r>
            <w:r w:rsidR="00FD0421">
              <w:t>Voir par</w:t>
            </w:r>
            <w:r w:rsidR="002F50F7">
              <w:t xml:space="preserve"> A15–A17) </w:t>
            </w:r>
          </w:p>
          <w:p w:rsidR="002F50F7" w:rsidRDefault="002F50F7" w:rsidP="002F50F7">
            <w:pPr>
              <w:pStyle w:val="Paragraphedeliste"/>
              <w:ind w:left="0"/>
            </w:pPr>
          </w:p>
          <w:p w:rsidR="002F50F7" w:rsidRDefault="00291F6C" w:rsidP="00F80D98">
            <w:pPr>
              <w:pStyle w:val="Paragraphedeliste"/>
              <w:numPr>
                <w:ilvl w:val="0"/>
                <w:numId w:val="64"/>
              </w:numPr>
              <w:ind w:left="426"/>
            </w:pPr>
            <w:r>
              <w:t>{ISA 240 §19</w:t>
            </w:r>
            <w:r w:rsidR="00A2666D">
              <w:t xml:space="preserve">} </w:t>
            </w:r>
            <w:r w:rsidR="002F50F7">
              <w:t>Pour les entités qui ont une fonction d’audit interne, l’auditeur doit s’enquérir auprès des</w:t>
            </w:r>
            <w:r>
              <w:t xml:space="preserve"> </w:t>
            </w:r>
            <w:r w:rsidR="009D2E92">
              <w:t>personnes appropriées au sein de la fonction d’audit interne</w:t>
            </w:r>
            <w:r>
              <w:t xml:space="preserve"> </w:t>
            </w:r>
            <w:r w:rsidR="002F50F7">
              <w:t>afin</w:t>
            </w:r>
            <w:r>
              <w:t xml:space="preserve"> </w:t>
            </w:r>
            <w:r w:rsidR="002F50F7">
              <w:t>de</w:t>
            </w:r>
            <w:r>
              <w:t xml:space="preserve"> </w:t>
            </w:r>
            <w:r w:rsidR="002F50F7">
              <w:t>déterminer</w:t>
            </w:r>
            <w:r>
              <w:t xml:space="preserve"> </w:t>
            </w:r>
            <w:r w:rsidR="002F50F7">
              <w:t>s’ils</w:t>
            </w:r>
            <w:r>
              <w:t xml:space="preserve"> </w:t>
            </w:r>
            <w:r w:rsidR="002F50F7">
              <w:t>ont</w:t>
            </w:r>
            <w:r>
              <w:t xml:space="preserve"> </w:t>
            </w:r>
            <w:r w:rsidR="002F50F7">
              <w:t>connaissance</w:t>
            </w:r>
            <w:r>
              <w:t xml:space="preserve"> </w:t>
            </w:r>
            <w:r w:rsidR="002F50F7">
              <w:t>de</w:t>
            </w:r>
            <w:r>
              <w:t xml:space="preserve"> </w:t>
            </w:r>
            <w:r w:rsidR="002F50F7">
              <w:t>fraudes</w:t>
            </w:r>
            <w:r>
              <w:t xml:space="preserve"> </w:t>
            </w:r>
            <w:r w:rsidR="002F50F7">
              <w:t>avérées, suspectées</w:t>
            </w:r>
            <w:r>
              <w:t xml:space="preserve"> </w:t>
            </w:r>
            <w:r w:rsidR="002F50F7">
              <w:t>ou</w:t>
            </w:r>
            <w:r>
              <w:t xml:space="preserve"> </w:t>
            </w:r>
            <w:r w:rsidR="002F50F7">
              <w:t>alléguées</w:t>
            </w:r>
            <w:r>
              <w:t xml:space="preserve"> </w:t>
            </w:r>
            <w:r w:rsidR="002F50F7">
              <w:t>affectant</w:t>
            </w:r>
            <w:r>
              <w:t xml:space="preserve"> </w:t>
            </w:r>
            <w:r w:rsidR="002F50F7">
              <w:t>l’entité,</w:t>
            </w:r>
            <w:r>
              <w:t xml:space="preserve"> </w:t>
            </w:r>
            <w:r w:rsidR="002F50F7">
              <w:t>et</w:t>
            </w:r>
            <w:r>
              <w:t xml:space="preserve"> </w:t>
            </w:r>
            <w:r w:rsidR="002F50F7">
              <w:t>obtenir</w:t>
            </w:r>
            <w:r>
              <w:t xml:space="preserve"> </w:t>
            </w:r>
            <w:r w:rsidR="002F50F7">
              <w:t>leur</w:t>
            </w:r>
            <w:r>
              <w:t xml:space="preserve"> </w:t>
            </w:r>
            <w:r w:rsidR="002F50F7">
              <w:t>opinion</w:t>
            </w:r>
            <w:r>
              <w:t xml:space="preserve"> </w:t>
            </w:r>
            <w:r w:rsidR="002F50F7">
              <w:t>sur</w:t>
            </w:r>
            <w:r>
              <w:t xml:space="preserve"> </w:t>
            </w:r>
            <w:r w:rsidR="002F50F7">
              <w:t>les</w:t>
            </w:r>
            <w:r>
              <w:t xml:space="preserve"> </w:t>
            </w:r>
            <w:r w:rsidR="002F50F7">
              <w:t>risques</w:t>
            </w:r>
            <w:r>
              <w:t xml:space="preserve"> </w:t>
            </w:r>
            <w:r w:rsidR="002F50F7">
              <w:t>de fraudes. (</w:t>
            </w:r>
            <w:r w:rsidR="00FD0421">
              <w:t>Voir par</w:t>
            </w:r>
            <w:r w:rsidR="002F50F7">
              <w:t xml:space="preserve"> A18)</w:t>
            </w:r>
          </w:p>
          <w:p w:rsidR="002F50F7" w:rsidRDefault="002F50F7" w:rsidP="002F50F7"/>
          <w:p w:rsidR="002F50F7" w:rsidRPr="002F50F7" w:rsidRDefault="002F50F7" w:rsidP="00267A77">
            <w:pPr>
              <w:pStyle w:val="italique"/>
            </w:pPr>
            <w:r w:rsidRPr="002F50F7">
              <w:t xml:space="preserve">Les personnes constituant le gouvernement d’entreprise </w:t>
            </w:r>
          </w:p>
          <w:p w:rsidR="002F50F7" w:rsidRDefault="002F50F7" w:rsidP="002F50F7"/>
          <w:p w:rsidR="002D18AA" w:rsidRDefault="00291F6C" w:rsidP="00F80D98">
            <w:pPr>
              <w:pStyle w:val="Paragraphedeliste"/>
              <w:numPr>
                <w:ilvl w:val="0"/>
                <w:numId w:val="64"/>
              </w:numPr>
              <w:ind w:left="426"/>
            </w:pPr>
            <w:r>
              <w:t>{ISA 240 §20</w:t>
            </w:r>
            <w:r w:rsidR="00A2666D">
              <w:t xml:space="preserve">} </w:t>
            </w:r>
            <w:r w:rsidR="002F50F7">
              <w:t>A</w:t>
            </w:r>
            <w:r>
              <w:t xml:space="preserve"> </w:t>
            </w:r>
            <w:r w:rsidR="002F50F7">
              <w:t>moins</w:t>
            </w:r>
            <w:r>
              <w:t xml:space="preserve"> </w:t>
            </w:r>
            <w:r w:rsidR="002F50F7">
              <w:t>que</w:t>
            </w:r>
            <w:r>
              <w:t xml:space="preserve"> </w:t>
            </w:r>
            <w:r w:rsidR="002F50F7">
              <w:t>les</w:t>
            </w:r>
            <w:r>
              <w:t xml:space="preserve"> </w:t>
            </w:r>
            <w:r w:rsidR="002F50F7">
              <w:t>personnes</w:t>
            </w:r>
            <w:r>
              <w:t xml:space="preserve"> </w:t>
            </w:r>
            <w:r w:rsidR="002F50F7">
              <w:t>constituant</w:t>
            </w:r>
            <w:r>
              <w:t xml:space="preserve"> </w:t>
            </w:r>
            <w:r w:rsidR="002F50F7">
              <w:t>le</w:t>
            </w:r>
            <w:r>
              <w:t xml:space="preserve"> </w:t>
            </w:r>
            <w:r w:rsidR="002F50F7">
              <w:t>gouvernement</w:t>
            </w:r>
            <w:r>
              <w:t xml:space="preserve"> </w:t>
            </w:r>
            <w:r w:rsidR="002F50F7">
              <w:t>d’entreprise</w:t>
            </w:r>
            <w:r>
              <w:t xml:space="preserve"> </w:t>
            </w:r>
            <w:r w:rsidR="002F50F7">
              <w:t>ne</w:t>
            </w:r>
            <w:r>
              <w:t xml:space="preserve"> </w:t>
            </w:r>
            <w:r w:rsidR="002F50F7">
              <w:t xml:space="preserve">soient </w:t>
            </w:r>
            <w:r w:rsidR="002D18AA">
              <w:t xml:space="preserve">impliquées dans la </w:t>
            </w:r>
            <w:r w:rsidR="002F50F7">
              <w:t>direction de l’entité, l’auditeur doit acquérir la connaissance de la façon dont ces personnes exercent une surveillance sur les processus mis en œuvre par</w:t>
            </w:r>
            <w:r w:rsidR="002D18AA">
              <w:t xml:space="preserve"> la direction pour identifier et répondre aux risques de fraudes dans l’entité</w:t>
            </w:r>
            <w:r w:rsidR="002D18AA">
              <w:rPr>
                <w:rStyle w:val="Appelnotedebasdep"/>
              </w:rPr>
              <w:footnoteReference w:id="10"/>
            </w:r>
            <w:r w:rsidR="002D18AA">
              <w:t xml:space="preserve"> ainsi que sur le contrôle interne mis en place par la direction pour réduire ces risques. (</w:t>
            </w:r>
            <w:r w:rsidR="00FD0421">
              <w:t>Voir par</w:t>
            </w:r>
            <w:r w:rsidR="002D18AA">
              <w:t xml:space="preserve"> A19–A21) </w:t>
            </w:r>
          </w:p>
          <w:p w:rsidR="002D18AA" w:rsidRDefault="002D18AA" w:rsidP="002D18AA"/>
          <w:p w:rsidR="002D18AA" w:rsidRDefault="00291F6C" w:rsidP="00F80D98">
            <w:pPr>
              <w:pStyle w:val="Paragraphedeliste"/>
              <w:numPr>
                <w:ilvl w:val="0"/>
                <w:numId w:val="64"/>
              </w:numPr>
              <w:ind w:left="426"/>
            </w:pPr>
            <w:r>
              <w:t>{ISA 240 §21</w:t>
            </w:r>
            <w:r w:rsidR="00A2666D">
              <w:t xml:space="preserve">} </w:t>
            </w:r>
            <w:r w:rsidR="002D18AA">
              <w:t>A</w:t>
            </w:r>
            <w:r>
              <w:t xml:space="preserve"> </w:t>
            </w:r>
            <w:r w:rsidR="002D18AA">
              <w:t>moins</w:t>
            </w:r>
            <w:r>
              <w:t xml:space="preserve"> </w:t>
            </w:r>
            <w:r w:rsidR="002D18AA">
              <w:t>que</w:t>
            </w:r>
            <w:r>
              <w:t xml:space="preserve"> </w:t>
            </w:r>
            <w:r w:rsidR="002D18AA">
              <w:t>les</w:t>
            </w:r>
            <w:r>
              <w:t xml:space="preserve"> </w:t>
            </w:r>
            <w:r w:rsidR="002D18AA">
              <w:t>personnes</w:t>
            </w:r>
            <w:r>
              <w:t xml:space="preserve"> </w:t>
            </w:r>
            <w:r w:rsidR="002D18AA">
              <w:t>constituant</w:t>
            </w:r>
            <w:r>
              <w:t xml:space="preserve"> </w:t>
            </w:r>
            <w:r w:rsidR="002D18AA">
              <w:t>le</w:t>
            </w:r>
            <w:r>
              <w:t xml:space="preserve"> </w:t>
            </w:r>
            <w:r w:rsidR="002D18AA">
              <w:t>gouvernement</w:t>
            </w:r>
            <w:r>
              <w:t xml:space="preserve"> </w:t>
            </w:r>
            <w:r w:rsidR="002D18AA">
              <w:t>d’entreprise</w:t>
            </w:r>
            <w:r>
              <w:t xml:space="preserve"> </w:t>
            </w:r>
            <w:r w:rsidR="002D18AA">
              <w:t>ne</w:t>
            </w:r>
            <w:r>
              <w:t xml:space="preserve"> </w:t>
            </w:r>
            <w:r w:rsidR="002D18AA">
              <w:t>soient impliquées dans la direction de l’entité, l’auditeur doit s’enquérir auprès des personnes constituant</w:t>
            </w:r>
            <w:r>
              <w:t xml:space="preserve"> </w:t>
            </w:r>
            <w:r w:rsidR="002D18AA">
              <w:t>le</w:t>
            </w:r>
            <w:r>
              <w:t xml:space="preserve"> </w:t>
            </w:r>
            <w:r w:rsidR="002D18AA">
              <w:t>gouvernement</w:t>
            </w:r>
            <w:r>
              <w:t xml:space="preserve"> </w:t>
            </w:r>
            <w:r w:rsidR="002D18AA">
              <w:t>d’entreprise</w:t>
            </w:r>
            <w:r>
              <w:t xml:space="preserve"> </w:t>
            </w:r>
            <w:r w:rsidR="002D18AA">
              <w:t>pour</w:t>
            </w:r>
            <w:r>
              <w:t xml:space="preserve"> </w:t>
            </w:r>
            <w:r w:rsidR="002D18AA">
              <w:t>savoir</w:t>
            </w:r>
            <w:r>
              <w:t xml:space="preserve"> </w:t>
            </w:r>
            <w:r w:rsidR="002D18AA">
              <w:t>si</w:t>
            </w:r>
            <w:r>
              <w:t xml:space="preserve"> </w:t>
            </w:r>
            <w:r w:rsidR="002D18AA">
              <w:t>elles</w:t>
            </w:r>
            <w:r>
              <w:t xml:space="preserve"> </w:t>
            </w:r>
            <w:r w:rsidR="002D18AA">
              <w:t>ont</w:t>
            </w:r>
            <w:r>
              <w:t xml:space="preserve"> </w:t>
            </w:r>
            <w:r w:rsidR="002D18AA">
              <w:t>connaissance</w:t>
            </w:r>
            <w:r>
              <w:t xml:space="preserve"> </w:t>
            </w:r>
            <w:r w:rsidR="002D18AA">
              <w:t>de fraudes avérées, suspectées ou alléguées affectant l’entité. Cette démarche est faite en partie</w:t>
            </w:r>
            <w:r>
              <w:t xml:space="preserve"> </w:t>
            </w:r>
            <w:r w:rsidR="002D18AA">
              <w:t>pour</w:t>
            </w:r>
            <w:r>
              <w:t xml:space="preserve"> </w:t>
            </w:r>
            <w:r w:rsidR="002D18AA">
              <w:t>corroborer</w:t>
            </w:r>
            <w:r>
              <w:t xml:space="preserve"> </w:t>
            </w:r>
            <w:r w:rsidR="002D18AA">
              <w:t>les</w:t>
            </w:r>
            <w:r>
              <w:t xml:space="preserve"> </w:t>
            </w:r>
            <w:r w:rsidR="002D18AA">
              <w:t>réponses</w:t>
            </w:r>
            <w:r>
              <w:t xml:space="preserve"> </w:t>
            </w:r>
            <w:r w:rsidR="002D18AA">
              <w:t>obtenues</w:t>
            </w:r>
            <w:r>
              <w:t xml:space="preserve"> </w:t>
            </w:r>
            <w:r w:rsidR="002D18AA">
              <w:t>suite</w:t>
            </w:r>
            <w:r>
              <w:t xml:space="preserve"> </w:t>
            </w:r>
            <w:r w:rsidR="002D18AA">
              <w:t>aux</w:t>
            </w:r>
            <w:r>
              <w:t xml:space="preserve"> </w:t>
            </w:r>
            <w:r w:rsidR="002D18AA">
              <w:t>demandes</w:t>
            </w:r>
            <w:r>
              <w:t xml:space="preserve"> </w:t>
            </w:r>
            <w:r w:rsidR="002D18AA">
              <w:t xml:space="preserve">d’informations adressées à la direction. </w:t>
            </w:r>
          </w:p>
          <w:p w:rsidR="002D18AA" w:rsidRDefault="002D18AA" w:rsidP="002D18AA">
            <w:pPr>
              <w:pStyle w:val="Paragraphedeliste"/>
            </w:pPr>
          </w:p>
          <w:p w:rsidR="002D18AA" w:rsidRPr="002D18AA" w:rsidRDefault="002D18AA" w:rsidP="00267A77">
            <w:pPr>
              <w:pStyle w:val="italique"/>
            </w:pPr>
            <w:r w:rsidRPr="002D18AA">
              <w:t xml:space="preserve">Les corrélations inhabituelles ou inattendues identifiées </w:t>
            </w:r>
          </w:p>
          <w:p w:rsidR="002D18AA" w:rsidRDefault="002D18AA" w:rsidP="002D18AA"/>
          <w:p w:rsidR="002D18AA" w:rsidRDefault="00291F6C" w:rsidP="00F80D98">
            <w:pPr>
              <w:pStyle w:val="Paragraphedeliste"/>
              <w:numPr>
                <w:ilvl w:val="0"/>
                <w:numId w:val="64"/>
              </w:numPr>
              <w:ind w:left="426"/>
            </w:pPr>
            <w:r>
              <w:t>{ISA 240 §2</w:t>
            </w:r>
            <w:r w:rsidR="00A2666D">
              <w:t xml:space="preserve">2} </w:t>
            </w:r>
            <w:r w:rsidR="002D18AA">
              <w:t>L’auditeur</w:t>
            </w:r>
            <w:r>
              <w:t xml:space="preserve"> </w:t>
            </w:r>
            <w:r w:rsidR="002D18AA">
              <w:t>doit</w:t>
            </w:r>
            <w:r>
              <w:t xml:space="preserve"> </w:t>
            </w:r>
            <w:r w:rsidR="002D18AA">
              <w:t>évaluer</w:t>
            </w:r>
            <w:r>
              <w:t xml:space="preserve"> </w:t>
            </w:r>
            <w:r w:rsidR="002D18AA">
              <w:t>si</w:t>
            </w:r>
            <w:r>
              <w:t xml:space="preserve"> </w:t>
            </w:r>
            <w:r w:rsidR="002D18AA">
              <w:t>des</w:t>
            </w:r>
            <w:r>
              <w:t xml:space="preserve"> </w:t>
            </w:r>
            <w:r w:rsidR="002D18AA">
              <w:t>corrélations</w:t>
            </w:r>
            <w:r>
              <w:t xml:space="preserve"> </w:t>
            </w:r>
            <w:r w:rsidR="002D18AA">
              <w:t>inhabituelles</w:t>
            </w:r>
            <w:r>
              <w:t xml:space="preserve"> </w:t>
            </w:r>
            <w:r w:rsidR="002D18AA">
              <w:t>ou</w:t>
            </w:r>
            <w:r>
              <w:t xml:space="preserve"> </w:t>
            </w:r>
            <w:r w:rsidR="002D18AA">
              <w:t>inattendues</w:t>
            </w:r>
            <w:r>
              <w:t xml:space="preserve"> </w:t>
            </w:r>
            <w:r w:rsidR="002D18AA">
              <w:t>qu’il</w:t>
            </w:r>
            <w:r>
              <w:t xml:space="preserve"> </w:t>
            </w:r>
            <w:r w:rsidR="002D18AA">
              <w:t xml:space="preserve">a identifiées lors de la réalisation des procédures analytiques, y compris celles qui ont trait à des comptes de produits, peuvent révéler des risques d’anomalies significatives provenant de fraudes. </w:t>
            </w:r>
          </w:p>
          <w:p w:rsidR="002D18AA" w:rsidRDefault="002D18AA" w:rsidP="002D18AA">
            <w:pPr>
              <w:pStyle w:val="Paragraphedeliste"/>
            </w:pPr>
          </w:p>
          <w:p w:rsidR="002D18AA" w:rsidRPr="002D18AA" w:rsidRDefault="002D18AA" w:rsidP="00267A77">
            <w:pPr>
              <w:pStyle w:val="italique"/>
            </w:pPr>
            <w:r w:rsidRPr="002D18AA">
              <w:t>Autres informations</w:t>
            </w:r>
          </w:p>
          <w:p w:rsidR="002D18AA" w:rsidRDefault="002D18AA" w:rsidP="002D18AA">
            <w:r>
              <w:t xml:space="preserve"> </w:t>
            </w:r>
          </w:p>
          <w:p w:rsidR="002D18AA" w:rsidRDefault="00291F6C" w:rsidP="00F80D98">
            <w:pPr>
              <w:pStyle w:val="Paragraphedeliste"/>
              <w:numPr>
                <w:ilvl w:val="0"/>
                <w:numId w:val="64"/>
              </w:numPr>
              <w:ind w:left="426"/>
            </w:pPr>
            <w:r>
              <w:t>{ISA 240 §23</w:t>
            </w:r>
            <w:r w:rsidR="00A2666D">
              <w:t xml:space="preserve">} </w:t>
            </w:r>
            <w:r w:rsidR="002D18AA">
              <w:t>L’auditeur</w:t>
            </w:r>
            <w:r>
              <w:t xml:space="preserve"> </w:t>
            </w:r>
            <w:r w:rsidR="002D18AA">
              <w:t>doit</w:t>
            </w:r>
            <w:r>
              <w:t xml:space="preserve"> </w:t>
            </w:r>
            <w:r w:rsidR="002D18AA">
              <w:t>s’interroger</w:t>
            </w:r>
            <w:r>
              <w:t xml:space="preserve"> </w:t>
            </w:r>
            <w:r w:rsidR="002D18AA">
              <w:t>pour</w:t>
            </w:r>
            <w:r>
              <w:t xml:space="preserve"> </w:t>
            </w:r>
            <w:r w:rsidR="002D18AA">
              <w:t>savoir</w:t>
            </w:r>
            <w:r>
              <w:t xml:space="preserve"> </w:t>
            </w:r>
            <w:r w:rsidR="002D18AA">
              <w:t>si</w:t>
            </w:r>
            <w:r>
              <w:t xml:space="preserve"> </w:t>
            </w:r>
            <w:r w:rsidR="002D18AA">
              <w:t>d’autres</w:t>
            </w:r>
            <w:r>
              <w:t xml:space="preserve"> </w:t>
            </w:r>
            <w:r w:rsidR="002D18AA">
              <w:t>informations</w:t>
            </w:r>
            <w:r>
              <w:t xml:space="preserve"> </w:t>
            </w:r>
            <w:r w:rsidR="002D18AA">
              <w:t>qu’il</w:t>
            </w:r>
            <w:r>
              <w:t xml:space="preserve"> </w:t>
            </w:r>
            <w:r w:rsidR="002D18AA">
              <w:t>a</w:t>
            </w:r>
            <w:r>
              <w:t xml:space="preserve"> </w:t>
            </w:r>
            <w:r w:rsidR="002D18AA">
              <w:t>recueillies indiquent des risques d’anomalies significatives provenant de fraudes. (</w:t>
            </w:r>
            <w:r w:rsidR="00FD0421">
              <w:t>Voir par</w:t>
            </w:r>
            <w:r w:rsidR="002D18AA">
              <w:t xml:space="preserve"> A22) </w:t>
            </w:r>
          </w:p>
          <w:p w:rsidR="002D18AA" w:rsidRDefault="002D18AA" w:rsidP="002D18AA">
            <w:pPr>
              <w:pStyle w:val="Paragraphedeliste"/>
            </w:pPr>
          </w:p>
          <w:p w:rsidR="002D18AA" w:rsidRPr="002D18AA" w:rsidRDefault="002D18AA" w:rsidP="00267A77">
            <w:pPr>
              <w:pStyle w:val="italique"/>
            </w:pPr>
            <w:r w:rsidRPr="002D18AA">
              <w:t>Evaluation des facteurs de risques de fraudes</w:t>
            </w:r>
          </w:p>
          <w:p w:rsidR="002D18AA" w:rsidRDefault="002D18AA" w:rsidP="002D18AA">
            <w:r>
              <w:t xml:space="preserve"> </w:t>
            </w:r>
          </w:p>
          <w:p w:rsidR="002F50F7" w:rsidRDefault="00291F6C" w:rsidP="00F80D98">
            <w:pPr>
              <w:pStyle w:val="Paragraphedeliste"/>
              <w:numPr>
                <w:ilvl w:val="0"/>
                <w:numId w:val="64"/>
              </w:numPr>
              <w:ind w:left="426"/>
            </w:pPr>
            <w:r>
              <w:t>{ISA 240 §24</w:t>
            </w:r>
            <w:r w:rsidR="00A2666D">
              <w:t xml:space="preserve">} </w:t>
            </w:r>
            <w:r w:rsidR="002D18AA">
              <w:t>L’auditeur</w:t>
            </w:r>
            <w:r>
              <w:t xml:space="preserve"> </w:t>
            </w:r>
            <w:r w:rsidR="002D18AA">
              <w:t>doit</w:t>
            </w:r>
            <w:r>
              <w:t xml:space="preserve"> </w:t>
            </w:r>
            <w:r w:rsidR="002D18AA">
              <w:t>évaluer</w:t>
            </w:r>
            <w:r>
              <w:t xml:space="preserve"> </w:t>
            </w:r>
            <w:r w:rsidR="002D18AA">
              <w:t>si</w:t>
            </w:r>
            <w:r>
              <w:t xml:space="preserve"> </w:t>
            </w:r>
            <w:r w:rsidR="002D18AA">
              <w:t>les</w:t>
            </w:r>
            <w:r>
              <w:t xml:space="preserve"> </w:t>
            </w:r>
            <w:r w:rsidR="002D18AA">
              <w:t>informations</w:t>
            </w:r>
            <w:r>
              <w:t xml:space="preserve"> </w:t>
            </w:r>
            <w:r w:rsidR="002D18AA">
              <w:t>recueillies</w:t>
            </w:r>
            <w:r>
              <w:t xml:space="preserve"> </w:t>
            </w:r>
            <w:r w:rsidR="002D18AA">
              <w:t>à</w:t>
            </w:r>
            <w:r>
              <w:t xml:space="preserve"> </w:t>
            </w:r>
            <w:r w:rsidR="002D18AA">
              <w:t>partir</w:t>
            </w:r>
            <w:r>
              <w:t xml:space="preserve"> </w:t>
            </w:r>
            <w:r w:rsidR="002D18AA">
              <w:t>d’autres</w:t>
            </w:r>
            <w:r>
              <w:t xml:space="preserve"> </w:t>
            </w:r>
            <w:r w:rsidR="002D18AA">
              <w:t>procédures d’évaluation</w:t>
            </w:r>
            <w:r>
              <w:t xml:space="preserve"> </w:t>
            </w:r>
            <w:r w:rsidR="002D18AA">
              <w:t>des</w:t>
            </w:r>
            <w:r>
              <w:t xml:space="preserve"> </w:t>
            </w:r>
            <w:r w:rsidR="002D18AA">
              <w:t>risques</w:t>
            </w:r>
            <w:r>
              <w:t xml:space="preserve"> </w:t>
            </w:r>
            <w:r w:rsidR="002D18AA">
              <w:t>et</w:t>
            </w:r>
            <w:r>
              <w:t xml:space="preserve"> </w:t>
            </w:r>
            <w:r w:rsidR="002D18AA">
              <w:t>procédures</w:t>
            </w:r>
            <w:r>
              <w:t xml:space="preserve"> </w:t>
            </w:r>
            <w:r w:rsidR="002D18AA">
              <w:t>liées</w:t>
            </w:r>
            <w:r>
              <w:t xml:space="preserve"> </w:t>
            </w:r>
            <w:r w:rsidR="002D18AA">
              <w:t>mises</w:t>
            </w:r>
            <w:r>
              <w:t xml:space="preserve"> </w:t>
            </w:r>
            <w:r w:rsidR="002D18AA">
              <w:t>en</w:t>
            </w:r>
            <w:r>
              <w:t xml:space="preserve"> </w:t>
            </w:r>
            <w:r w:rsidR="002D18AA">
              <w:t>œuvre</w:t>
            </w:r>
            <w:r>
              <w:t xml:space="preserve"> </w:t>
            </w:r>
            <w:r w:rsidR="002D18AA">
              <w:t>indiquent</w:t>
            </w:r>
            <w:r>
              <w:t xml:space="preserve"> </w:t>
            </w:r>
            <w:r w:rsidR="002D18AA">
              <w:t>qu’un</w:t>
            </w:r>
            <w:r>
              <w:t xml:space="preserve"> </w:t>
            </w:r>
            <w:r w:rsidR="002D18AA">
              <w:t>ou plusieurs</w:t>
            </w:r>
            <w:r>
              <w:t xml:space="preserve"> </w:t>
            </w:r>
            <w:r w:rsidR="002D18AA">
              <w:t>facteurs</w:t>
            </w:r>
            <w:r>
              <w:t xml:space="preserve"> </w:t>
            </w:r>
            <w:r w:rsidR="002D18AA">
              <w:t>de</w:t>
            </w:r>
            <w:r>
              <w:t xml:space="preserve"> </w:t>
            </w:r>
            <w:r w:rsidR="002D18AA">
              <w:t>risque</w:t>
            </w:r>
            <w:r>
              <w:t xml:space="preserve"> </w:t>
            </w:r>
            <w:r w:rsidR="002D18AA">
              <w:t>de</w:t>
            </w:r>
            <w:r>
              <w:t xml:space="preserve"> </w:t>
            </w:r>
            <w:r w:rsidR="002D18AA">
              <w:t>fraude</w:t>
            </w:r>
            <w:r>
              <w:t xml:space="preserve"> </w:t>
            </w:r>
            <w:r w:rsidR="002D18AA">
              <w:t>existent.</w:t>
            </w:r>
            <w:r>
              <w:t xml:space="preserve"> </w:t>
            </w:r>
            <w:r w:rsidR="002D18AA">
              <w:t>Bien</w:t>
            </w:r>
            <w:r>
              <w:t xml:space="preserve"> </w:t>
            </w:r>
            <w:r w:rsidR="002D18AA">
              <w:t>que</w:t>
            </w:r>
            <w:r>
              <w:t xml:space="preserve"> </w:t>
            </w:r>
            <w:r w:rsidR="002D18AA">
              <w:t>la</w:t>
            </w:r>
            <w:r>
              <w:t xml:space="preserve"> </w:t>
            </w:r>
            <w:r w:rsidR="002D18AA">
              <w:t>présence</w:t>
            </w:r>
            <w:r>
              <w:t xml:space="preserve"> </w:t>
            </w:r>
            <w:r w:rsidR="002D18AA">
              <w:t>de</w:t>
            </w:r>
            <w:r>
              <w:t xml:space="preserve"> </w:t>
            </w:r>
            <w:r w:rsidR="002D18AA">
              <w:t>facteurs</w:t>
            </w:r>
            <w:r>
              <w:t xml:space="preserve"> </w:t>
            </w:r>
            <w:r w:rsidR="002D18AA">
              <w:t>de risques n’indique pas nécessairement l’existence de fraudes, ces facteurs sont souvent présents</w:t>
            </w:r>
            <w:r>
              <w:t xml:space="preserve"> </w:t>
            </w:r>
            <w:r w:rsidR="002D18AA">
              <w:t>dans</w:t>
            </w:r>
            <w:r>
              <w:t xml:space="preserve"> </w:t>
            </w:r>
            <w:r w:rsidR="002D18AA">
              <w:t>les</w:t>
            </w:r>
            <w:r>
              <w:t xml:space="preserve"> </w:t>
            </w:r>
            <w:r w:rsidR="002D18AA">
              <w:t>situations</w:t>
            </w:r>
            <w:r>
              <w:t xml:space="preserve"> </w:t>
            </w:r>
            <w:r w:rsidR="002D18AA">
              <w:t>où</w:t>
            </w:r>
            <w:r>
              <w:t xml:space="preserve"> </w:t>
            </w:r>
            <w:r w:rsidR="002D18AA">
              <w:t>des</w:t>
            </w:r>
            <w:r>
              <w:t xml:space="preserve"> </w:t>
            </w:r>
            <w:r w:rsidR="002D18AA">
              <w:t>fraudes</w:t>
            </w:r>
            <w:r>
              <w:t xml:space="preserve"> </w:t>
            </w:r>
            <w:r w:rsidR="002D18AA">
              <w:t>ont</w:t>
            </w:r>
            <w:r>
              <w:t xml:space="preserve"> </w:t>
            </w:r>
            <w:r w:rsidR="002D18AA">
              <w:t>été</w:t>
            </w:r>
            <w:r>
              <w:t xml:space="preserve"> </w:t>
            </w:r>
            <w:r w:rsidR="002D18AA">
              <w:t>perpétrées</w:t>
            </w:r>
            <w:r>
              <w:t xml:space="preserve"> </w:t>
            </w:r>
            <w:r w:rsidR="002D18AA">
              <w:t>et,</w:t>
            </w:r>
            <w:r>
              <w:t xml:space="preserve"> </w:t>
            </w:r>
            <w:r w:rsidR="002D18AA">
              <w:t>en</w:t>
            </w:r>
            <w:r>
              <w:t xml:space="preserve"> </w:t>
            </w:r>
            <w:r w:rsidR="002D18AA">
              <w:t>conséquence, peuvent</w:t>
            </w:r>
            <w:r>
              <w:t xml:space="preserve"> </w:t>
            </w:r>
            <w:r w:rsidR="002D18AA">
              <w:t>être</w:t>
            </w:r>
            <w:r>
              <w:t xml:space="preserve"> </w:t>
            </w:r>
            <w:r w:rsidR="002D18AA">
              <w:t>révélateurs</w:t>
            </w:r>
            <w:r>
              <w:t xml:space="preserve"> </w:t>
            </w:r>
            <w:r w:rsidR="002D18AA">
              <w:t>de</w:t>
            </w:r>
            <w:r>
              <w:t xml:space="preserve"> </w:t>
            </w:r>
            <w:r w:rsidR="002D18AA">
              <w:t>risques</w:t>
            </w:r>
            <w:r>
              <w:t xml:space="preserve"> </w:t>
            </w:r>
            <w:r w:rsidR="002D18AA">
              <w:t>d’anomalies</w:t>
            </w:r>
            <w:r>
              <w:t xml:space="preserve"> </w:t>
            </w:r>
            <w:r w:rsidR="002D18AA">
              <w:t>significa</w:t>
            </w:r>
            <w:r w:rsidR="00A2666D">
              <w:t>tives</w:t>
            </w:r>
            <w:r>
              <w:t xml:space="preserve"> </w:t>
            </w:r>
            <w:r w:rsidR="00A2666D">
              <w:t>provenant</w:t>
            </w:r>
            <w:r>
              <w:t xml:space="preserve"> </w:t>
            </w:r>
            <w:r w:rsidR="00A2666D">
              <w:t>de</w:t>
            </w:r>
            <w:r>
              <w:t xml:space="preserve"> </w:t>
            </w:r>
            <w:r w:rsidR="00A2666D">
              <w:t xml:space="preserve">fraudes. </w:t>
            </w:r>
            <w:r w:rsidR="002D18AA">
              <w:t>(</w:t>
            </w:r>
            <w:r w:rsidR="00FD0421">
              <w:t>Voir par</w:t>
            </w:r>
            <w:r w:rsidR="002D18AA">
              <w:t xml:space="preserve"> A23–A27)</w:t>
            </w:r>
          </w:p>
          <w:p w:rsidR="002D18AA" w:rsidRDefault="002D18AA" w:rsidP="002D18AA"/>
          <w:p w:rsidR="00B6001B" w:rsidRDefault="00B6001B" w:rsidP="002D18AA"/>
          <w:p w:rsidR="00B6001B" w:rsidRDefault="00B6001B" w:rsidP="002D18AA"/>
          <w:p w:rsidR="002D18AA" w:rsidRPr="002D18AA" w:rsidRDefault="002D18AA" w:rsidP="00267A77">
            <w:pPr>
              <w:pStyle w:val="Style2"/>
            </w:pPr>
            <w:r w:rsidRPr="002D18AA">
              <w:t xml:space="preserve">Identification et évaluation des risques d’anomalies significatives provenant de fraudes </w:t>
            </w:r>
          </w:p>
          <w:p w:rsidR="002D18AA" w:rsidRDefault="002D18AA" w:rsidP="002D18AA"/>
          <w:p w:rsidR="002D18AA" w:rsidRDefault="00291F6C" w:rsidP="00F80D98">
            <w:pPr>
              <w:pStyle w:val="Paragraphedeliste"/>
              <w:numPr>
                <w:ilvl w:val="0"/>
                <w:numId w:val="64"/>
              </w:numPr>
              <w:ind w:left="426"/>
            </w:pPr>
            <w:r>
              <w:t>{ISA 240 §25</w:t>
            </w:r>
            <w:r w:rsidR="00A2666D">
              <w:t xml:space="preserve">} </w:t>
            </w:r>
            <w:r w:rsidR="002D18AA">
              <w:t>En application de la Norme ISA 315</w:t>
            </w:r>
            <w:r w:rsidR="00A62630">
              <w:t xml:space="preserve"> (Révisée)</w:t>
            </w:r>
            <w:r w:rsidR="002D18AA">
              <w:t>, l’auditeur doit identifier et évaluer les risques d’anomalies</w:t>
            </w:r>
            <w:r>
              <w:t xml:space="preserve"> </w:t>
            </w:r>
            <w:r w:rsidR="002D18AA">
              <w:t>significatives</w:t>
            </w:r>
            <w:r>
              <w:t xml:space="preserve"> </w:t>
            </w:r>
            <w:r w:rsidR="002D18AA">
              <w:t>provenant</w:t>
            </w:r>
            <w:r>
              <w:t xml:space="preserve"> </w:t>
            </w:r>
            <w:r w:rsidR="002D18AA">
              <w:t>de</w:t>
            </w:r>
            <w:r>
              <w:t xml:space="preserve"> </w:t>
            </w:r>
            <w:r w:rsidR="002D18AA">
              <w:t>fraudes</w:t>
            </w:r>
            <w:r>
              <w:t xml:space="preserve"> </w:t>
            </w:r>
            <w:r w:rsidR="002D18AA">
              <w:t>tant</w:t>
            </w:r>
            <w:r>
              <w:t xml:space="preserve"> </w:t>
            </w:r>
            <w:r w:rsidR="002D18AA">
              <w:t>au</w:t>
            </w:r>
            <w:r>
              <w:t xml:space="preserve"> </w:t>
            </w:r>
            <w:r w:rsidR="002D18AA">
              <w:t>niveau</w:t>
            </w:r>
            <w:r>
              <w:t xml:space="preserve"> </w:t>
            </w:r>
            <w:r w:rsidR="002D18AA">
              <w:t>des</w:t>
            </w:r>
            <w:r>
              <w:t xml:space="preserve"> </w:t>
            </w:r>
            <w:r w:rsidR="002D18AA">
              <w:t>états</w:t>
            </w:r>
            <w:r>
              <w:t xml:space="preserve"> </w:t>
            </w:r>
            <w:r w:rsidR="002D18AA">
              <w:t>financiers qu’au niveau des assertions retenues pour les flux d’opérations, les soldes de comptes et les informations fournies dans les états financiers</w:t>
            </w:r>
            <w:r w:rsidR="002D18AA">
              <w:rPr>
                <w:rStyle w:val="Appelnotedebasdep"/>
              </w:rPr>
              <w:footnoteReference w:id="11"/>
            </w:r>
            <w:r w:rsidR="002D18AA">
              <w:t>.</w:t>
            </w:r>
          </w:p>
          <w:p w:rsidR="002D18AA" w:rsidRDefault="002D18AA" w:rsidP="002D18AA">
            <w:pPr>
              <w:pStyle w:val="Paragraphedeliste"/>
            </w:pPr>
            <w:r>
              <w:t xml:space="preserve"> </w:t>
            </w:r>
          </w:p>
          <w:p w:rsidR="002D18AA" w:rsidRDefault="00291F6C" w:rsidP="00F80D98">
            <w:pPr>
              <w:pStyle w:val="Paragraphedeliste"/>
              <w:numPr>
                <w:ilvl w:val="0"/>
                <w:numId w:val="64"/>
              </w:numPr>
              <w:ind w:left="426"/>
            </w:pPr>
            <w:r>
              <w:t>{ISA 240 §26</w:t>
            </w:r>
            <w:r w:rsidR="00A2666D">
              <w:t xml:space="preserve">} </w:t>
            </w:r>
            <w:r w:rsidR="002D18AA">
              <w:t>Lors</w:t>
            </w:r>
            <w:r>
              <w:t xml:space="preserve"> </w:t>
            </w:r>
            <w:r w:rsidR="002D18AA">
              <w:t>de</w:t>
            </w:r>
            <w:r>
              <w:t xml:space="preserve"> </w:t>
            </w:r>
            <w:r w:rsidR="002D18AA">
              <w:t>l’identification</w:t>
            </w:r>
            <w:r>
              <w:t xml:space="preserve"> </w:t>
            </w:r>
            <w:r w:rsidR="002D18AA">
              <w:t>et</w:t>
            </w:r>
            <w:r>
              <w:t xml:space="preserve"> </w:t>
            </w:r>
            <w:r w:rsidR="002D18AA">
              <w:t>l’évaluation</w:t>
            </w:r>
            <w:r>
              <w:t xml:space="preserve"> </w:t>
            </w:r>
            <w:r w:rsidR="002D18AA">
              <w:t>des</w:t>
            </w:r>
            <w:r>
              <w:t xml:space="preserve"> </w:t>
            </w:r>
            <w:r w:rsidR="002D18AA">
              <w:t>risques</w:t>
            </w:r>
            <w:r>
              <w:t xml:space="preserve"> </w:t>
            </w:r>
            <w:r w:rsidR="002D18AA">
              <w:t>d’anomalies</w:t>
            </w:r>
            <w:r>
              <w:t xml:space="preserve"> </w:t>
            </w:r>
            <w:r w:rsidR="002D18AA">
              <w:t>significatives provenant de fraudes, l’auditeur doit, en se fondant sur la présomption qu’il existe des risques</w:t>
            </w:r>
            <w:r>
              <w:t xml:space="preserve"> </w:t>
            </w:r>
            <w:r w:rsidR="002D18AA">
              <w:t>de</w:t>
            </w:r>
            <w:r>
              <w:t xml:space="preserve"> </w:t>
            </w:r>
            <w:r w:rsidR="002D18AA">
              <w:t>fraude</w:t>
            </w:r>
            <w:r>
              <w:t xml:space="preserve"> </w:t>
            </w:r>
            <w:r w:rsidR="002D18AA">
              <w:t>dans</w:t>
            </w:r>
            <w:r>
              <w:t xml:space="preserve"> </w:t>
            </w:r>
            <w:r w:rsidR="002D18AA">
              <w:t>la</w:t>
            </w:r>
            <w:r>
              <w:t xml:space="preserve"> </w:t>
            </w:r>
            <w:r w:rsidR="002D18AA">
              <w:t>comptabilisation</w:t>
            </w:r>
            <w:r>
              <w:t xml:space="preserve"> </w:t>
            </w:r>
            <w:r w:rsidR="002D18AA">
              <w:t>des</w:t>
            </w:r>
            <w:r>
              <w:t xml:space="preserve"> </w:t>
            </w:r>
            <w:r w:rsidR="002D18AA">
              <w:t>produits,</w:t>
            </w:r>
            <w:r>
              <w:t xml:space="preserve"> </w:t>
            </w:r>
            <w:r w:rsidR="002D18AA">
              <w:t>évaluer</w:t>
            </w:r>
            <w:r>
              <w:t xml:space="preserve"> </w:t>
            </w:r>
            <w:r w:rsidR="002D18AA">
              <w:t>quelle</w:t>
            </w:r>
            <w:r>
              <w:t xml:space="preserve"> </w:t>
            </w:r>
            <w:r w:rsidR="002D18AA">
              <w:t>nature</w:t>
            </w:r>
            <w:r>
              <w:t xml:space="preserve"> </w:t>
            </w:r>
            <w:r w:rsidR="002D18AA">
              <w:t xml:space="preserve">de produits, opérations ou assertions relatives aux produits peuvent être à l’origine de tels risques. Le paragraphe 47 </w:t>
            </w:r>
            <w:r w:rsidR="00875219">
              <w:t>[de la norme I</w:t>
            </w:r>
            <w:r w:rsidR="007D1DD0">
              <w:t xml:space="preserve">SA 240] </w:t>
            </w:r>
            <w:r w:rsidR="002D18AA">
              <w:t>précise la documentation exigée lorsque l’auditeur conclut que cette présomption n’est pas fondée dans les circonstances de la mission et, qu’en conséquence,</w:t>
            </w:r>
            <w:r>
              <w:t xml:space="preserve"> </w:t>
            </w:r>
            <w:r w:rsidR="002D18AA">
              <w:t>il</w:t>
            </w:r>
            <w:r>
              <w:t xml:space="preserve"> </w:t>
            </w:r>
            <w:r w:rsidR="002D18AA">
              <w:t>n’a</w:t>
            </w:r>
            <w:r>
              <w:t xml:space="preserve"> </w:t>
            </w:r>
            <w:r w:rsidR="002D18AA">
              <w:t>pas</w:t>
            </w:r>
            <w:r>
              <w:t xml:space="preserve"> </w:t>
            </w:r>
            <w:r w:rsidR="002D18AA">
              <w:t>identifié</w:t>
            </w:r>
            <w:r>
              <w:t xml:space="preserve"> </w:t>
            </w:r>
            <w:r w:rsidR="002D18AA">
              <w:t>la</w:t>
            </w:r>
            <w:r>
              <w:t xml:space="preserve"> </w:t>
            </w:r>
            <w:r w:rsidR="002D18AA">
              <w:t>comptabilisation</w:t>
            </w:r>
            <w:r>
              <w:t xml:space="preserve"> </w:t>
            </w:r>
            <w:r w:rsidR="002D18AA">
              <w:t>des</w:t>
            </w:r>
            <w:r>
              <w:t xml:space="preserve"> </w:t>
            </w:r>
            <w:r w:rsidR="002D18AA">
              <w:t>produits</w:t>
            </w:r>
            <w:r>
              <w:t xml:space="preserve"> </w:t>
            </w:r>
            <w:r w:rsidR="002D18AA">
              <w:t>comme</w:t>
            </w:r>
            <w:r>
              <w:t xml:space="preserve"> </w:t>
            </w:r>
            <w:r w:rsidR="002D18AA">
              <w:t>étant</w:t>
            </w:r>
            <w:r>
              <w:t xml:space="preserve"> </w:t>
            </w:r>
            <w:r w:rsidR="002D18AA">
              <w:t>un domaine de risques d’anomalies significatives provenant de fraudes. (</w:t>
            </w:r>
            <w:r w:rsidR="00FD0421">
              <w:t>Voir par</w:t>
            </w:r>
            <w:r w:rsidR="002D18AA">
              <w:t xml:space="preserve"> A28–A30)</w:t>
            </w:r>
          </w:p>
          <w:p w:rsidR="002D18AA" w:rsidRDefault="002D18AA" w:rsidP="002D18AA"/>
          <w:p w:rsidR="002D18AA" w:rsidRDefault="00291F6C" w:rsidP="00F80D98">
            <w:pPr>
              <w:pStyle w:val="Paragraphedeliste"/>
              <w:numPr>
                <w:ilvl w:val="0"/>
                <w:numId w:val="64"/>
              </w:numPr>
              <w:ind w:left="426"/>
            </w:pPr>
            <w:r>
              <w:t>{ISA 240 §27</w:t>
            </w:r>
            <w:r w:rsidR="00A2666D">
              <w:t>}</w:t>
            </w:r>
            <w:r>
              <w:t xml:space="preserve"> </w:t>
            </w:r>
            <w:r w:rsidR="002D18AA">
              <w:t>L’auditeur doit considérer les risques évalués d’anomalies significatives provenant de fraudes comme des risques importants et, par voie de conséquence, doit, si cela n’a pas déjà été fait, prendre connaissance des contrôles y relatifs mis en place par l’entité, y compris des mesures de contrôles, pour faire face à de tels risques. (</w:t>
            </w:r>
            <w:r w:rsidR="00FD0421">
              <w:t>Voir par</w:t>
            </w:r>
            <w:r w:rsidR="002D18AA">
              <w:t xml:space="preserve"> A31–A32) </w:t>
            </w:r>
          </w:p>
          <w:p w:rsidR="002D18AA" w:rsidRDefault="002D18AA" w:rsidP="002D18AA"/>
          <w:p w:rsidR="002D18AA" w:rsidRDefault="002D18AA" w:rsidP="00267A77">
            <w:pPr>
              <w:pStyle w:val="Style2"/>
            </w:pPr>
            <w:r>
              <w:t xml:space="preserve">Réponses aux risques évalués d’anomalies </w:t>
            </w:r>
            <w:r w:rsidRPr="00267A77">
              <w:t>significatives</w:t>
            </w:r>
            <w:r>
              <w:t xml:space="preserve"> provenant de fraudes </w:t>
            </w:r>
          </w:p>
          <w:p w:rsidR="002D18AA" w:rsidRDefault="002D18AA" w:rsidP="002D18AA"/>
          <w:p w:rsidR="002D18AA" w:rsidRPr="002D18AA" w:rsidRDefault="002D18AA" w:rsidP="00267A77">
            <w:pPr>
              <w:pStyle w:val="italique"/>
            </w:pPr>
            <w:r w:rsidRPr="002D18AA">
              <w:t xml:space="preserve">Approche générale </w:t>
            </w:r>
          </w:p>
          <w:p w:rsidR="002D18AA" w:rsidRDefault="002D18AA" w:rsidP="002D18AA"/>
          <w:p w:rsidR="002D18AA" w:rsidRDefault="00291F6C" w:rsidP="00F80D98">
            <w:pPr>
              <w:pStyle w:val="Paragraphedeliste"/>
              <w:numPr>
                <w:ilvl w:val="0"/>
                <w:numId w:val="64"/>
              </w:numPr>
              <w:ind w:left="426"/>
            </w:pPr>
            <w:r>
              <w:t>{ISA 240 §28</w:t>
            </w:r>
            <w:r w:rsidR="00A2666D">
              <w:t>}</w:t>
            </w:r>
            <w:r>
              <w:t xml:space="preserve"> </w:t>
            </w:r>
            <w:r w:rsidR="002D18AA">
              <w:t>En</w:t>
            </w:r>
            <w:r>
              <w:t xml:space="preserve"> </w:t>
            </w:r>
            <w:r w:rsidR="002D18AA">
              <w:t>application</w:t>
            </w:r>
            <w:r>
              <w:t xml:space="preserve"> </w:t>
            </w:r>
            <w:r w:rsidR="002D18AA">
              <w:t>de</w:t>
            </w:r>
            <w:r>
              <w:t xml:space="preserve"> </w:t>
            </w:r>
            <w:r w:rsidR="002D18AA">
              <w:t>la</w:t>
            </w:r>
            <w:r>
              <w:t xml:space="preserve"> </w:t>
            </w:r>
            <w:r w:rsidR="002D18AA">
              <w:t>Norme</w:t>
            </w:r>
            <w:r>
              <w:t xml:space="preserve"> </w:t>
            </w:r>
            <w:r w:rsidR="002D18AA">
              <w:t>ISA</w:t>
            </w:r>
            <w:r>
              <w:t xml:space="preserve"> </w:t>
            </w:r>
            <w:r w:rsidR="002D18AA">
              <w:t>330,</w:t>
            </w:r>
            <w:r>
              <w:t xml:space="preserve"> </w:t>
            </w:r>
            <w:r w:rsidR="002D18AA">
              <w:t>l’auditeur</w:t>
            </w:r>
            <w:r>
              <w:t xml:space="preserve"> </w:t>
            </w:r>
            <w:r w:rsidR="002D18AA">
              <w:t>doit</w:t>
            </w:r>
            <w:r>
              <w:t xml:space="preserve"> </w:t>
            </w:r>
            <w:r w:rsidR="002D18AA">
              <w:t>définir</w:t>
            </w:r>
            <w:r>
              <w:t xml:space="preserve"> </w:t>
            </w:r>
            <w:r w:rsidR="002D18AA">
              <w:t>une</w:t>
            </w:r>
            <w:r>
              <w:t xml:space="preserve"> </w:t>
            </w:r>
            <w:r w:rsidR="002D18AA">
              <w:t>approche</w:t>
            </w:r>
            <w:r>
              <w:t xml:space="preserve"> </w:t>
            </w:r>
            <w:r w:rsidR="002D18AA">
              <w:t>générale pour répondre aux risques évalués d’anomalies significatives provenant de fraudes au niveau des états financiers</w:t>
            </w:r>
            <w:r w:rsidR="002D18AA">
              <w:rPr>
                <w:rStyle w:val="Appelnotedebasdep"/>
              </w:rPr>
              <w:footnoteReference w:id="12"/>
            </w:r>
            <w:r w:rsidR="002D18AA">
              <w:t>. (</w:t>
            </w:r>
            <w:r w:rsidR="00FD0421">
              <w:t>Voir par</w:t>
            </w:r>
            <w:r w:rsidR="002D18AA">
              <w:t xml:space="preserve"> A33)</w:t>
            </w:r>
          </w:p>
          <w:p w:rsidR="002D18AA" w:rsidRDefault="002D18AA" w:rsidP="002D18AA">
            <w:r>
              <w:t xml:space="preserve"> </w:t>
            </w:r>
          </w:p>
          <w:p w:rsidR="002D18AA" w:rsidRDefault="00291F6C" w:rsidP="00F80D98">
            <w:pPr>
              <w:pStyle w:val="Paragraphedeliste"/>
              <w:numPr>
                <w:ilvl w:val="0"/>
                <w:numId w:val="64"/>
              </w:numPr>
              <w:ind w:left="426"/>
            </w:pPr>
            <w:r>
              <w:t>{ISA 240 §29</w:t>
            </w:r>
            <w:r w:rsidR="00A2666D">
              <w:t>}</w:t>
            </w:r>
            <w:r>
              <w:t xml:space="preserve"> </w:t>
            </w:r>
            <w:r w:rsidR="002D18AA">
              <w:t>Dans</w:t>
            </w:r>
            <w:r>
              <w:t xml:space="preserve"> </w:t>
            </w:r>
            <w:r w:rsidR="002D18AA">
              <w:t>la</w:t>
            </w:r>
            <w:r>
              <w:t xml:space="preserve"> </w:t>
            </w:r>
            <w:r w:rsidR="002D18AA">
              <w:t>définition</w:t>
            </w:r>
            <w:r>
              <w:t xml:space="preserve"> </w:t>
            </w:r>
            <w:r w:rsidR="002D18AA">
              <w:t>d’une</w:t>
            </w:r>
            <w:r>
              <w:t xml:space="preserve"> </w:t>
            </w:r>
            <w:r w:rsidR="002D18AA">
              <w:t>approche</w:t>
            </w:r>
            <w:r>
              <w:t xml:space="preserve"> </w:t>
            </w:r>
            <w:r w:rsidR="002D18AA">
              <w:t>générale</w:t>
            </w:r>
            <w:r>
              <w:t xml:space="preserve"> </w:t>
            </w:r>
            <w:r w:rsidR="002D18AA">
              <w:t>pour</w:t>
            </w:r>
            <w:r>
              <w:t xml:space="preserve"> </w:t>
            </w:r>
            <w:r w:rsidR="002D18AA">
              <w:t>répondre</w:t>
            </w:r>
            <w:r>
              <w:t xml:space="preserve"> </w:t>
            </w:r>
            <w:r w:rsidR="002D18AA">
              <w:t>aux</w:t>
            </w:r>
            <w:r>
              <w:t xml:space="preserve"> </w:t>
            </w:r>
            <w:r w:rsidR="002D18AA">
              <w:t>risques</w:t>
            </w:r>
            <w:r>
              <w:t xml:space="preserve"> </w:t>
            </w:r>
            <w:r w:rsidR="002D18AA">
              <w:t>évalués d’anomalies</w:t>
            </w:r>
            <w:r>
              <w:t xml:space="preserve"> </w:t>
            </w:r>
            <w:r w:rsidR="002D18AA">
              <w:t>significatives</w:t>
            </w:r>
            <w:r>
              <w:t xml:space="preserve"> </w:t>
            </w:r>
            <w:r w:rsidR="002D18AA">
              <w:t>provenant</w:t>
            </w:r>
            <w:r>
              <w:t xml:space="preserve"> </w:t>
            </w:r>
            <w:r w:rsidR="002D18AA">
              <w:t>de</w:t>
            </w:r>
            <w:r>
              <w:t xml:space="preserve"> </w:t>
            </w:r>
            <w:r w:rsidR="002D18AA">
              <w:t>fraudes</w:t>
            </w:r>
            <w:r>
              <w:t xml:space="preserve"> </w:t>
            </w:r>
            <w:r w:rsidR="002D18AA">
              <w:t>au</w:t>
            </w:r>
            <w:r>
              <w:t xml:space="preserve"> </w:t>
            </w:r>
            <w:r w:rsidR="002D18AA">
              <w:t>niveau</w:t>
            </w:r>
            <w:r>
              <w:t xml:space="preserve"> </w:t>
            </w:r>
            <w:r w:rsidR="002D18AA">
              <w:t>des</w:t>
            </w:r>
            <w:r>
              <w:t xml:space="preserve"> </w:t>
            </w:r>
            <w:r w:rsidR="002D18AA">
              <w:t>états</w:t>
            </w:r>
            <w:r>
              <w:t xml:space="preserve"> </w:t>
            </w:r>
            <w:r w:rsidR="002D18AA">
              <w:t xml:space="preserve">financiers, l’auditeur doit : </w:t>
            </w:r>
          </w:p>
          <w:p w:rsidR="002D18AA" w:rsidRDefault="002D18AA" w:rsidP="002D18AA"/>
          <w:p w:rsidR="002D18AA" w:rsidRDefault="002D18AA" w:rsidP="00F80D98">
            <w:pPr>
              <w:pStyle w:val="Paragraphedeliste"/>
              <w:numPr>
                <w:ilvl w:val="1"/>
                <w:numId w:val="66"/>
              </w:numPr>
              <w:ind w:left="851"/>
            </w:pPr>
            <w:r>
              <w:t>affecter et superviser le personnel en prenant en considération la connaissance, l’expertise et les aptitudes des collaborateurs à qui des tâches importantes sont confiées dans le cadre de la mission, et son évaluation des risques d’anomalies significatives</w:t>
            </w:r>
            <w:r w:rsidR="00291F6C">
              <w:t xml:space="preserve"> </w:t>
            </w:r>
            <w:r>
              <w:t>provenant</w:t>
            </w:r>
            <w:r w:rsidR="00291F6C">
              <w:t xml:space="preserve"> </w:t>
            </w:r>
            <w:r>
              <w:t>de</w:t>
            </w:r>
            <w:r w:rsidR="00291F6C">
              <w:t xml:space="preserve"> </w:t>
            </w:r>
            <w:r>
              <w:t>fraudes</w:t>
            </w:r>
            <w:r w:rsidR="00291F6C">
              <w:t xml:space="preserve"> </w:t>
            </w:r>
            <w:r>
              <w:t>dans</w:t>
            </w:r>
            <w:r w:rsidR="00291F6C">
              <w:t xml:space="preserve"> </w:t>
            </w:r>
            <w:r>
              <w:t>le</w:t>
            </w:r>
            <w:r w:rsidR="00291F6C">
              <w:t xml:space="preserve"> </w:t>
            </w:r>
            <w:r>
              <w:t>cadre</w:t>
            </w:r>
            <w:r w:rsidR="00291F6C">
              <w:t xml:space="preserve"> </w:t>
            </w:r>
            <w:r>
              <w:t>la</w:t>
            </w:r>
            <w:r w:rsidR="00291F6C">
              <w:t xml:space="preserve"> </w:t>
            </w:r>
            <w:r>
              <w:t>mission</w:t>
            </w:r>
            <w:r w:rsidR="00291F6C">
              <w:t xml:space="preserve"> </w:t>
            </w:r>
            <w:r>
              <w:t>concernée ;</w:t>
            </w:r>
            <w:r w:rsidR="00291F6C">
              <w:t xml:space="preserve"> </w:t>
            </w:r>
            <w:r>
              <w:t>(</w:t>
            </w:r>
            <w:r w:rsidR="00FD0421">
              <w:t>Voir par</w:t>
            </w:r>
            <w:r>
              <w:t xml:space="preserve"> A34–A35) </w:t>
            </w:r>
          </w:p>
          <w:p w:rsidR="002D18AA" w:rsidRDefault="002D18AA" w:rsidP="00F80D98">
            <w:pPr>
              <w:pStyle w:val="Paragraphedeliste"/>
              <w:numPr>
                <w:ilvl w:val="1"/>
                <w:numId w:val="66"/>
              </w:numPr>
              <w:ind w:left="851"/>
            </w:pPr>
            <w:r>
              <w:t>évaluer</w:t>
            </w:r>
            <w:r w:rsidR="00291F6C">
              <w:t xml:space="preserve"> </w:t>
            </w:r>
            <w:r>
              <w:t>si</w:t>
            </w:r>
            <w:r w:rsidR="00291F6C">
              <w:t xml:space="preserve"> </w:t>
            </w:r>
            <w:r>
              <w:t>le</w:t>
            </w:r>
            <w:r w:rsidR="00291F6C">
              <w:t xml:space="preserve"> </w:t>
            </w:r>
            <w:r>
              <w:t>choix</w:t>
            </w:r>
            <w:r w:rsidR="00291F6C">
              <w:t xml:space="preserve"> </w:t>
            </w:r>
            <w:r>
              <w:t>et</w:t>
            </w:r>
            <w:r w:rsidR="00291F6C">
              <w:t xml:space="preserve"> </w:t>
            </w:r>
            <w:r>
              <w:t>l’application</w:t>
            </w:r>
            <w:r w:rsidR="00291F6C">
              <w:t xml:space="preserve"> </w:t>
            </w:r>
            <w:r>
              <w:t>par</w:t>
            </w:r>
            <w:r w:rsidR="00291F6C">
              <w:t xml:space="preserve"> </w:t>
            </w:r>
            <w:r>
              <w:t>l’entité</w:t>
            </w:r>
            <w:r w:rsidR="00291F6C">
              <w:t xml:space="preserve"> </w:t>
            </w:r>
            <w:r>
              <w:t>des</w:t>
            </w:r>
            <w:r w:rsidR="00291F6C">
              <w:t xml:space="preserve"> </w:t>
            </w:r>
            <w:r>
              <w:t>méthodes</w:t>
            </w:r>
            <w:r w:rsidR="00291F6C">
              <w:t xml:space="preserve"> </w:t>
            </w:r>
            <w:r>
              <w:t>comptables,</w:t>
            </w:r>
            <w:r w:rsidR="00291F6C">
              <w:t xml:space="preserve"> </w:t>
            </w:r>
            <w:r>
              <w:t>en particulier</w:t>
            </w:r>
            <w:r w:rsidR="00291F6C">
              <w:t xml:space="preserve"> </w:t>
            </w:r>
            <w:r>
              <w:t>celles</w:t>
            </w:r>
            <w:r w:rsidR="00291F6C">
              <w:t xml:space="preserve"> </w:t>
            </w:r>
            <w:r>
              <w:t>concernant</w:t>
            </w:r>
            <w:r w:rsidR="00291F6C">
              <w:t xml:space="preserve"> </w:t>
            </w:r>
            <w:r>
              <w:t>des</w:t>
            </w:r>
            <w:r w:rsidR="00291F6C">
              <w:t xml:space="preserve"> </w:t>
            </w:r>
            <w:r>
              <w:t>évaluations</w:t>
            </w:r>
            <w:r w:rsidR="00291F6C">
              <w:t xml:space="preserve"> </w:t>
            </w:r>
            <w:r>
              <w:t>subjectives</w:t>
            </w:r>
            <w:r w:rsidR="00291F6C">
              <w:t xml:space="preserve"> </w:t>
            </w:r>
            <w:r>
              <w:t>ou</w:t>
            </w:r>
            <w:r w:rsidR="00291F6C">
              <w:t xml:space="preserve"> </w:t>
            </w:r>
            <w:r>
              <w:t>des</w:t>
            </w:r>
            <w:r w:rsidR="00291F6C">
              <w:t xml:space="preserve"> </w:t>
            </w:r>
            <w:r>
              <w:t>transactions complexes,</w:t>
            </w:r>
            <w:r w:rsidR="00291F6C">
              <w:t xml:space="preserve"> </w:t>
            </w:r>
            <w:r>
              <w:t>peuvent</w:t>
            </w:r>
            <w:r w:rsidR="00291F6C">
              <w:t xml:space="preserve"> </w:t>
            </w:r>
            <w:r>
              <w:t>constituer</w:t>
            </w:r>
            <w:r w:rsidR="00291F6C">
              <w:t xml:space="preserve"> </w:t>
            </w:r>
            <w:r>
              <w:t>un</w:t>
            </w:r>
            <w:r w:rsidR="00291F6C">
              <w:t xml:space="preserve"> </w:t>
            </w:r>
            <w:r>
              <w:t>indice</w:t>
            </w:r>
            <w:r w:rsidR="00291F6C">
              <w:t xml:space="preserve"> </w:t>
            </w:r>
            <w:r>
              <w:t>d’une</w:t>
            </w:r>
            <w:r w:rsidR="00291F6C">
              <w:t xml:space="preserve"> </w:t>
            </w:r>
            <w:r>
              <w:t>présentation</w:t>
            </w:r>
            <w:r w:rsidR="00291F6C">
              <w:t xml:space="preserve"> </w:t>
            </w:r>
            <w:r>
              <w:t xml:space="preserve">d’informations mensongères résultant de la volonté de la direction de manipuler les résultats; et </w:t>
            </w:r>
          </w:p>
          <w:p w:rsidR="002D18AA" w:rsidRDefault="002D18AA" w:rsidP="00F80D98">
            <w:pPr>
              <w:pStyle w:val="Paragraphedeliste"/>
              <w:numPr>
                <w:ilvl w:val="1"/>
                <w:numId w:val="66"/>
              </w:numPr>
              <w:ind w:left="851"/>
            </w:pPr>
            <w:r>
              <w:t>inclure dans sa démarche lors du choix de la nature, du calendrier et de l’étendue des procédures d’audit, un élément d’imprévisibilité. (</w:t>
            </w:r>
            <w:r w:rsidR="00FD0421">
              <w:t>Voir par</w:t>
            </w:r>
            <w:r>
              <w:t xml:space="preserve"> A36)</w:t>
            </w:r>
          </w:p>
          <w:p w:rsidR="002D18AA" w:rsidRDefault="002D18AA" w:rsidP="002D18AA"/>
          <w:p w:rsidR="002D18AA" w:rsidRPr="002D18AA" w:rsidRDefault="002D18AA" w:rsidP="00267A77">
            <w:pPr>
              <w:pStyle w:val="italique"/>
            </w:pPr>
            <w:r w:rsidRPr="002D18AA">
              <w:t>Procédures</w:t>
            </w:r>
            <w:r w:rsidR="00291F6C">
              <w:t xml:space="preserve"> </w:t>
            </w:r>
            <w:r w:rsidRPr="002D18AA">
              <w:t>d’audit</w:t>
            </w:r>
            <w:r w:rsidR="00291F6C">
              <w:t xml:space="preserve"> </w:t>
            </w:r>
            <w:r w:rsidRPr="002D18AA">
              <w:t>répondant</w:t>
            </w:r>
            <w:r w:rsidR="00291F6C">
              <w:t xml:space="preserve"> </w:t>
            </w:r>
            <w:r w:rsidRPr="002D18AA">
              <w:t>aux</w:t>
            </w:r>
            <w:r w:rsidR="00291F6C">
              <w:t xml:space="preserve"> </w:t>
            </w:r>
            <w:r w:rsidRPr="002D18AA">
              <w:t>risques</w:t>
            </w:r>
            <w:r w:rsidR="00291F6C">
              <w:t xml:space="preserve"> </w:t>
            </w:r>
            <w:r w:rsidRPr="002D18AA">
              <w:t>évalués</w:t>
            </w:r>
            <w:r w:rsidR="00291F6C">
              <w:t xml:space="preserve"> </w:t>
            </w:r>
            <w:r w:rsidRPr="002D18AA">
              <w:t>d’anomalies</w:t>
            </w:r>
            <w:r w:rsidR="00291F6C">
              <w:t xml:space="preserve"> </w:t>
            </w:r>
            <w:r w:rsidRPr="002D18AA">
              <w:t>significatives</w:t>
            </w:r>
            <w:r w:rsidR="00291F6C">
              <w:t xml:space="preserve"> </w:t>
            </w:r>
            <w:r w:rsidRPr="002D18AA">
              <w:t>provenant</w:t>
            </w:r>
            <w:r w:rsidR="00291F6C">
              <w:t xml:space="preserve"> </w:t>
            </w:r>
            <w:r w:rsidRPr="002D18AA">
              <w:t xml:space="preserve">de fraudes au niveau des assertions </w:t>
            </w:r>
          </w:p>
          <w:p w:rsidR="002D18AA" w:rsidRDefault="002D18AA" w:rsidP="002D18AA"/>
          <w:p w:rsidR="00C921D6" w:rsidRDefault="00291F6C" w:rsidP="00F80D98">
            <w:pPr>
              <w:pStyle w:val="Paragraphedeliste"/>
              <w:numPr>
                <w:ilvl w:val="0"/>
                <w:numId w:val="64"/>
              </w:numPr>
              <w:ind w:left="426"/>
            </w:pPr>
            <w:r>
              <w:t>{ISA 240 §30</w:t>
            </w:r>
            <w:r w:rsidR="00A2666D">
              <w:t>}</w:t>
            </w:r>
            <w:r>
              <w:t xml:space="preserve"> </w:t>
            </w:r>
            <w:r w:rsidR="002D18AA">
              <w:t>En application de la Norme</w:t>
            </w:r>
            <w:r>
              <w:t xml:space="preserve"> </w:t>
            </w:r>
            <w:r w:rsidR="002D18AA">
              <w:t>ISA 330, l’auditeur doit définir et mettre en œuvre des procédures</w:t>
            </w:r>
            <w:r>
              <w:t xml:space="preserve"> </w:t>
            </w:r>
            <w:r w:rsidR="002D18AA">
              <w:t>d’audit</w:t>
            </w:r>
            <w:r>
              <w:t xml:space="preserve"> </w:t>
            </w:r>
            <w:r w:rsidR="002D18AA">
              <w:t>complémentaires</w:t>
            </w:r>
            <w:r>
              <w:t xml:space="preserve"> </w:t>
            </w:r>
            <w:r w:rsidR="002D18AA">
              <w:t>dont</w:t>
            </w:r>
            <w:r>
              <w:t xml:space="preserve"> </w:t>
            </w:r>
            <w:r w:rsidR="002D18AA">
              <w:t>la</w:t>
            </w:r>
            <w:r>
              <w:t xml:space="preserve"> </w:t>
            </w:r>
            <w:r w:rsidR="002D18AA">
              <w:t>nature,</w:t>
            </w:r>
            <w:r>
              <w:t xml:space="preserve"> </w:t>
            </w:r>
            <w:r w:rsidR="002D18AA">
              <w:t>le</w:t>
            </w:r>
            <w:r>
              <w:t xml:space="preserve"> </w:t>
            </w:r>
            <w:r w:rsidR="002D18AA">
              <w:t>calendrier</w:t>
            </w:r>
            <w:r>
              <w:t xml:space="preserve"> </w:t>
            </w:r>
            <w:r w:rsidR="002D18AA">
              <w:t>et</w:t>
            </w:r>
            <w:r>
              <w:t xml:space="preserve"> </w:t>
            </w:r>
            <w:r w:rsidR="002D18AA">
              <w:t>l’étendue répondent</w:t>
            </w:r>
            <w:r>
              <w:t xml:space="preserve"> </w:t>
            </w:r>
            <w:r w:rsidR="002D18AA">
              <w:t>aux</w:t>
            </w:r>
            <w:r>
              <w:t xml:space="preserve"> </w:t>
            </w:r>
            <w:r w:rsidR="002D18AA">
              <w:t>risques</w:t>
            </w:r>
            <w:r>
              <w:t xml:space="preserve"> </w:t>
            </w:r>
            <w:r w:rsidR="002D18AA">
              <w:t>évalués</w:t>
            </w:r>
            <w:r>
              <w:t xml:space="preserve"> </w:t>
            </w:r>
            <w:r w:rsidR="002D18AA">
              <w:t>d’anomalies</w:t>
            </w:r>
            <w:r>
              <w:t xml:space="preserve"> </w:t>
            </w:r>
            <w:r w:rsidR="002D18AA">
              <w:t>significatives</w:t>
            </w:r>
            <w:r>
              <w:t xml:space="preserve"> </w:t>
            </w:r>
            <w:r w:rsidR="002D18AA">
              <w:t>provenant</w:t>
            </w:r>
            <w:r>
              <w:t xml:space="preserve"> </w:t>
            </w:r>
            <w:r w:rsidR="002D18AA">
              <w:t>de</w:t>
            </w:r>
            <w:r>
              <w:t xml:space="preserve"> </w:t>
            </w:r>
            <w:r w:rsidR="002D18AA">
              <w:t>fraudes</w:t>
            </w:r>
            <w:r>
              <w:t xml:space="preserve"> </w:t>
            </w:r>
            <w:r w:rsidR="002D18AA">
              <w:t>au niveau des assertions</w:t>
            </w:r>
            <w:r w:rsidR="002D18AA">
              <w:rPr>
                <w:rStyle w:val="Appelnotedebasdep"/>
              </w:rPr>
              <w:footnoteReference w:id="13"/>
            </w:r>
            <w:r w:rsidR="002D18AA">
              <w:t>(</w:t>
            </w:r>
            <w:r w:rsidR="00FD0421">
              <w:t>Voir par</w:t>
            </w:r>
            <w:r w:rsidR="002D18AA">
              <w:t xml:space="preserve"> A37–A40) </w:t>
            </w:r>
          </w:p>
          <w:p w:rsidR="00C921D6" w:rsidRDefault="00C921D6" w:rsidP="002D18AA"/>
          <w:p w:rsidR="002D18AA" w:rsidRPr="00C921D6" w:rsidRDefault="002D18AA" w:rsidP="00267A77">
            <w:pPr>
              <w:pStyle w:val="italique"/>
            </w:pPr>
            <w:r w:rsidRPr="00C921D6">
              <w:t xml:space="preserve">Procédures d’audit répondant aux risques que la direction contourne les contrôles en place </w:t>
            </w:r>
          </w:p>
          <w:p w:rsidR="00C921D6" w:rsidRDefault="00C921D6" w:rsidP="002D18AA"/>
          <w:p w:rsidR="002D18AA" w:rsidRDefault="00291F6C" w:rsidP="00F80D98">
            <w:pPr>
              <w:pStyle w:val="Paragraphedeliste"/>
              <w:numPr>
                <w:ilvl w:val="0"/>
                <w:numId w:val="64"/>
              </w:numPr>
              <w:ind w:left="426"/>
            </w:pPr>
            <w:r>
              <w:t>{ISA 240 §31</w:t>
            </w:r>
            <w:r w:rsidR="00A2666D">
              <w:t>}</w:t>
            </w:r>
            <w:r>
              <w:t xml:space="preserve"> </w:t>
            </w:r>
            <w:r w:rsidR="002D18AA">
              <w:t>La</w:t>
            </w:r>
            <w:r>
              <w:t xml:space="preserve"> </w:t>
            </w:r>
            <w:r w:rsidR="002D18AA">
              <w:t>direction</w:t>
            </w:r>
            <w:r>
              <w:t xml:space="preserve"> </w:t>
            </w:r>
            <w:r w:rsidR="002D18AA">
              <w:t>se</w:t>
            </w:r>
            <w:r>
              <w:t xml:space="preserve"> </w:t>
            </w:r>
            <w:r w:rsidR="002D18AA">
              <w:t>trouve</w:t>
            </w:r>
            <w:r>
              <w:t xml:space="preserve"> </w:t>
            </w:r>
            <w:r w:rsidR="002D18AA">
              <w:t>dans</w:t>
            </w:r>
            <w:r>
              <w:t xml:space="preserve"> </w:t>
            </w:r>
            <w:r w:rsidR="002D18AA">
              <w:t>une</w:t>
            </w:r>
            <w:r>
              <w:t xml:space="preserve"> </w:t>
            </w:r>
            <w:r w:rsidR="002D18AA">
              <w:t>position</w:t>
            </w:r>
            <w:r>
              <w:t xml:space="preserve"> </w:t>
            </w:r>
            <w:r w:rsidR="002D18AA">
              <w:t>privilégiée</w:t>
            </w:r>
            <w:r>
              <w:t xml:space="preserve"> </w:t>
            </w:r>
            <w:r w:rsidR="002D18AA">
              <w:t>pou</w:t>
            </w:r>
            <w:r w:rsidR="00C921D6">
              <w:t>r</w:t>
            </w:r>
            <w:r>
              <w:t xml:space="preserve"> </w:t>
            </w:r>
            <w:r w:rsidR="00C921D6">
              <w:t>commettre</w:t>
            </w:r>
            <w:r>
              <w:t xml:space="preserve"> </w:t>
            </w:r>
            <w:r w:rsidR="00C921D6">
              <w:t>une</w:t>
            </w:r>
            <w:r>
              <w:t xml:space="preserve"> </w:t>
            </w:r>
            <w:r w:rsidR="00C921D6">
              <w:t>fraude</w:t>
            </w:r>
            <w:r>
              <w:t xml:space="preserve"> </w:t>
            </w:r>
            <w:r w:rsidR="00C921D6">
              <w:t xml:space="preserve">dès </w:t>
            </w:r>
            <w:r w:rsidR="002D18AA">
              <w:t>lors que ses membres sont en mesure de manipuler la c</w:t>
            </w:r>
            <w:r w:rsidR="00C921D6">
              <w:t xml:space="preserve">omptabilité et d’élaborer des </w:t>
            </w:r>
            <w:r w:rsidR="002D18AA">
              <w:t>états financiers mensongers en contournant des contrôles</w:t>
            </w:r>
            <w:r w:rsidR="00C921D6">
              <w:t xml:space="preserve"> qui apparaissent par ailleurs </w:t>
            </w:r>
            <w:r w:rsidR="002D18AA">
              <w:t>opérer efficacement. Bien que le niveau de risque de c</w:t>
            </w:r>
            <w:r w:rsidR="00C921D6">
              <w:t xml:space="preserve">ontournement des contrôles par </w:t>
            </w:r>
            <w:r w:rsidR="002D18AA">
              <w:t>la direction varie d’une entité à l’autre, celui-ci reste néa</w:t>
            </w:r>
            <w:r w:rsidR="00C921D6">
              <w:t xml:space="preserve">nmoins présent dans toutes les </w:t>
            </w:r>
            <w:r w:rsidR="002D18AA">
              <w:t>entités.</w:t>
            </w:r>
            <w:r>
              <w:t xml:space="preserve"> </w:t>
            </w:r>
            <w:r w:rsidR="002D18AA">
              <w:t>Du</w:t>
            </w:r>
            <w:r>
              <w:t xml:space="preserve"> </w:t>
            </w:r>
            <w:r w:rsidR="002D18AA">
              <w:t>fait</w:t>
            </w:r>
            <w:r>
              <w:t xml:space="preserve"> </w:t>
            </w:r>
            <w:r w:rsidR="002D18AA">
              <w:t>du</w:t>
            </w:r>
            <w:r>
              <w:t xml:space="preserve"> </w:t>
            </w:r>
            <w:r w:rsidR="002D18AA">
              <w:t>caractère</w:t>
            </w:r>
            <w:r>
              <w:t xml:space="preserve"> </w:t>
            </w:r>
            <w:r w:rsidR="002D18AA">
              <w:t>imprévisible</w:t>
            </w:r>
            <w:r>
              <w:t xml:space="preserve"> </w:t>
            </w:r>
            <w:r w:rsidR="002D18AA">
              <w:t>de</w:t>
            </w:r>
            <w:r>
              <w:t xml:space="preserve"> </w:t>
            </w:r>
            <w:r w:rsidR="002D18AA">
              <w:t>la</w:t>
            </w:r>
            <w:r>
              <w:t xml:space="preserve"> </w:t>
            </w:r>
            <w:r w:rsidR="002D18AA">
              <w:t>façon</w:t>
            </w:r>
            <w:r>
              <w:t xml:space="preserve"> </w:t>
            </w:r>
            <w:r w:rsidR="00C921D6">
              <w:t>dont</w:t>
            </w:r>
            <w:r>
              <w:t xml:space="preserve"> </w:t>
            </w:r>
            <w:r w:rsidR="00C921D6">
              <w:t>de</w:t>
            </w:r>
            <w:r>
              <w:t xml:space="preserve"> </w:t>
            </w:r>
            <w:r w:rsidR="00C921D6">
              <w:t>tels</w:t>
            </w:r>
            <w:r>
              <w:t xml:space="preserve"> </w:t>
            </w:r>
            <w:r w:rsidR="00C921D6">
              <w:t xml:space="preserve">contournements </w:t>
            </w:r>
            <w:r w:rsidR="002D18AA">
              <w:t>peuvent</w:t>
            </w:r>
            <w:r>
              <w:t xml:space="preserve"> </w:t>
            </w:r>
            <w:r w:rsidR="002D18AA">
              <w:t>se</w:t>
            </w:r>
            <w:r>
              <w:t xml:space="preserve"> </w:t>
            </w:r>
            <w:r w:rsidR="002D18AA">
              <w:t>produire,</w:t>
            </w:r>
            <w:r>
              <w:t xml:space="preserve"> </w:t>
            </w:r>
            <w:r w:rsidR="002D18AA">
              <w:t>il</w:t>
            </w:r>
            <w:r>
              <w:t xml:space="preserve"> </w:t>
            </w:r>
            <w:r w:rsidR="002D18AA">
              <w:t>subsiste</w:t>
            </w:r>
            <w:r>
              <w:t xml:space="preserve"> </w:t>
            </w:r>
            <w:r w:rsidR="002D18AA">
              <w:t>un</w:t>
            </w:r>
            <w:r>
              <w:t xml:space="preserve"> </w:t>
            </w:r>
            <w:r w:rsidR="002D18AA">
              <w:t>risque</w:t>
            </w:r>
            <w:r>
              <w:t xml:space="preserve"> </w:t>
            </w:r>
            <w:r w:rsidR="002D18AA">
              <w:t>d’anomalies</w:t>
            </w:r>
            <w:r>
              <w:t xml:space="preserve"> </w:t>
            </w:r>
            <w:r w:rsidR="002D18AA">
              <w:t>sign</w:t>
            </w:r>
            <w:r w:rsidR="00C921D6">
              <w:t>ificatives</w:t>
            </w:r>
            <w:r>
              <w:t xml:space="preserve"> </w:t>
            </w:r>
            <w:r w:rsidR="00C921D6">
              <w:t>provenant</w:t>
            </w:r>
            <w:r>
              <w:t xml:space="preserve"> </w:t>
            </w:r>
            <w:r w:rsidR="00C921D6">
              <w:t xml:space="preserve">de </w:t>
            </w:r>
            <w:r w:rsidR="002D18AA">
              <w:t>fraudes et donc un risque important.</w:t>
            </w:r>
          </w:p>
          <w:p w:rsidR="00C921D6" w:rsidRDefault="00C921D6" w:rsidP="002D18AA"/>
          <w:p w:rsidR="00C921D6" w:rsidRDefault="00291F6C" w:rsidP="00F80D98">
            <w:pPr>
              <w:pStyle w:val="Paragraphedeliste"/>
              <w:numPr>
                <w:ilvl w:val="0"/>
                <w:numId w:val="64"/>
              </w:numPr>
              <w:ind w:left="426"/>
            </w:pPr>
            <w:r>
              <w:t>{ISA 240 §3</w:t>
            </w:r>
            <w:r w:rsidR="00A2666D">
              <w:t>2}</w:t>
            </w:r>
            <w:r>
              <w:t xml:space="preserve"> </w:t>
            </w:r>
            <w:r w:rsidR="00C921D6">
              <w:t xml:space="preserve">Quelle que soit son évaluation des risques que la direction contourne des contrôles, l’auditeur doit définir et mettre en œuvre des procédures d’audit destinées à : </w:t>
            </w:r>
          </w:p>
          <w:p w:rsidR="00C921D6" w:rsidRDefault="00C921D6" w:rsidP="00F80D98">
            <w:pPr>
              <w:pStyle w:val="Paragraphedeliste"/>
              <w:numPr>
                <w:ilvl w:val="1"/>
                <w:numId w:val="52"/>
              </w:numPr>
              <w:ind w:left="851"/>
            </w:pPr>
            <w:r>
              <w:t xml:space="preserve">tester le caractère approprié des écritures comptables enregistrées dans le grand livre et des autres ajustements faits lors de l’établissement des états financiers. Lors de la définition et de la mise en œuvre des procédures d’audit destinées à de tels tests, l’auditeur doit : </w:t>
            </w:r>
          </w:p>
          <w:p w:rsidR="00C921D6" w:rsidRDefault="00C921D6" w:rsidP="00C921D6">
            <w:pPr>
              <w:pStyle w:val="Paragraphedeliste"/>
              <w:ind w:left="1440"/>
            </w:pPr>
          </w:p>
          <w:p w:rsidR="00C921D6" w:rsidRDefault="00C921D6" w:rsidP="00F80D98">
            <w:pPr>
              <w:pStyle w:val="Paragraphedeliste"/>
              <w:numPr>
                <w:ilvl w:val="0"/>
                <w:numId w:val="67"/>
              </w:numPr>
              <w:ind w:left="1418"/>
            </w:pPr>
            <w:r>
              <w:t>s’enquérir</w:t>
            </w:r>
            <w:r w:rsidR="00291F6C">
              <w:t xml:space="preserve"> </w:t>
            </w:r>
            <w:r>
              <w:t>auprès</w:t>
            </w:r>
            <w:r w:rsidR="00291F6C">
              <w:t xml:space="preserve"> </w:t>
            </w:r>
            <w:r>
              <w:t>des</w:t>
            </w:r>
            <w:r w:rsidR="00291F6C">
              <w:t xml:space="preserve"> </w:t>
            </w:r>
            <w:r>
              <w:t>personnes</w:t>
            </w:r>
            <w:r w:rsidR="00291F6C">
              <w:t xml:space="preserve"> </w:t>
            </w:r>
            <w:r>
              <w:t>impliquées</w:t>
            </w:r>
            <w:r w:rsidR="00291F6C">
              <w:t xml:space="preserve"> </w:t>
            </w:r>
            <w:r>
              <w:t>dans</w:t>
            </w:r>
            <w:r w:rsidR="00291F6C">
              <w:t xml:space="preserve"> </w:t>
            </w:r>
            <w:r>
              <w:t>le</w:t>
            </w:r>
            <w:r w:rsidR="00291F6C">
              <w:t xml:space="preserve"> </w:t>
            </w:r>
            <w:r>
              <w:t>processus d’élaboration</w:t>
            </w:r>
            <w:r w:rsidR="00291F6C">
              <w:t xml:space="preserve"> </w:t>
            </w:r>
            <w:r>
              <w:t>de</w:t>
            </w:r>
            <w:r w:rsidR="00291F6C">
              <w:t xml:space="preserve"> </w:t>
            </w:r>
            <w:r>
              <w:t>l’information</w:t>
            </w:r>
            <w:r w:rsidR="00291F6C">
              <w:t xml:space="preserve"> </w:t>
            </w:r>
            <w:r>
              <w:t>financière</w:t>
            </w:r>
            <w:r w:rsidR="00291F6C">
              <w:t xml:space="preserve"> </w:t>
            </w:r>
            <w:r>
              <w:t>de</w:t>
            </w:r>
            <w:r w:rsidR="00291F6C">
              <w:t xml:space="preserve"> </w:t>
            </w:r>
            <w:r>
              <w:t>l’existence</w:t>
            </w:r>
            <w:r w:rsidR="00291F6C">
              <w:t xml:space="preserve"> </w:t>
            </w:r>
            <w:r>
              <w:t>de</w:t>
            </w:r>
            <w:r w:rsidR="00291F6C">
              <w:t xml:space="preserve"> </w:t>
            </w:r>
            <w:r>
              <w:t>circonstances inappropriées</w:t>
            </w:r>
            <w:r w:rsidR="00291F6C">
              <w:t xml:space="preserve"> </w:t>
            </w:r>
            <w:r>
              <w:t>ou</w:t>
            </w:r>
            <w:r w:rsidR="00291F6C">
              <w:t xml:space="preserve"> </w:t>
            </w:r>
            <w:r>
              <w:t>inhabituelles</w:t>
            </w:r>
            <w:r w:rsidR="00291F6C">
              <w:t xml:space="preserve"> </w:t>
            </w:r>
            <w:r>
              <w:t>lors</w:t>
            </w:r>
            <w:r w:rsidR="00291F6C">
              <w:t xml:space="preserve"> </w:t>
            </w:r>
            <w:r>
              <w:t>de</w:t>
            </w:r>
            <w:r w:rsidR="00291F6C">
              <w:t xml:space="preserve"> </w:t>
            </w:r>
            <w:r>
              <w:t>l’enregistrement</w:t>
            </w:r>
            <w:r w:rsidR="00291F6C">
              <w:t xml:space="preserve"> </w:t>
            </w:r>
            <w:r>
              <w:t>des</w:t>
            </w:r>
            <w:r w:rsidR="00291F6C">
              <w:t xml:space="preserve"> </w:t>
            </w:r>
            <w:r>
              <w:t xml:space="preserve">écritures comptables ou d’autres ajustements ; </w:t>
            </w:r>
          </w:p>
          <w:p w:rsidR="00C921D6" w:rsidRDefault="00C921D6" w:rsidP="00F80D98">
            <w:pPr>
              <w:pStyle w:val="Paragraphedeliste"/>
              <w:numPr>
                <w:ilvl w:val="0"/>
                <w:numId w:val="67"/>
              </w:numPr>
              <w:ind w:left="1418"/>
            </w:pPr>
            <w:r>
              <w:t xml:space="preserve">sélectionner des écritures comptables et autres ajustements enregistrés en fin de période ; et </w:t>
            </w:r>
          </w:p>
          <w:p w:rsidR="00C921D6" w:rsidRDefault="00C921D6" w:rsidP="00F80D98">
            <w:pPr>
              <w:pStyle w:val="Paragraphedeliste"/>
              <w:numPr>
                <w:ilvl w:val="0"/>
                <w:numId w:val="67"/>
              </w:numPr>
              <w:ind w:left="1418"/>
            </w:pPr>
            <w:r>
              <w:t>considérer</w:t>
            </w:r>
            <w:r w:rsidR="00291F6C">
              <w:t xml:space="preserve"> </w:t>
            </w:r>
            <w:r>
              <w:t>la</w:t>
            </w:r>
            <w:r w:rsidR="00291F6C">
              <w:t xml:space="preserve"> </w:t>
            </w:r>
            <w:r>
              <w:t>nécessité</w:t>
            </w:r>
            <w:r w:rsidR="00291F6C">
              <w:t xml:space="preserve"> </w:t>
            </w:r>
            <w:r>
              <w:t>de</w:t>
            </w:r>
            <w:r w:rsidR="00291F6C">
              <w:t xml:space="preserve"> </w:t>
            </w:r>
            <w:r>
              <w:t>tester</w:t>
            </w:r>
            <w:r w:rsidR="00291F6C">
              <w:t xml:space="preserve"> </w:t>
            </w:r>
            <w:r>
              <w:t>les</w:t>
            </w:r>
            <w:r w:rsidR="00291F6C">
              <w:t xml:space="preserve"> </w:t>
            </w:r>
            <w:r>
              <w:t>écritures</w:t>
            </w:r>
            <w:r w:rsidR="00291F6C">
              <w:t xml:space="preserve"> </w:t>
            </w:r>
            <w:r>
              <w:t>comptables</w:t>
            </w:r>
            <w:r w:rsidR="00291F6C">
              <w:t xml:space="preserve"> </w:t>
            </w:r>
            <w:r>
              <w:t>et</w:t>
            </w:r>
            <w:r w:rsidR="00291F6C">
              <w:t xml:space="preserve"> </w:t>
            </w:r>
            <w:r>
              <w:t>les</w:t>
            </w:r>
            <w:r w:rsidR="00291F6C">
              <w:t xml:space="preserve"> </w:t>
            </w:r>
            <w:r>
              <w:t>autres ajustements enregistrés tout au long de la période. (</w:t>
            </w:r>
            <w:r w:rsidR="00FD0421">
              <w:t>Voir par</w:t>
            </w:r>
            <w:r>
              <w:t xml:space="preserve"> A41–A44) </w:t>
            </w:r>
          </w:p>
          <w:p w:rsidR="00C921D6" w:rsidRDefault="00C921D6" w:rsidP="00C921D6"/>
          <w:p w:rsidR="00C921D6" w:rsidRDefault="00C921D6" w:rsidP="00F80D98">
            <w:pPr>
              <w:pStyle w:val="Paragraphedeliste"/>
              <w:numPr>
                <w:ilvl w:val="1"/>
                <w:numId w:val="52"/>
              </w:numPr>
              <w:ind w:left="851"/>
            </w:pPr>
            <w:r>
              <w:t>rechercher l’existence de biais dans les estimations comptables et évaluer si les circonstances</w:t>
            </w:r>
            <w:r w:rsidR="00291F6C">
              <w:t xml:space="preserve"> </w:t>
            </w:r>
            <w:r>
              <w:t>à</w:t>
            </w:r>
            <w:r w:rsidR="00291F6C">
              <w:t xml:space="preserve"> </w:t>
            </w:r>
            <w:r>
              <w:t>l’origine</w:t>
            </w:r>
            <w:r w:rsidR="00291F6C">
              <w:t xml:space="preserve"> </w:t>
            </w:r>
            <w:r>
              <w:t>de</w:t>
            </w:r>
            <w:r w:rsidR="00291F6C">
              <w:t xml:space="preserve"> </w:t>
            </w:r>
            <w:r>
              <w:t>cette</w:t>
            </w:r>
            <w:r w:rsidR="00291F6C">
              <w:t xml:space="preserve"> </w:t>
            </w:r>
            <w:r>
              <w:t>situation</w:t>
            </w:r>
            <w:r w:rsidR="00291F6C">
              <w:t xml:space="preserve"> </w:t>
            </w:r>
            <w:r>
              <w:t>représentent</w:t>
            </w:r>
            <w:r w:rsidR="00291F6C">
              <w:t xml:space="preserve"> </w:t>
            </w:r>
            <w:r>
              <w:t>un</w:t>
            </w:r>
            <w:r w:rsidR="00291F6C">
              <w:t xml:space="preserve"> </w:t>
            </w:r>
            <w:r>
              <w:t>risque</w:t>
            </w:r>
            <w:r w:rsidR="00291F6C">
              <w:t xml:space="preserve"> </w:t>
            </w:r>
            <w:r>
              <w:t>d’anomalies significatives</w:t>
            </w:r>
            <w:r w:rsidR="00291F6C">
              <w:t xml:space="preserve"> </w:t>
            </w:r>
            <w:r>
              <w:t>provenant</w:t>
            </w:r>
            <w:r w:rsidR="00291F6C">
              <w:t xml:space="preserve"> </w:t>
            </w:r>
            <w:r>
              <w:t>de</w:t>
            </w:r>
            <w:r w:rsidR="00291F6C">
              <w:t xml:space="preserve"> </w:t>
            </w:r>
            <w:r>
              <w:t>fraudes.</w:t>
            </w:r>
            <w:r w:rsidR="00291F6C">
              <w:t xml:space="preserve"> </w:t>
            </w:r>
            <w:r>
              <w:t>En</w:t>
            </w:r>
            <w:r w:rsidR="00291F6C">
              <w:t xml:space="preserve"> </w:t>
            </w:r>
            <w:r>
              <w:t>effectuant</w:t>
            </w:r>
            <w:r w:rsidR="00291F6C">
              <w:t xml:space="preserve"> </w:t>
            </w:r>
            <w:r>
              <w:t>cette</w:t>
            </w:r>
            <w:r w:rsidR="00291F6C">
              <w:t xml:space="preserve"> </w:t>
            </w:r>
            <w:r>
              <w:t>recherche,</w:t>
            </w:r>
            <w:r w:rsidR="00291F6C">
              <w:t xml:space="preserve"> </w:t>
            </w:r>
            <w:r>
              <w:t xml:space="preserve">l’auditeur doit : </w:t>
            </w:r>
          </w:p>
          <w:p w:rsidR="00C921D6" w:rsidRDefault="00C921D6" w:rsidP="00C921D6">
            <w:pPr>
              <w:pStyle w:val="Paragraphedeliste"/>
              <w:ind w:left="1440"/>
            </w:pPr>
          </w:p>
          <w:p w:rsidR="00C921D6" w:rsidRDefault="00C921D6" w:rsidP="00F80D98">
            <w:pPr>
              <w:pStyle w:val="Paragraphedeliste"/>
              <w:numPr>
                <w:ilvl w:val="0"/>
                <w:numId w:val="68"/>
              </w:numPr>
              <w:ind w:left="1418"/>
            </w:pPr>
            <w:r>
              <w:t>apprécier</w:t>
            </w:r>
            <w:r w:rsidR="00291F6C">
              <w:t xml:space="preserve"> </w:t>
            </w:r>
            <w:r>
              <w:t>si</w:t>
            </w:r>
            <w:r w:rsidR="00291F6C">
              <w:t xml:space="preserve"> </w:t>
            </w:r>
            <w:r>
              <w:t>les</w:t>
            </w:r>
            <w:r w:rsidR="00291F6C">
              <w:t xml:space="preserve"> </w:t>
            </w:r>
            <w:r>
              <w:t>jugements</w:t>
            </w:r>
            <w:r w:rsidR="00291F6C">
              <w:t xml:space="preserve"> </w:t>
            </w:r>
            <w:r>
              <w:t>et</w:t>
            </w:r>
            <w:r w:rsidR="00291F6C">
              <w:t xml:space="preserve"> </w:t>
            </w:r>
            <w:r>
              <w:t>les</w:t>
            </w:r>
            <w:r w:rsidR="00291F6C">
              <w:t xml:space="preserve"> </w:t>
            </w:r>
            <w:r>
              <w:t>évaluations</w:t>
            </w:r>
            <w:r w:rsidR="00291F6C">
              <w:t xml:space="preserve"> </w:t>
            </w:r>
            <w:r>
              <w:t>de</w:t>
            </w:r>
            <w:r w:rsidR="00291F6C">
              <w:t xml:space="preserve"> </w:t>
            </w:r>
            <w:r>
              <w:t>la</w:t>
            </w:r>
            <w:r w:rsidR="00291F6C">
              <w:t xml:space="preserve"> </w:t>
            </w:r>
            <w:r>
              <w:t>direction</w:t>
            </w:r>
            <w:r w:rsidR="00291F6C">
              <w:t xml:space="preserve"> </w:t>
            </w:r>
            <w:r>
              <w:t>effectués dans le cadre des estimations comptables incluses dans les états financiers, même si elles apparaissent raisonnables prises individuellement, révèlent un</w:t>
            </w:r>
            <w:r w:rsidR="00291F6C">
              <w:t xml:space="preserve"> </w:t>
            </w:r>
            <w:r>
              <w:t>possible</w:t>
            </w:r>
            <w:r w:rsidR="00291F6C">
              <w:t xml:space="preserve"> </w:t>
            </w:r>
            <w:r>
              <w:t>biais</w:t>
            </w:r>
            <w:r w:rsidR="00291F6C">
              <w:t xml:space="preserve"> </w:t>
            </w:r>
            <w:r>
              <w:t>introduit</w:t>
            </w:r>
            <w:r w:rsidR="00291F6C">
              <w:t xml:space="preserve"> </w:t>
            </w:r>
            <w:r>
              <w:t>par</w:t>
            </w:r>
            <w:r w:rsidR="00291F6C">
              <w:t xml:space="preserve"> </w:t>
            </w:r>
            <w:r>
              <w:t>la</w:t>
            </w:r>
            <w:r w:rsidR="00291F6C">
              <w:t xml:space="preserve"> </w:t>
            </w:r>
            <w:r>
              <w:t>direction</w:t>
            </w:r>
            <w:r w:rsidR="00291F6C">
              <w:t xml:space="preserve"> </w:t>
            </w:r>
            <w:r>
              <w:t>pouvant</w:t>
            </w:r>
            <w:r w:rsidR="00291F6C">
              <w:t xml:space="preserve"> </w:t>
            </w:r>
            <w:r>
              <w:t>présenter</w:t>
            </w:r>
            <w:r w:rsidR="00291F6C">
              <w:t xml:space="preserve"> </w:t>
            </w:r>
            <w:r>
              <w:t>un</w:t>
            </w:r>
            <w:r w:rsidR="00291F6C">
              <w:t xml:space="preserve"> </w:t>
            </w:r>
            <w:r>
              <w:t xml:space="preserve">risque d’anomalies significatives provenant de fraude. Si tel est le cas, l’auditeur doit réévaluer les estimations comptables prises dans leur ensemble ; et </w:t>
            </w:r>
          </w:p>
          <w:p w:rsidR="00C921D6" w:rsidRDefault="00C921D6" w:rsidP="00F80D98">
            <w:pPr>
              <w:pStyle w:val="Paragraphedeliste"/>
              <w:numPr>
                <w:ilvl w:val="0"/>
                <w:numId w:val="68"/>
              </w:numPr>
              <w:ind w:left="1418"/>
            </w:pPr>
            <w:r>
              <w:t>procéder à une revue rétrospective des hypothèses et des jugements de la direction relatifs à des estimations comptables significatives retenues dans les états financiers de l’exercice précédent. (</w:t>
            </w:r>
            <w:r w:rsidR="00FD0421">
              <w:t>Voir par</w:t>
            </w:r>
            <w:r>
              <w:t xml:space="preserve"> A45–A47) </w:t>
            </w:r>
          </w:p>
          <w:p w:rsidR="00C921D6" w:rsidRDefault="00C921D6" w:rsidP="00C921D6"/>
          <w:p w:rsidR="00C921D6" w:rsidRDefault="00C921D6" w:rsidP="00F80D98">
            <w:pPr>
              <w:pStyle w:val="Paragraphedeliste"/>
              <w:numPr>
                <w:ilvl w:val="1"/>
                <w:numId w:val="52"/>
              </w:numPr>
              <w:ind w:left="851"/>
            </w:pPr>
            <w:r>
              <w:t>pour</w:t>
            </w:r>
            <w:r w:rsidR="00291F6C">
              <w:t xml:space="preserve"> </w:t>
            </w:r>
            <w:r>
              <w:t>les</w:t>
            </w:r>
            <w:r w:rsidR="00291F6C">
              <w:t xml:space="preserve"> </w:t>
            </w:r>
            <w:r>
              <w:t>transactions</w:t>
            </w:r>
            <w:r w:rsidR="00291F6C">
              <w:t xml:space="preserve"> </w:t>
            </w:r>
            <w:r>
              <w:t>significatives</w:t>
            </w:r>
            <w:r w:rsidR="00291F6C">
              <w:t xml:space="preserve"> </w:t>
            </w:r>
            <w:r>
              <w:t>qui</w:t>
            </w:r>
            <w:r w:rsidR="00291F6C">
              <w:t xml:space="preserve"> </w:t>
            </w:r>
            <w:r>
              <w:t>n’entrent</w:t>
            </w:r>
            <w:r w:rsidR="00291F6C">
              <w:t xml:space="preserve"> </w:t>
            </w:r>
            <w:r>
              <w:t>pas</w:t>
            </w:r>
            <w:r w:rsidR="00291F6C">
              <w:t xml:space="preserve"> </w:t>
            </w:r>
            <w:r>
              <w:t>dans</w:t>
            </w:r>
            <w:r w:rsidR="00291F6C">
              <w:t xml:space="preserve"> </w:t>
            </w:r>
            <w:r>
              <w:t>le</w:t>
            </w:r>
            <w:r w:rsidR="00291F6C">
              <w:t xml:space="preserve"> </w:t>
            </w:r>
            <w:r>
              <w:t>cadre</w:t>
            </w:r>
            <w:r w:rsidR="00291F6C">
              <w:t xml:space="preserve"> </w:t>
            </w:r>
            <w:r>
              <w:t>normal</w:t>
            </w:r>
            <w:r w:rsidR="00291F6C">
              <w:t xml:space="preserve"> </w:t>
            </w:r>
            <w:r>
              <w:t>des opérations courantes de l’entité ou qui apparaissent inhabituelles pour d’autres raisons</w:t>
            </w:r>
            <w:r w:rsidR="00291F6C">
              <w:t xml:space="preserve"> </w:t>
            </w:r>
            <w:r>
              <w:t>au</w:t>
            </w:r>
            <w:r w:rsidR="00291F6C">
              <w:t xml:space="preserve"> </w:t>
            </w:r>
            <w:r>
              <w:t>regard</w:t>
            </w:r>
            <w:r w:rsidR="00291F6C">
              <w:t xml:space="preserve"> </w:t>
            </w:r>
            <w:r>
              <w:t>de</w:t>
            </w:r>
            <w:r w:rsidR="00291F6C">
              <w:t xml:space="preserve"> </w:t>
            </w:r>
            <w:r>
              <w:t>la</w:t>
            </w:r>
            <w:r w:rsidR="00291F6C">
              <w:t xml:space="preserve"> </w:t>
            </w:r>
            <w:r>
              <w:t>connaissance</w:t>
            </w:r>
            <w:r w:rsidR="00291F6C">
              <w:t xml:space="preserve"> </w:t>
            </w:r>
            <w:r>
              <w:t>qu’a</w:t>
            </w:r>
            <w:r w:rsidR="00291F6C">
              <w:t xml:space="preserve"> </w:t>
            </w:r>
            <w:r>
              <w:t>l’auditeur</w:t>
            </w:r>
            <w:r w:rsidR="00291F6C">
              <w:t xml:space="preserve"> </w:t>
            </w:r>
            <w:r>
              <w:t>de</w:t>
            </w:r>
            <w:r w:rsidR="00291F6C">
              <w:t xml:space="preserve"> </w:t>
            </w:r>
            <w:r>
              <w:t>l’entité</w:t>
            </w:r>
            <w:r w:rsidR="00291F6C">
              <w:t xml:space="preserve"> </w:t>
            </w:r>
            <w:r>
              <w:t>et</w:t>
            </w:r>
            <w:r w:rsidR="00291F6C">
              <w:t xml:space="preserve"> </w:t>
            </w:r>
            <w:r>
              <w:t>de</w:t>
            </w:r>
            <w:r w:rsidR="00291F6C">
              <w:t xml:space="preserve"> </w:t>
            </w:r>
            <w:r>
              <w:t>son environnement, ainsi que des autres informations recueillies au cours de l’audit,</w:t>
            </w:r>
            <w:r w:rsidR="00291F6C">
              <w:t xml:space="preserve"> </w:t>
            </w:r>
            <w:r>
              <w:t>celui-ci doit apprécier si la logique économique de la transaction (ou l’absence de logique) au regard de l’activité de l’entité laisse à penser que ces transactions ont été réalisées dans le seul but de présenter des états financiers mensongers ou de dissimuler un détournement d’actif. (</w:t>
            </w:r>
            <w:r w:rsidR="00FD0421">
              <w:t>Voir par</w:t>
            </w:r>
            <w:r>
              <w:t xml:space="preserve"> A48) </w:t>
            </w:r>
          </w:p>
          <w:p w:rsidR="00C921D6" w:rsidRDefault="00C921D6" w:rsidP="00C921D6">
            <w:pPr>
              <w:pStyle w:val="Paragraphedeliste"/>
              <w:ind w:left="1440"/>
            </w:pPr>
          </w:p>
          <w:p w:rsidR="00C921D6" w:rsidRDefault="00291F6C" w:rsidP="00F80D98">
            <w:pPr>
              <w:pStyle w:val="Paragraphedeliste"/>
              <w:numPr>
                <w:ilvl w:val="0"/>
                <w:numId w:val="64"/>
              </w:numPr>
              <w:ind w:left="426"/>
            </w:pPr>
            <w:r>
              <w:t>{ISA 240 §33</w:t>
            </w:r>
            <w:r w:rsidR="00A2666D">
              <w:t>}</w:t>
            </w:r>
            <w:r>
              <w:t xml:space="preserve"> </w:t>
            </w:r>
            <w:r w:rsidR="00C921D6">
              <w:t>L’auditeur doit déterminer si, afin de répondre aux risques identifiés que la direction puisse</w:t>
            </w:r>
            <w:r>
              <w:t xml:space="preserve"> </w:t>
            </w:r>
            <w:r w:rsidR="00C921D6">
              <w:t>contourner</w:t>
            </w:r>
            <w:r>
              <w:t xml:space="preserve"> </w:t>
            </w:r>
            <w:r w:rsidR="00C921D6">
              <w:t>les</w:t>
            </w:r>
            <w:r>
              <w:t xml:space="preserve"> </w:t>
            </w:r>
            <w:r w:rsidR="00C921D6">
              <w:t>contrôles,</w:t>
            </w:r>
            <w:r>
              <w:t xml:space="preserve"> </w:t>
            </w:r>
            <w:r w:rsidR="00C921D6">
              <w:t>il</w:t>
            </w:r>
            <w:r>
              <w:t xml:space="preserve"> </w:t>
            </w:r>
            <w:r w:rsidR="00C921D6">
              <w:t>est</w:t>
            </w:r>
            <w:r>
              <w:t xml:space="preserve"> </w:t>
            </w:r>
            <w:r w:rsidR="00C921D6">
              <w:t>nécessaire</w:t>
            </w:r>
            <w:r>
              <w:t xml:space="preserve"> </w:t>
            </w:r>
            <w:r w:rsidR="00C921D6">
              <w:t>de</w:t>
            </w:r>
            <w:r>
              <w:t xml:space="preserve"> </w:t>
            </w:r>
            <w:r w:rsidR="00C921D6">
              <w:t>mettre</w:t>
            </w:r>
            <w:r>
              <w:t xml:space="preserve"> </w:t>
            </w:r>
            <w:r w:rsidR="00C921D6">
              <w:t>en</w:t>
            </w:r>
            <w:r>
              <w:t xml:space="preserve"> </w:t>
            </w:r>
            <w:r w:rsidR="00C921D6">
              <w:t>œuvre</w:t>
            </w:r>
            <w:r>
              <w:t xml:space="preserve"> </w:t>
            </w:r>
            <w:r w:rsidR="00C921D6">
              <w:t>d’autres procédures</w:t>
            </w:r>
            <w:r>
              <w:t xml:space="preserve"> </w:t>
            </w:r>
            <w:r w:rsidR="00C921D6">
              <w:t>d’audit</w:t>
            </w:r>
            <w:r>
              <w:t xml:space="preserve"> </w:t>
            </w:r>
            <w:r w:rsidR="00C921D6">
              <w:t>en</w:t>
            </w:r>
            <w:r>
              <w:t xml:space="preserve"> </w:t>
            </w:r>
            <w:r w:rsidR="00C921D6">
              <w:t>supplément</w:t>
            </w:r>
            <w:r>
              <w:t xml:space="preserve"> </w:t>
            </w:r>
            <w:r w:rsidR="00C921D6">
              <w:t>de</w:t>
            </w:r>
            <w:r>
              <w:t xml:space="preserve"> </w:t>
            </w:r>
            <w:r w:rsidR="00C921D6">
              <w:t>celles</w:t>
            </w:r>
            <w:r>
              <w:t xml:space="preserve"> </w:t>
            </w:r>
            <w:r w:rsidR="00C921D6">
              <w:t>spécifiquement</w:t>
            </w:r>
            <w:r>
              <w:t xml:space="preserve"> </w:t>
            </w:r>
            <w:r w:rsidR="00C921D6">
              <w:t>visées</w:t>
            </w:r>
            <w:r>
              <w:t xml:space="preserve"> </w:t>
            </w:r>
            <w:r w:rsidR="00C921D6">
              <w:t>ci-dessus</w:t>
            </w:r>
            <w:r>
              <w:t xml:space="preserve"> </w:t>
            </w:r>
            <w:r w:rsidR="00C921D6">
              <w:t>(p.ex., lorsqu’il existe des risques spécifiques supplémentaires que la direction passe outre les contrôles</w:t>
            </w:r>
            <w:r>
              <w:t xml:space="preserve"> </w:t>
            </w:r>
            <w:r w:rsidR="00C921D6">
              <w:t>qui</w:t>
            </w:r>
            <w:r>
              <w:t xml:space="preserve"> </w:t>
            </w:r>
            <w:r w:rsidR="00C921D6">
              <w:t>ne</w:t>
            </w:r>
            <w:r>
              <w:t xml:space="preserve"> </w:t>
            </w:r>
            <w:r w:rsidR="00C921D6">
              <w:t>sont</w:t>
            </w:r>
            <w:r>
              <w:t xml:space="preserve"> </w:t>
            </w:r>
            <w:r w:rsidR="00C921D6">
              <w:t>pas</w:t>
            </w:r>
            <w:r>
              <w:t xml:space="preserve"> </w:t>
            </w:r>
            <w:r w:rsidR="00C921D6">
              <w:t>couverts</w:t>
            </w:r>
            <w:r>
              <w:t xml:space="preserve"> </w:t>
            </w:r>
            <w:r w:rsidR="00C921D6">
              <w:t>par</w:t>
            </w:r>
            <w:r>
              <w:t xml:space="preserve"> </w:t>
            </w:r>
            <w:r w:rsidR="00C921D6">
              <w:t>les</w:t>
            </w:r>
            <w:r>
              <w:t xml:space="preserve"> </w:t>
            </w:r>
            <w:r w:rsidR="00C921D6">
              <w:t>procédures</w:t>
            </w:r>
            <w:r>
              <w:t xml:space="preserve"> </w:t>
            </w:r>
            <w:r w:rsidR="00C921D6">
              <w:t>mises</w:t>
            </w:r>
            <w:r>
              <w:t xml:space="preserve"> </w:t>
            </w:r>
            <w:r w:rsidR="00C921D6">
              <w:t>en</w:t>
            </w:r>
            <w:r>
              <w:t xml:space="preserve"> </w:t>
            </w:r>
            <w:r w:rsidR="00C921D6">
              <w:t>œuvre</w:t>
            </w:r>
            <w:r>
              <w:t xml:space="preserve"> </w:t>
            </w:r>
            <w:r w:rsidR="00C921D6">
              <w:t>selon</w:t>
            </w:r>
            <w:r>
              <w:t xml:space="preserve"> </w:t>
            </w:r>
            <w:r w:rsidR="00C921D6">
              <w:t>les diligences requises au paragraphe 32</w:t>
            </w:r>
            <w:r w:rsidR="0048742C">
              <w:t xml:space="preserve"> [de la norme ISA 240]</w:t>
            </w:r>
            <w:r w:rsidR="00C921D6">
              <w:t>).</w:t>
            </w:r>
          </w:p>
          <w:p w:rsidR="00C921D6" w:rsidRDefault="00C921D6" w:rsidP="00C921D6"/>
          <w:p w:rsidR="00C921D6" w:rsidRDefault="00C921D6" w:rsidP="003364F7">
            <w:pPr>
              <w:pStyle w:val="Style2"/>
            </w:pPr>
            <w:r>
              <w:t>Evaluation des éléments probants (</w:t>
            </w:r>
            <w:r w:rsidR="00FD0421">
              <w:t>Voir par</w:t>
            </w:r>
            <w:r>
              <w:t xml:space="preserve"> A49) </w:t>
            </w:r>
          </w:p>
          <w:p w:rsidR="003364F7" w:rsidRDefault="003364F7" w:rsidP="00C921D6"/>
          <w:p w:rsidR="00C921D6" w:rsidRDefault="00291F6C" w:rsidP="00F80D98">
            <w:pPr>
              <w:pStyle w:val="Paragraphedeliste"/>
              <w:numPr>
                <w:ilvl w:val="0"/>
                <w:numId w:val="64"/>
              </w:numPr>
              <w:ind w:left="426"/>
            </w:pPr>
            <w:r>
              <w:t>{ISA 240 §34</w:t>
            </w:r>
            <w:r w:rsidR="00A2666D">
              <w:t>}</w:t>
            </w:r>
            <w:r>
              <w:t xml:space="preserve"> </w:t>
            </w:r>
            <w:r w:rsidR="00C921D6">
              <w:t>L’auditeur</w:t>
            </w:r>
            <w:r>
              <w:t xml:space="preserve"> </w:t>
            </w:r>
            <w:r w:rsidR="00C921D6">
              <w:t>doit</w:t>
            </w:r>
            <w:r>
              <w:t xml:space="preserve"> </w:t>
            </w:r>
            <w:r w:rsidR="00C921D6">
              <w:t>évaluer</w:t>
            </w:r>
            <w:r>
              <w:t xml:space="preserve"> </w:t>
            </w:r>
            <w:r w:rsidR="00C921D6">
              <w:t>si</w:t>
            </w:r>
            <w:r>
              <w:t xml:space="preserve"> </w:t>
            </w:r>
            <w:r w:rsidR="00C921D6">
              <w:t>les</w:t>
            </w:r>
            <w:r>
              <w:t xml:space="preserve"> </w:t>
            </w:r>
            <w:r w:rsidR="00C921D6">
              <w:t>procédures</w:t>
            </w:r>
            <w:r>
              <w:t xml:space="preserve"> </w:t>
            </w:r>
            <w:r w:rsidR="00C921D6">
              <w:t>analytiques</w:t>
            </w:r>
            <w:r>
              <w:t xml:space="preserve"> </w:t>
            </w:r>
            <w:r w:rsidR="00C921D6">
              <w:t>réal</w:t>
            </w:r>
            <w:r w:rsidR="003364F7">
              <w:t>isées</w:t>
            </w:r>
            <w:r>
              <w:t xml:space="preserve"> </w:t>
            </w:r>
            <w:r w:rsidR="003364F7">
              <w:t>peu</w:t>
            </w:r>
            <w:r>
              <w:t xml:space="preserve"> </w:t>
            </w:r>
            <w:r w:rsidR="003364F7">
              <w:t>avant</w:t>
            </w:r>
            <w:r>
              <w:t xml:space="preserve"> </w:t>
            </w:r>
            <w:r w:rsidR="003364F7">
              <w:t>la</w:t>
            </w:r>
            <w:r>
              <w:t xml:space="preserve"> </w:t>
            </w:r>
            <w:r w:rsidR="003364F7">
              <w:t>fin</w:t>
            </w:r>
            <w:r>
              <w:t xml:space="preserve"> </w:t>
            </w:r>
            <w:r w:rsidR="003364F7">
              <w:t xml:space="preserve">de </w:t>
            </w:r>
            <w:r w:rsidR="00C921D6">
              <w:t>l’audit</w:t>
            </w:r>
            <w:r>
              <w:t xml:space="preserve"> </w:t>
            </w:r>
            <w:r w:rsidR="00C921D6">
              <w:t>pour</w:t>
            </w:r>
            <w:r>
              <w:t xml:space="preserve"> </w:t>
            </w:r>
            <w:r w:rsidR="00C921D6">
              <w:t>fonder</w:t>
            </w:r>
            <w:r>
              <w:t xml:space="preserve"> </w:t>
            </w:r>
            <w:r w:rsidR="00C921D6">
              <w:t>une</w:t>
            </w:r>
            <w:r>
              <w:t xml:space="preserve"> </w:t>
            </w:r>
            <w:r w:rsidR="00C921D6">
              <w:t>conclusion</w:t>
            </w:r>
            <w:r>
              <w:t xml:space="preserve"> </w:t>
            </w:r>
            <w:r w:rsidR="00C921D6">
              <w:t>globale</w:t>
            </w:r>
            <w:r>
              <w:t xml:space="preserve"> </w:t>
            </w:r>
            <w:r w:rsidR="00C921D6">
              <w:t>sur</w:t>
            </w:r>
            <w:r>
              <w:t xml:space="preserve"> </w:t>
            </w:r>
            <w:r w:rsidR="00C921D6">
              <w:t>la</w:t>
            </w:r>
            <w:r>
              <w:t xml:space="preserve"> </w:t>
            </w:r>
            <w:r w:rsidR="00C921D6">
              <w:t>cohéren</w:t>
            </w:r>
            <w:r w:rsidR="003364F7">
              <w:t>ce</w:t>
            </w:r>
            <w:r>
              <w:t xml:space="preserve"> </w:t>
            </w:r>
            <w:r w:rsidR="003364F7">
              <w:t>des</w:t>
            </w:r>
            <w:r>
              <w:t xml:space="preserve"> </w:t>
            </w:r>
            <w:r w:rsidR="003364F7">
              <w:t>états</w:t>
            </w:r>
            <w:r>
              <w:t xml:space="preserve"> </w:t>
            </w:r>
            <w:r w:rsidR="003364F7">
              <w:t>financiers</w:t>
            </w:r>
            <w:r>
              <w:t xml:space="preserve"> </w:t>
            </w:r>
            <w:r w:rsidR="003364F7">
              <w:t xml:space="preserve">au </w:t>
            </w:r>
            <w:r w:rsidR="00C921D6">
              <w:t>regard</w:t>
            </w:r>
            <w:r>
              <w:t xml:space="preserve"> </w:t>
            </w:r>
            <w:r w:rsidR="00C921D6">
              <w:t>de</w:t>
            </w:r>
            <w:r>
              <w:t xml:space="preserve"> </w:t>
            </w:r>
            <w:r w:rsidR="00C921D6">
              <w:t>sa</w:t>
            </w:r>
            <w:r>
              <w:t xml:space="preserve"> </w:t>
            </w:r>
            <w:r w:rsidR="00C921D6">
              <w:t>connaissance</w:t>
            </w:r>
            <w:r>
              <w:t xml:space="preserve"> </w:t>
            </w:r>
            <w:r w:rsidR="00C921D6">
              <w:t>de</w:t>
            </w:r>
            <w:r>
              <w:t xml:space="preserve"> </w:t>
            </w:r>
            <w:r w:rsidR="00C921D6">
              <w:t>l’entité</w:t>
            </w:r>
            <w:r>
              <w:t xml:space="preserve"> </w:t>
            </w:r>
            <w:r w:rsidR="00C921D6">
              <w:t>révèlent</w:t>
            </w:r>
            <w:r>
              <w:t xml:space="preserve"> </w:t>
            </w:r>
            <w:r w:rsidR="00C921D6">
              <w:t>un</w:t>
            </w:r>
            <w:r>
              <w:t xml:space="preserve"> </w:t>
            </w:r>
            <w:r w:rsidR="00C921D6">
              <w:t>risqu</w:t>
            </w:r>
            <w:r w:rsidR="003364F7">
              <w:t>e</w:t>
            </w:r>
            <w:r>
              <w:t xml:space="preserve"> </w:t>
            </w:r>
            <w:r w:rsidR="003364F7">
              <w:t>d’anomalies</w:t>
            </w:r>
            <w:r>
              <w:t xml:space="preserve"> </w:t>
            </w:r>
            <w:r w:rsidR="003364F7">
              <w:t xml:space="preserve">significatives </w:t>
            </w:r>
            <w:r w:rsidR="00C921D6">
              <w:t>provenant de fraude non identifié auparavant. (</w:t>
            </w:r>
            <w:r w:rsidR="00FD0421">
              <w:t>Voir par</w:t>
            </w:r>
            <w:r w:rsidR="00C921D6">
              <w:t xml:space="preserve"> A50) </w:t>
            </w:r>
          </w:p>
          <w:p w:rsidR="003364F7" w:rsidRDefault="003364F7" w:rsidP="00C921D6"/>
          <w:p w:rsidR="00C921D6" w:rsidRDefault="00291F6C" w:rsidP="00F80D98">
            <w:pPr>
              <w:pStyle w:val="Paragraphedeliste"/>
              <w:numPr>
                <w:ilvl w:val="0"/>
                <w:numId w:val="64"/>
              </w:numPr>
              <w:ind w:left="426"/>
            </w:pPr>
            <w:r>
              <w:t>{ISA 240 §35</w:t>
            </w:r>
            <w:r w:rsidR="00A2666D">
              <w:t>}</w:t>
            </w:r>
            <w:r>
              <w:t xml:space="preserve"> </w:t>
            </w:r>
            <w:r w:rsidR="00C921D6">
              <w:t>Lorsque</w:t>
            </w:r>
            <w:r>
              <w:t xml:space="preserve"> </w:t>
            </w:r>
            <w:r w:rsidR="00C921D6">
              <w:t>l’auditeur</w:t>
            </w:r>
            <w:r>
              <w:t xml:space="preserve"> </w:t>
            </w:r>
            <w:r w:rsidR="00C921D6">
              <w:t>relève</w:t>
            </w:r>
            <w:r>
              <w:t xml:space="preserve"> </w:t>
            </w:r>
            <w:r w:rsidR="00C921D6">
              <w:t>une</w:t>
            </w:r>
            <w:r>
              <w:t xml:space="preserve"> </w:t>
            </w:r>
            <w:r w:rsidR="00C921D6">
              <w:t>anomalie,</w:t>
            </w:r>
            <w:r>
              <w:t xml:space="preserve"> </w:t>
            </w:r>
            <w:r w:rsidR="00C921D6">
              <w:t>il</w:t>
            </w:r>
            <w:r>
              <w:t xml:space="preserve"> </w:t>
            </w:r>
            <w:r w:rsidR="00C921D6">
              <w:t>doit</w:t>
            </w:r>
            <w:r>
              <w:t xml:space="preserve"> </w:t>
            </w:r>
            <w:r w:rsidR="00C921D6">
              <w:t>appré</w:t>
            </w:r>
            <w:r w:rsidR="003364F7">
              <w:t>cier</w:t>
            </w:r>
            <w:r>
              <w:t xml:space="preserve"> </w:t>
            </w:r>
            <w:r w:rsidR="003364F7">
              <w:t>si</w:t>
            </w:r>
            <w:r>
              <w:t xml:space="preserve"> </w:t>
            </w:r>
            <w:r w:rsidR="003364F7">
              <w:t>une</w:t>
            </w:r>
            <w:r>
              <w:t xml:space="preserve"> </w:t>
            </w:r>
            <w:r w:rsidR="003364F7">
              <w:t>telle</w:t>
            </w:r>
            <w:r>
              <w:t xml:space="preserve"> </w:t>
            </w:r>
            <w:r w:rsidR="003364F7">
              <w:t xml:space="preserve">anomalie </w:t>
            </w:r>
            <w:r w:rsidR="00C921D6">
              <w:t>constitue</w:t>
            </w:r>
            <w:r>
              <w:t xml:space="preserve"> </w:t>
            </w:r>
            <w:r w:rsidR="00C921D6">
              <w:t>un</w:t>
            </w:r>
            <w:r>
              <w:t xml:space="preserve"> </w:t>
            </w:r>
            <w:r w:rsidR="00C921D6">
              <w:t>indice</w:t>
            </w:r>
            <w:r>
              <w:t xml:space="preserve"> </w:t>
            </w:r>
            <w:r w:rsidR="00C921D6">
              <w:t>de</w:t>
            </w:r>
            <w:r>
              <w:t xml:space="preserve"> </w:t>
            </w:r>
            <w:r w:rsidR="00C921D6">
              <w:t>fraude.</w:t>
            </w:r>
            <w:r>
              <w:t xml:space="preserve"> </w:t>
            </w:r>
            <w:r w:rsidR="00C921D6">
              <w:t>Si</w:t>
            </w:r>
            <w:r>
              <w:t xml:space="preserve"> </w:t>
            </w:r>
            <w:r w:rsidR="00C921D6">
              <w:t>tel</w:t>
            </w:r>
            <w:r>
              <w:t xml:space="preserve"> </w:t>
            </w:r>
            <w:r w:rsidR="00C921D6">
              <w:t>est</w:t>
            </w:r>
            <w:r>
              <w:t xml:space="preserve"> </w:t>
            </w:r>
            <w:r w:rsidR="00C921D6">
              <w:t>le</w:t>
            </w:r>
            <w:r>
              <w:t xml:space="preserve"> </w:t>
            </w:r>
            <w:r w:rsidR="00C921D6">
              <w:t>cas,</w:t>
            </w:r>
            <w:r>
              <w:t xml:space="preserve"> </w:t>
            </w:r>
            <w:r w:rsidR="00C921D6">
              <w:t>l’aud</w:t>
            </w:r>
            <w:r w:rsidR="003364F7">
              <w:t>iteur</w:t>
            </w:r>
            <w:r>
              <w:t xml:space="preserve"> </w:t>
            </w:r>
            <w:r w:rsidR="003364F7">
              <w:t>doit</w:t>
            </w:r>
            <w:r>
              <w:t xml:space="preserve"> </w:t>
            </w:r>
            <w:r w:rsidR="003364F7">
              <w:t>en</w:t>
            </w:r>
            <w:r>
              <w:t xml:space="preserve"> </w:t>
            </w:r>
            <w:r w:rsidR="003364F7">
              <w:t>examiner</w:t>
            </w:r>
            <w:r>
              <w:t xml:space="preserve"> </w:t>
            </w:r>
            <w:r w:rsidR="003364F7">
              <w:t xml:space="preserve">les </w:t>
            </w:r>
            <w:r w:rsidR="00C921D6">
              <w:t>conséquences possibles sur les autres aspects de l’audit, et</w:t>
            </w:r>
            <w:r w:rsidR="003364F7">
              <w:t xml:space="preserve"> s’interroger, en particulier, </w:t>
            </w:r>
            <w:r w:rsidR="00C921D6">
              <w:t>sur la fiabilité des déclarations de la direction, gardant à l</w:t>
            </w:r>
            <w:r w:rsidR="003364F7">
              <w:t xml:space="preserve">’esprit qu’il est peu probable </w:t>
            </w:r>
            <w:r w:rsidR="00C921D6">
              <w:t>qu’un cas de fraude soit un cas isolé. (</w:t>
            </w:r>
            <w:r w:rsidR="00FD0421">
              <w:t>Voir par</w:t>
            </w:r>
            <w:r w:rsidR="00C921D6">
              <w:t xml:space="preserve"> A51) </w:t>
            </w:r>
          </w:p>
          <w:p w:rsidR="003364F7" w:rsidRDefault="003364F7" w:rsidP="00C921D6"/>
          <w:p w:rsidR="00C921D6" w:rsidRDefault="00291F6C" w:rsidP="00F80D98">
            <w:pPr>
              <w:pStyle w:val="Paragraphedeliste"/>
              <w:numPr>
                <w:ilvl w:val="0"/>
                <w:numId w:val="64"/>
              </w:numPr>
              <w:ind w:left="426"/>
            </w:pPr>
            <w:r>
              <w:t>{ISA 240 §36</w:t>
            </w:r>
            <w:r w:rsidR="00A2666D">
              <w:t>}</w:t>
            </w:r>
            <w:r>
              <w:t xml:space="preserve"> </w:t>
            </w:r>
            <w:r w:rsidR="00C921D6">
              <w:t>Dans les cas où l’auditeur identifie une anomalie, signific</w:t>
            </w:r>
            <w:r w:rsidR="003364F7">
              <w:t xml:space="preserve">ative ou non, et qu’il a toute </w:t>
            </w:r>
            <w:r w:rsidR="00C921D6">
              <w:t>raison</w:t>
            </w:r>
            <w:r>
              <w:t xml:space="preserve"> </w:t>
            </w:r>
            <w:r w:rsidR="00C921D6">
              <w:t>de</w:t>
            </w:r>
            <w:r>
              <w:t xml:space="preserve"> </w:t>
            </w:r>
            <w:r w:rsidR="00C921D6">
              <w:t>penser</w:t>
            </w:r>
            <w:r>
              <w:t xml:space="preserve"> </w:t>
            </w:r>
            <w:r w:rsidR="00C921D6">
              <w:t>que</w:t>
            </w:r>
            <w:r>
              <w:t xml:space="preserve"> </w:t>
            </w:r>
            <w:r w:rsidR="00C921D6">
              <w:t>cette</w:t>
            </w:r>
            <w:r>
              <w:t xml:space="preserve"> </w:t>
            </w:r>
            <w:r w:rsidR="00C921D6">
              <w:t>anomalie</w:t>
            </w:r>
            <w:r>
              <w:t xml:space="preserve"> </w:t>
            </w:r>
            <w:r w:rsidR="00C921D6">
              <w:t>est,</w:t>
            </w:r>
            <w:r>
              <w:t xml:space="preserve"> </w:t>
            </w:r>
            <w:r w:rsidR="00C921D6">
              <w:t>ou</w:t>
            </w:r>
            <w:r>
              <w:t xml:space="preserve"> </w:t>
            </w:r>
            <w:r w:rsidR="003364F7">
              <w:t>peut-être</w:t>
            </w:r>
            <w:r w:rsidR="00C921D6">
              <w:t>,</w:t>
            </w:r>
            <w:r>
              <w:t xml:space="preserve"> </w:t>
            </w:r>
            <w:r w:rsidR="00C921D6">
              <w:t>le</w:t>
            </w:r>
            <w:r>
              <w:t xml:space="preserve"> </w:t>
            </w:r>
            <w:r w:rsidR="003364F7">
              <w:t>résultat</w:t>
            </w:r>
            <w:r>
              <w:t xml:space="preserve"> </w:t>
            </w:r>
            <w:r w:rsidR="003364F7">
              <w:t>d’une</w:t>
            </w:r>
            <w:r>
              <w:t xml:space="preserve"> </w:t>
            </w:r>
            <w:r w:rsidR="003364F7">
              <w:t>fraude</w:t>
            </w:r>
            <w:r>
              <w:t xml:space="preserve"> </w:t>
            </w:r>
            <w:r w:rsidR="003364F7">
              <w:t xml:space="preserve">dans </w:t>
            </w:r>
            <w:r w:rsidR="00C921D6">
              <w:t>laquelle la direction (en particulier au niveau le plus élevé)</w:t>
            </w:r>
            <w:r w:rsidR="003364F7">
              <w:t xml:space="preserve"> est impliquée, il doit revoir </w:t>
            </w:r>
            <w:r w:rsidR="00C921D6">
              <w:t>son évaluation des risques d’anomalies significatives p</w:t>
            </w:r>
            <w:r w:rsidR="003364F7">
              <w:t xml:space="preserve">rovenant de fraudes et évaluer </w:t>
            </w:r>
            <w:r w:rsidR="00C921D6">
              <w:t>ses</w:t>
            </w:r>
            <w:r>
              <w:t xml:space="preserve"> </w:t>
            </w:r>
            <w:r w:rsidR="00C921D6">
              <w:t>conséquences</w:t>
            </w:r>
            <w:r>
              <w:t xml:space="preserve"> </w:t>
            </w:r>
            <w:r w:rsidR="00C921D6">
              <w:t>sur</w:t>
            </w:r>
            <w:r>
              <w:t xml:space="preserve"> </w:t>
            </w:r>
            <w:r w:rsidR="00C921D6">
              <w:t>la</w:t>
            </w:r>
            <w:r>
              <w:t xml:space="preserve"> </w:t>
            </w:r>
            <w:r w:rsidR="00C921D6">
              <w:t>nature,</w:t>
            </w:r>
            <w:r>
              <w:t xml:space="preserve"> </w:t>
            </w:r>
            <w:r w:rsidR="00C921D6">
              <w:t>le</w:t>
            </w:r>
            <w:r>
              <w:t xml:space="preserve"> </w:t>
            </w:r>
            <w:r w:rsidR="00C921D6">
              <w:t>calendrier</w:t>
            </w:r>
            <w:r>
              <w:t xml:space="preserve"> </w:t>
            </w:r>
            <w:r w:rsidR="00C921D6">
              <w:t>et</w:t>
            </w:r>
            <w:r>
              <w:t xml:space="preserve"> </w:t>
            </w:r>
            <w:r w:rsidR="00C921D6">
              <w:t>l’éte</w:t>
            </w:r>
            <w:r w:rsidR="003364F7">
              <w:t>ndue</w:t>
            </w:r>
            <w:r>
              <w:t xml:space="preserve"> </w:t>
            </w:r>
            <w:r w:rsidR="003364F7">
              <w:t>des</w:t>
            </w:r>
            <w:r>
              <w:t xml:space="preserve"> </w:t>
            </w:r>
            <w:r w:rsidR="003364F7">
              <w:t>procédures</w:t>
            </w:r>
            <w:r>
              <w:t xml:space="preserve"> </w:t>
            </w:r>
            <w:r w:rsidR="003364F7">
              <w:t xml:space="preserve">d’audit </w:t>
            </w:r>
            <w:r w:rsidR="00C921D6">
              <w:t>définies</w:t>
            </w:r>
            <w:r>
              <w:t xml:space="preserve"> </w:t>
            </w:r>
            <w:r w:rsidR="00C921D6">
              <w:t>pour</w:t>
            </w:r>
            <w:r>
              <w:t xml:space="preserve"> </w:t>
            </w:r>
            <w:r w:rsidR="00C921D6">
              <w:t>répondre</w:t>
            </w:r>
            <w:r>
              <w:t xml:space="preserve"> </w:t>
            </w:r>
            <w:r w:rsidR="00C921D6">
              <w:t>aux</w:t>
            </w:r>
            <w:r>
              <w:t xml:space="preserve"> </w:t>
            </w:r>
            <w:r w:rsidR="00C921D6">
              <w:t>risques</w:t>
            </w:r>
            <w:r>
              <w:t xml:space="preserve"> </w:t>
            </w:r>
            <w:r w:rsidR="00C921D6">
              <w:t>évalués.</w:t>
            </w:r>
            <w:r>
              <w:t xml:space="preserve"> </w:t>
            </w:r>
            <w:r w:rsidR="00C921D6">
              <w:t>L’audi</w:t>
            </w:r>
            <w:r w:rsidR="003364F7">
              <w:t>teur</w:t>
            </w:r>
            <w:r>
              <w:t xml:space="preserve"> </w:t>
            </w:r>
            <w:r w:rsidR="003364F7">
              <w:t>doit</w:t>
            </w:r>
            <w:r>
              <w:t xml:space="preserve"> </w:t>
            </w:r>
            <w:r w:rsidR="003364F7">
              <w:t>aussi</w:t>
            </w:r>
            <w:r>
              <w:t xml:space="preserve"> </w:t>
            </w:r>
            <w:r w:rsidR="003364F7">
              <w:t>prendre</w:t>
            </w:r>
            <w:r>
              <w:t xml:space="preserve"> </w:t>
            </w:r>
            <w:r w:rsidR="003364F7">
              <w:t xml:space="preserve">en </w:t>
            </w:r>
            <w:r w:rsidR="00C921D6">
              <w:t>considération</w:t>
            </w:r>
            <w:r>
              <w:t xml:space="preserve"> </w:t>
            </w:r>
            <w:r w:rsidR="00C921D6">
              <w:t>les</w:t>
            </w:r>
            <w:r>
              <w:t xml:space="preserve"> </w:t>
            </w:r>
            <w:r w:rsidR="00C921D6">
              <w:t>circonstances</w:t>
            </w:r>
            <w:r>
              <w:t xml:space="preserve"> </w:t>
            </w:r>
            <w:r w:rsidR="00C921D6">
              <w:t>ou</w:t>
            </w:r>
            <w:r>
              <w:t xml:space="preserve"> </w:t>
            </w:r>
            <w:r w:rsidR="00C921D6">
              <w:t>les</w:t>
            </w:r>
            <w:r>
              <w:t xml:space="preserve"> </w:t>
            </w:r>
            <w:r w:rsidR="00C921D6">
              <w:t>conditions</w:t>
            </w:r>
            <w:r>
              <w:t xml:space="preserve"> </w:t>
            </w:r>
            <w:r w:rsidR="00C921D6">
              <w:t>qui</w:t>
            </w:r>
            <w:r>
              <w:t xml:space="preserve"> </w:t>
            </w:r>
            <w:r w:rsidR="003364F7">
              <w:t>indiqueraient</w:t>
            </w:r>
            <w:r>
              <w:t xml:space="preserve"> </w:t>
            </w:r>
            <w:r w:rsidR="003364F7">
              <w:t>une</w:t>
            </w:r>
            <w:r>
              <w:t xml:space="preserve"> </w:t>
            </w:r>
            <w:r w:rsidR="003364F7">
              <w:t xml:space="preserve">possible </w:t>
            </w:r>
            <w:r w:rsidR="00C921D6">
              <w:t>collusion</w:t>
            </w:r>
            <w:r>
              <w:t xml:space="preserve"> </w:t>
            </w:r>
            <w:r w:rsidR="00C921D6">
              <w:t>impliquant</w:t>
            </w:r>
            <w:r>
              <w:t xml:space="preserve"> </w:t>
            </w:r>
            <w:r w:rsidR="00C921D6">
              <w:t>des</w:t>
            </w:r>
            <w:r>
              <w:t xml:space="preserve"> </w:t>
            </w:r>
            <w:r w:rsidR="00C921D6">
              <w:t>employés,</w:t>
            </w:r>
            <w:r>
              <w:t xml:space="preserve"> </w:t>
            </w:r>
            <w:r w:rsidR="00C921D6">
              <w:t>la</w:t>
            </w:r>
            <w:r>
              <w:t xml:space="preserve"> </w:t>
            </w:r>
            <w:r w:rsidR="00C921D6">
              <w:t>direction</w:t>
            </w:r>
            <w:r>
              <w:t xml:space="preserve"> </w:t>
            </w:r>
            <w:r w:rsidR="00C921D6">
              <w:t>ou</w:t>
            </w:r>
            <w:r>
              <w:t xml:space="preserve"> </w:t>
            </w:r>
            <w:r w:rsidR="00C921D6">
              <w:t>des</w:t>
            </w:r>
            <w:r>
              <w:t xml:space="preserve"> </w:t>
            </w:r>
            <w:r w:rsidR="00C921D6">
              <w:t>tiers,</w:t>
            </w:r>
            <w:r>
              <w:t xml:space="preserve"> </w:t>
            </w:r>
            <w:r w:rsidR="00C921D6">
              <w:t>afin</w:t>
            </w:r>
            <w:r>
              <w:t xml:space="preserve"> </w:t>
            </w:r>
            <w:r w:rsidR="003364F7">
              <w:t>de</w:t>
            </w:r>
            <w:r>
              <w:t xml:space="preserve"> </w:t>
            </w:r>
            <w:r w:rsidR="003364F7">
              <w:t>reconsidérer</w:t>
            </w:r>
            <w:r>
              <w:t xml:space="preserve"> </w:t>
            </w:r>
            <w:r w:rsidR="003364F7">
              <w:t xml:space="preserve">la </w:t>
            </w:r>
            <w:r w:rsidR="00C921D6">
              <w:t>fiabilité des éléments probants précédemment recueillis. (</w:t>
            </w:r>
            <w:r w:rsidR="00FD0421">
              <w:t>Voir par</w:t>
            </w:r>
            <w:r w:rsidR="00C921D6">
              <w:t xml:space="preserve"> A52) </w:t>
            </w:r>
          </w:p>
          <w:p w:rsidR="003364F7" w:rsidRDefault="003364F7" w:rsidP="00C921D6"/>
          <w:p w:rsidR="003364F7" w:rsidRDefault="00291F6C" w:rsidP="00F80D98">
            <w:pPr>
              <w:pStyle w:val="Paragraphedeliste"/>
              <w:numPr>
                <w:ilvl w:val="0"/>
                <w:numId w:val="64"/>
              </w:numPr>
              <w:ind w:left="426"/>
            </w:pPr>
            <w:r>
              <w:t>{ISA 240 §37</w:t>
            </w:r>
            <w:r w:rsidR="00A2666D">
              <w:t xml:space="preserve">} </w:t>
            </w:r>
            <w:r w:rsidR="00C921D6">
              <w:t>Si l’auditeur confirme que les états financiers comporten</w:t>
            </w:r>
            <w:r w:rsidR="003364F7">
              <w:t xml:space="preserve">t des anomalies significatives </w:t>
            </w:r>
            <w:r w:rsidR="00C921D6">
              <w:t>provenant de fraudes, ou n’est pas en mesure de conclure si ceux-c</w:t>
            </w:r>
            <w:r w:rsidR="003364F7">
              <w:t xml:space="preserve">i en comportent, il </w:t>
            </w:r>
            <w:r w:rsidR="00C921D6">
              <w:t>doit en évaluer les conséquence</w:t>
            </w:r>
            <w:r w:rsidR="003364F7">
              <w:t>s sur l’audit. (</w:t>
            </w:r>
            <w:r w:rsidR="00FD0421">
              <w:t>Voir par</w:t>
            </w:r>
            <w:r w:rsidR="003364F7">
              <w:t xml:space="preserve"> A53) </w:t>
            </w:r>
          </w:p>
          <w:p w:rsidR="003364F7" w:rsidRDefault="003364F7" w:rsidP="00C921D6"/>
          <w:p w:rsidR="00494A9E" w:rsidRDefault="00494A9E" w:rsidP="00C921D6"/>
          <w:p w:rsidR="00B6001B" w:rsidRDefault="00B6001B" w:rsidP="00C921D6"/>
          <w:p w:rsidR="00B6001B" w:rsidRDefault="00B6001B" w:rsidP="00C921D6"/>
          <w:p w:rsidR="00B6001B" w:rsidRDefault="00B6001B" w:rsidP="00C921D6"/>
          <w:p w:rsidR="00C921D6" w:rsidRDefault="00C921D6" w:rsidP="003364F7">
            <w:pPr>
              <w:pStyle w:val="Style2"/>
            </w:pPr>
            <w:r>
              <w:t xml:space="preserve">Impossibilité pour l’auditeur de poursuivre la mission </w:t>
            </w:r>
          </w:p>
          <w:p w:rsidR="003364F7" w:rsidRDefault="003364F7" w:rsidP="00C921D6"/>
          <w:p w:rsidR="00C921D6" w:rsidRDefault="00291F6C" w:rsidP="00F80D98">
            <w:pPr>
              <w:pStyle w:val="Paragraphedeliste"/>
              <w:numPr>
                <w:ilvl w:val="0"/>
                <w:numId w:val="64"/>
              </w:numPr>
              <w:ind w:left="426"/>
            </w:pPr>
            <w:r>
              <w:t>{ISA 240 §38</w:t>
            </w:r>
            <w:r w:rsidR="00A2666D">
              <w:t>}</w:t>
            </w:r>
            <w:r>
              <w:t xml:space="preserve"> </w:t>
            </w:r>
            <w:r w:rsidR="00C921D6">
              <w:t>Si, en raison de l’existence d’une anomalie provenan</w:t>
            </w:r>
            <w:r w:rsidR="003364F7">
              <w:t xml:space="preserve">t d’une fraude ou d’une fraude </w:t>
            </w:r>
            <w:r w:rsidR="00C921D6">
              <w:t>suspectée, l’auditeur se trouve confronté à une situation e</w:t>
            </w:r>
            <w:r w:rsidR="003364F7">
              <w:t xml:space="preserve">xceptionnelle qui le conduit à </w:t>
            </w:r>
            <w:r w:rsidR="00C921D6">
              <w:t xml:space="preserve">remettre en cause la possibilité de poursuivre sa mission d’audit, il doit : </w:t>
            </w:r>
          </w:p>
          <w:p w:rsidR="003364F7" w:rsidRDefault="003364F7" w:rsidP="00C921D6"/>
          <w:p w:rsidR="00C921D6" w:rsidRDefault="00C921D6" w:rsidP="00F80D98">
            <w:pPr>
              <w:pStyle w:val="Paragraphedeliste"/>
              <w:numPr>
                <w:ilvl w:val="2"/>
                <w:numId w:val="69"/>
              </w:numPr>
              <w:ind w:left="851" w:hanging="322"/>
            </w:pPr>
            <w:r>
              <w:t>déterminer</w:t>
            </w:r>
            <w:r w:rsidR="00291F6C">
              <w:t xml:space="preserve"> </w:t>
            </w:r>
            <w:r>
              <w:t>les</w:t>
            </w:r>
            <w:r w:rsidR="00291F6C">
              <w:t xml:space="preserve"> </w:t>
            </w:r>
            <w:r>
              <w:t>obligations</w:t>
            </w:r>
            <w:r w:rsidR="00291F6C">
              <w:t xml:space="preserve"> </w:t>
            </w:r>
            <w:r>
              <w:t>professionnelles</w:t>
            </w:r>
            <w:r w:rsidR="00291F6C">
              <w:t xml:space="preserve"> </w:t>
            </w:r>
            <w:r>
              <w:t>et</w:t>
            </w:r>
            <w:r w:rsidR="00291F6C">
              <w:t xml:space="preserve"> </w:t>
            </w:r>
            <w:r w:rsidR="003364F7">
              <w:t>légales</w:t>
            </w:r>
            <w:r w:rsidR="00291F6C">
              <w:t xml:space="preserve"> </w:t>
            </w:r>
            <w:r w:rsidR="003364F7">
              <w:t>applicables</w:t>
            </w:r>
            <w:r w:rsidR="00291F6C">
              <w:t xml:space="preserve"> </w:t>
            </w:r>
            <w:r w:rsidR="003364F7">
              <w:t>en</w:t>
            </w:r>
            <w:r w:rsidR="00291F6C">
              <w:t xml:space="preserve"> </w:t>
            </w:r>
            <w:r w:rsidR="003364F7">
              <w:t xml:space="preserve">la </w:t>
            </w:r>
            <w:r>
              <w:t>circonstance, y compris les exigences d’avoir à e</w:t>
            </w:r>
            <w:r w:rsidR="003364F7">
              <w:t xml:space="preserve">n informer la ou les personnes </w:t>
            </w:r>
            <w:r>
              <w:t>qui</w:t>
            </w:r>
            <w:r w:rsidR="00291F6C">
              <w:t xml:space="preserve"> </w:t>
            </w:r>
            <w:r>
              <w:t>l’ont</w:t>
            </w:r>
            <w:r w:rsidR="00291F6C">
              <w:t xml:space="preserve"> </w:t>
            </w:r>
            <w:r>
              <w:t>désigné</w:t>
            </w:r>
            <w:r w:rsidR="00291F6C">
              <w:t xml:space="preserve"> </w:t>
            </w:r>
            <w:r>
              <w:t>en</w:t>
            </w:r>
            <w:r w:rsidR="00291F6C">
              <w:t xml:space="preserve"> </w:t>
            </w:r>
            <w:r>
              <w:t>qualité</w:t>
            </w:r>
            <w:r w:rsidR="00291F6C">
              <w:t xml:space="preserve"> </w:t>
            </w:r>
            <w:r>
              <w:t>d’auditeur</w:t>
            </w:r>
            <w:r w:rsidR="00291F6C">
              <w:t xml:space="preserve"> </w:t>
            </w:r>
            <w:r>
              <w:t>ou,</w:t>
            </w:r>
            <w:r w:rsidR="00291F6C">
              <w:t xml:space="preserve"> </w:t>
            </w:r>
            <w:r>
              <w:t>dans</w:t>
            </w:r>
            <w:r w:rsidR="00291F6C">
              <w:t xml:space="preserve"> </w:t>
            </w:r>
            <w:r>
              <w:t>cert</w:t>
            </w:r>
            <w:r w:rsidR="003364F7">
              <w:t>ains</w:t>
            </w:r>
            <w:r w:rsidR="00291F6C">
              <w:t xml:space="preserve"> </w:t>
            </w:r>
            <w:r w:rsidR="003364F7">
              <w:t>cas,</w:t>
            </w:r>
            <w:r w:rsidR="00291F6C">
              <w:t xml:space="preserve"> </w:t>
            </w:r>
            <w:r w:rsidR="003364F7">
              <w:t>les</w:t>
            </w:r>
            <w:r w:rsidR="00291F6C">
              <w:t xml:space="preserve"> </w:t>
            </w:r>
            <w:r w:rsidR="003364F7">
              <w:t>autorités</w:t>
            </w:r>
            <w:r w:rsidR="00291F6C">
              <w:t xml:space="preserve"> </w:t>
            </w:r>
            <w:r w:rsidR="003364F7">
              <w:t xml:space="preserve">de </w:t>
            </w:r>
            <w:r>
              <w:t xml:space="preserve">contrôle ; </w:t>
            </w:r>
          </w:p>
          <w:p w:rsidR="00C921D6" w:rsidRDefault="00C921D6" w:rsidP="00F80D98">
            <w:pPr>
              <w:pStyle w:val="Paragraphedeliste"/>
              <w:numPr>
                <w:ilvl w:val="2"/>
                <w:numId w:val="69"/>
              </w:numPr>
              <w:ind w:left="851" w:hanging="322"/>
            </w:pPr>
            <w:r>
              <w:t>s’interroger</w:t>
            </w:r>
            <w:r w:rsidR="00291F6C">
              <w:t xml:space="preserve"> </w:t>
            </w:r>
            <w:r>
              <w:t>s’il</w:t>
            </w:r>
            <w:r w:rsidR="00291F6C">
              <w:t xml:space="preserve"> </w:t>
            </w:r>
            <w:r>
              <w:t>est</w:t>
            </w:r>
            <w:r w:rsidR="00291F6C">
              <w:t xml:space="preserve"> </w:t>
            </w:r>
            <w:r>
              <w:t>opportun</w:t>
            </w:r>
            <w:r w:rsidR="00291F6C">
              <w:t xml:space="preserve"> </w:t>
            </w:r>
            <w:r>
              <w:t>de</w:t>
            </w:r>
            <w:r w:rsidR="00291F6C">
              <w:t xml:space="preserve"> </w:t>
            </w:r>
            <w:r>
              <w:t>se</w:t>
            </w:r>
            <w:r w:rsidR="00291F6C">
              <w:t xml:space="preserve"> </w:t>
            </w:r>
            <w:r>
              <w:t>démettre</w:t>
            </w:r>
            <w:r w:rsidR="00291F6C">
              <w:t xml:space="preserve"> </w:t>
            </w:r>
            <w:r>
              <w:t>de</w:t>
            </w:r>
            <w:r w:rsidR="00291F6C">
              <w:t xml:space="preserve"> </w:t>
            </w:r>
            <w:r>
              <w:t>la</w:t>
            </w:r>
            <w:r w:rsidR="00291F6C">
              <w:t xml:space="preserve"> </w:t>
            </w:r>
            <w:r w:rsidR="003364F7">
              <w:t>mission,</w:t>
            </w:r>
            <w:r w:rsidR="00291F6C">
              <w:t xml:space="preserve"> </w:t>
            </w:r>
            <w:r w:rsidR="003364F7">
              <w:t>lorsque</w:t>
            </w:r>
            <w:r w:rsidR="00291F6C">
              <w:t xml:space="preserve"> </w:t>
            </w:r>
            <w:r w:rsidR="003364F7">
              <w:t>ceci</w:t>
            </w:r>
            <w:r w:rsidR="00291F6C">
              <w:t xml:space="preserve"> </w:t>
            </w:r>
            <w:r w:rsidR="003364F7">
              <w:t xml:space="preserve">est </w:t>
            </w:r>
            <w:r>
              <w:t xml:space="preserve">possible aux termes de la loi ou de la réglementation applicable ; et </w:t>
            </w:r>
          </w:p>
          <w:p w:rsidR="00C921D6" w:rsidRDefault="00C921D6" w:rsidP="00F80D98">
            <w:pPr>
              <w:pStyle w:val="Paragraphedeliste"/>
              <w:numPr>
                <w:ilvl w:val="2"/>
                <w:numId w:val="69"/>
              </w:numPr>
              <w:ind w:left="851" w:hanging="322"/>
            </w:pPr>
            <w:r>
              <w:t xml:space="preserve">s’il décide de se démettre de la mission : </w:t>
            </w:r>
          </w:p>
          <w:p w:rsidR="003364F7" w:rsidRDefault="003364F7" w:rsidP="00C921D6"/>
          <w:p w:rsidR="00C921D6" w:rsidRDefault="00C921D6" w:rsidP="00F80D98">
            <w:pPr>
              <w:pStyle w:val="Paragraphedeliste"/>
              <w:numPr>
                <w:ilvl w:val="0"/>
                <w:numId w:val="70"/>
              </w:numPr>
              <w:ind w:left="1418"/>
            </w:pPr>
            <w:r>
              <w:t>s’entretenir</w:t>
            </w:r>
            <w:r w:rsidR="00291F6C">
              <w:t xml:space="preserve"> </w:t>
            </w:r>
            <w:r>
              <w:t>avec</w:t>
            </w:r>
            <w:r w:rsidR="00291F6C">
              <w:t xml:space="preserve"> </w:t>
            </w:r>
            <w:r>
              <w:t>la</w:t>
            </w:r>
            <w:r w:rsidR="00291F6C">
              <w:t xml:space="preserve"> </w:t>
            </w:r>
            <w:r>
              <w:t>direction</w:t>
            </w:r>
            <w:r w:rsidR="00291F6C">
              <w:t xml:space="preserve"> </w:t>
            </w:r>
            <w:r>
              <w:t>au</w:t>
            </w:r>
            <w:r w:rsidR="00291F6C">
              <w:t xml:space="preserve"> </w:t>
            </w:r>
            <w:r>
              <w:t>niveau</w:t>
            </w:r>
            <w:r w:rsidR="00291F6C">
              <w:t xml:space="preserve"> </w:t>
            </w:r>
            <w:r>
              <w:t>h</w:t>
            </w:r>
            <w:r w:rsidR="003364F7">
              <w:t>iérarchique</w:t>
            </w:r>
            <w:r w:rsidR="00291F6C">
              <w:t xml:space="preserve"> </w:t>
            </w:r>
            <w:r w:rsidR="003364F7">
              <w:t>approprié,</w:t>
            </w:r>
            <w:r w:rsidR="00291F6C">
              <w:t xml:space="preserve"> </w:t>
            </w:r>
            <w:r w:rsidR="003364F7">
              <w:t xml:space="preserve">ainsi </w:t>
            </w:r>
            <w:r>
              <w:t>qu’avec</w:t>
            </w:r>
            <w:r w:rsidR="00291F6C">
              <w:t xml:space="preserve"> </w:t>
            </w:r>
            <w:r>
              <w:t>les</w:t>
            </w:r>
            <w:r w:rsidR="00291F6C">
              <w:t xml:space="preserve"> </w:t>
            </w:r>
            <w:r>
              <w:t>personnes</w:t>
            </w:r>
            <w:r w:rsidR="00291F6C">
              <w:t xml:space="preserve"> </w:t>
            </w:r>
            <w:r>
              <w:t>constituant</w:t>
            </w:r>
            <w:r w:rsidR="00291F6C">
              <w:t xml:space="preserve"> </w:t>
            </w:r>
            <w:r>
              <w:t>le</w:t>
            </w:r>
            <w:r w:rsidR="00291F6C">
              <w:t xml:space="preserve"> </w:t>
            </w:r>
            <w:r>
              <w:t>gouverneme</w:t>
            </w:r>
            <w:r w:rsidR="003364F7">
              <w:t>nt</w:t>
            </w:r>
            <w:r w:rsidR="00291F6C">
              <w:t xml:space="preserve"> </w:t>
            </w:r>
            <w:r w:rsidR="003364F7">
              <w:t>d’entreprise,</w:t>
            </w:r>
            <w:r w:rsidR="00291F6C">
              <w:t xml:space="preserve"> </w:t>
            </w:r>
            <w:r w:rsidR="003364F7">
              <w:t xml:space="preserve">des </w:t>
            </w:r>
            <w:r>
              <w:t xml:space="preserve">raisons qui le conduisent à cette décision ; et </w:t>
            </w:r>
          </w:p>
          <w:p w:rsidR="00C921D6" w:rsidRDefault="00C921D6" w:rsidP="00F80D98">
            <w:pPr>
              <w:pStyle w:val="Paragraphedeliste"/>
              <w:numPr>
                <w:ilvl w:val="0"/>
                <w:numId w:val="70"/>
              </w:numPr>
              <w:ind w:left="1418"/>
            </w:pPr>
            <w:r>
              <w:t>déterminer s’il existe des obligations profes</w:t>
            </w:r>
            <w:r w:rsidR="003364F7">
              <w:t xml:space="preserve">sionnelles ou légales exigeant </w:t>
            </w:r>
            <w:r>
              <w:t>d’avoir à informer la ou les personnes l’ayant</w:t>
            </w:r>
            <w:r w:rsidR="003364F7">
              <w:t xml:space="preserve"> désigné en qualité d’auditeur </w:t>
            </w:r>
            <w:r>
              <w:t>ou, dans certains cas, les autorités de contrôle,</w:t>
            </w:r>
            <w:r w:rsidR="003364F7">
              <w:t xml:space="preserve"> de sa décision et des raisons </w:t>
            </w:r>
            <w:r>
              <w:t>qui l’ont conduit à celle-ci. (</w:t>
            </w:r>
            <w:r w:rsidR="00FD0421">
              <w:t>Voir par</w:t>
            </w:r>
            <w:r>
              <w:t xml:space="preserve"> A54–A57)</w:t>
            </w:r>
          </w:p>
          <w:p w:rsidR="003364F7" w:rsidRDefault="003364F7" w:rsidP="00C921D6"/>
          <w:p w:rsidR="003364F7" w:rsidRDefault="003364F7" w:rsidP="002256FC">
            <w:pPr>
              <w:pStyle w:val="Style2"/>
            </w:pPr>
            <w:r>
              <w:t xml:space="preserve">Déclarations de la direction </w:t>
            </w:r>
          </w:p>
          <w:p w:rsidR="002256FC" w:rsidRDefault="002256FC" w:rsidP="003364F7"/>
          <w:p w:rsidR="003364F7" w:rsidRDefault="00E13F81" w:rsidP="00F80D98">
            <w:pPr>
              <w:pStyle w:val="Paragraphedeliste"/>
              <w:numPr>
                <w:ilvl w:val="0"/>
                <w:numId w:val="64"/>
              </w:numPr>
              <w:ind w:left="426"/>
            </w:pPr>
            <w:r>
              <w:t>{</w:t>
            </w:r>
            <w:r w:rsidR="00291F6C">
              <w:t>ISA 240 §39</w:t>
            </w:r>
            <w:r w:rsidR="00A2666D">
              <w:t>}</w:t>
            </w:r>
            <w:r w:rsidR="00291F6C">
              <w:t xml:space="preserve"> </w:t>
            </w:r>
            <w:r w:rsidR="003364F7">
              <w:t>L’auditeur doit obtenir</w:t>
            </w:r>
            <w:r w:rsidR="00291F6C">
              <w:t xml:space="preserve"> </w:t>
            </w:r>
            <w:r w:rsidR="003364F7">
              <w:t>des déclarations écrites</w:t>
            </w:r>
            <w:r w:rsidR="00291F6C">
              <w:t xml:space="preserve"> </w:t>
            </w:r>
            <w:r w:rsidR="003364F7">
              <w:t>de la dir</w:t>
            </w:r>
            <w:r w:rsidR="002256FC">
              <w:t>ection et, le</w:t>
            </w:r>
            <w:r w:rsidR="00291F6C">
              <w:t xml:space="preserve"> </w:t>
            </w:r>
            <w:r w:rsidR="002256FC">
              <w:t xml:space="preserve">cas échéant, du </w:t>
            </w:r>
            <w:r w:rsidR="003364F7">
              <w:t xml:space="preserve">gouvernement d’entreprise confirmant que cette dernière : </w:t>
            </w:r>
          </w:p>
          <w:p w:rsidR="002256FC" w:rsidRDefault="002256FC" w:rsidP="003364F7"/>
          <w:p w:rsidR="002256FC" w:rsidRDefault="003364F7" w:rsidP="00F80D98">
            <w:pPr>
              <w:pStyle w:val="Paragraphedeliste"/>
              <w:numPr>
                <w:ilvl w:val="2"/>
                <w:numId w:val="62"/>
              </w:numPr>
              <w:ind w:left="851"/>
            </w:pPr>
            <w:r>
              <w:t>acte</w:t>
            </w:r>
            <w:r w:rsidR="00291F6C">
              <w:t xml:space="preserve"> </w:t>
            </w:r>
            <w:r>
              <w:t>de</w:t>
            </w:r>
            <w:r w:rsidR="00291F6C">
              <w:t xml:space="preserve"> </w:t>
            </w:r>
            <w:r>
              <w:t>sa</w:t>
            </w:r>
            <w:r w:rsidR="00291F6C">
              <w:t xml:space="preserve"> </w:t>
            </w:r>
            <w:r>
              <w:t>responsabilité</w:t>
            </w:r>
            <w:r w:rsidR="00291F6C">
              <w:t xml:space="preserve"> </w:t>
            </w:r>
            <w:r>
              <w:t>dans</w:t>
            </w:r>
            <w:r w:rsidR="00291F6C">
              <w:t xml:space="preserve"> </w:t>
            </w:r>
            <w:r>
              <w:t>la</w:t>
            </w:r>
            <w:r w:rsidR="00291F6C">
              <w:t xml:space="preserve"> </w:t>
            </w:r>
            <w:r>
              <w:t>conception,</w:t>
            </w:r>
            <w:r w:rsidR="00291F6C">
              <w:t xml:space="preserve"> </w:t>
            </w:r>
            <w:r>
              <w:t>la</w:t>
            </w:r>
            <w:r w:rsidR="00291F6C">
              <w:t xml:space="preserve"> </w:t>
            </w:r>
            <w:r>
              <w:t>mise</w:t>
            </w:r>
            <w:r w:rsidR="00291F6C">
              <w:t xml:space="preserve"> </w:t>
            </w:r>
            <w:r>
              <w:t>en</w:t>
            </w:r>
            <w:r w:rsidR="00291F6C">
              <w:t xml:space="preserve"> </w:t>
            </w:r>
            <w:r>
              <w:t>œuvre</w:t>
            </w:r>
            <w:r w:rsidR="00291F6C">
              <w:t xml:space="preserve"> </w:t>
            </w:r>
            <w:r>
              <w:t>et</w:t>
            </w:r>
            <w:r w:rsidR="00291F6C">
              <w:t xml:space="preserve"> </w:t>
            </w:r>
            <w:r>
              <w:t>le</w:t>
            </w:r>
            <w:r w:rsidR="00291F6C">
              <w:t xml:space="preserve"> </w:t>
            </w:r>
            <w:r>
              <w:t>suivi</w:t>
            </w:r>
            <w:r w:rsidR="00291F6C">
              <w:t xml:space="preserve"> </w:t>
            </w:r>
            <w:r>
              <w:t xml:space="preserve">du contrôle interne en vue de prévenir et de détecter les fraudes ; </w:t>
            </w:r>
          </w:p>
          <w:p w:rsidR="003364F7" w:rsidRDefault="003364F7" w:rsidP="00F80D98">
            <w:pPr>
              <w:pStyle w:val="Paragraphedeliste"/>
              <w:numPr>
                <w:ilvl w:val="2"/>
                <w:numId w:val="62"/>
              </w:numPr>
              <w:ind w:left="851"/>
            </w:pPr>
            <w:r>
              <w:t>lui</w:t>
            </w:r>
            <w:r w:rsidR="00291F6C">
              <w:t xml:space="preserve"> </w:t>
            </w:r>
            <w:r>
              <w:t>a</w:t>
            </w:r>
            <w:r w:rsidR="00291F6C">
              <w:t xml:space="preserve"> </w:t>
            </w:r>
            <w:r>
              <w:t>communiqué</w:t>
            </w:r>
            <w:r w:rsidR="00291F6C">
              <w:t xml:space="preserve"> </w:t>
            </w:r>
            <w:r>
              <w:t>son</w:t>
            </w:r>
            <w:r w:rsidR="00291F6C">
              <w:t xml:space="preserve"> </w:t>
            </w:r>
            <w:r>
              <w:t>évaluation</w:t>
            </w:r>
            <w:r w:rsidR="00291F6C">
              <w:t xml:space="preserve"> </w:t>
            </w:r>
            <w:r>
              <w:t>du</w:t>
            </w:r>
            <w:r w:rsidR="00291F6C">
              <w:t xml:space="preserve"> </w:t>
            </w:r>
            <w:r>
              <w:t>risque</w:t>
            </w:r>
            <w:r w:rsidR="00291F6C">
              <w:t xml:space="preserve"> </w:t>
            </w:r>
            <w:r>
              <w:t>que</w:t>
            </w:r>
            <w:r w:rsidR="00291F6C">
              <w:t xml:space="preserve"> </w:t>
            </w:r>
            <w:r>
              <w:t>le</w:t>
            </w:r>
            <w:r w:rsidR="002256FC">
              <w:t>s</w:t>
            </w:r>
            <w:r w:rsidR="00291F6C">
              <w:t xml:space="preserve"> </w:t>
            </w:r>
            <w:r w:rsidR="002256FC">
              <w:t>états</w:t>
            </w:r>
            <w:r w:rsidR="00291F6C">
              <w:t xml:space="preserve"> </w:t>
            </w:r>
            <w:r w:rsidR="002256FC">
              <w:t>financiers</w:t>
            </w:r>
            <w:r w:rsidR="00291F6C">
              <w:t xml:space="preserve"> </w:t>
            </w:r>
            <w:r w:rsidR="002256FC">
              <w:t xml:space="preserve">puissent </w:t>
            </w:r>
            <w:r>
              <w:t xml:space="preserve">comporter des anomalies significatives provenant de fraudes ; </w:t>
            </w:r>
          </w:p>
          <w:p w:rsidR="003364F7" w:rsidRDefault="003364F7" w:rsidP="00F80D98">
            <w:pPr>
              <w:pStyle w:val="Paragraphedeliste"/>
              <w:numPr>
                <w:ilvl w:val="2"/>
                <w:numId w:val="62"/>
              </w:numPr>
              <w:ind w:left="851"/>
            </w:pPr>
            <w:r>
              <w:t>lui a signalé tous les cas de fraudes avérés ou sus</w:t>
            </w:r>
            <w:r w:rsidR="002256FC">
              <w:t xml:space="preserve">pectés affectant l’entité dont </w:t>
            </w:r>
            <w:r>
              <w:t xml:space="preserve">elle a eu connaissance et impliquant : </w:t>
            </w:r>
          </w:p>
          <w:p w:rsidR="000443FE" w:rsidRDefault="000443FE" w:rsidP="000443FE">
            <w:pPr>
              <w:pStyle w:val="Paragraphedeliste"/>
              <w:ind w:left="851"/>
            </w:pPr>
          </w:p>
          <w:p w:rsidR="003364F7" w:rsidRDefault="003364F7" w:rsidP="00F80D98">
            <w:pPr>
              <w:pStyle w:val="Paragraphedeliste"/>
              <w:numPr>
                <w:ilvl w:val="0"/>
                <w:numId w:val="71"/>
              </w:numPr>
              <w:ind w:left="1418"/>
            </w:pPr>
            <w:r>
              <w:t xml:space="preserve">la direction ; </w:t>
            </w:r>
          </w:p>
          <w:p w:rsidR="003364F7" w:rsidRDefault="003364F7" w:rsidP="00F80D98">
            <w:pPr>
              <w:pStyle w:val="Paragraphedeliste"/>
              <w:numPr>
                <w:ilvl w:val="0"/>
                <w:numId w:val="71"/>
              </w:numPr>
              <w:ind w:left="1418"/>
            </w:pPr>
            <w:r>
              <w:t>des employés ayant un rôle important dans</w:t>
            </w:r>
            <w:r w:rsidR="002256FC">
              <w:t xml:space="preserve"> le fonctionnement du contrôle </w:t>
            </w:r>
            <w:r>
              <w:t xml:space="preserve">interne ; ou </w:t>
            </w:r>
          </w:p>
          <w:p w:rsidR="003364F7" w:rsidRDefault="003364F7" w:rsidP="00F80D98">
            <w:pPr>
              <w:pStyle w:val="Paragraphedeliste"/>
              <w:numPr>
                <w:ilvl w:val="0"/>
                <w:numId w:val="71"/>
              </w:numPr>
              <w:ind w:left="1418"/>
            </w:pPr>
            <w:r>
              <w:t>d’autres</w:t>
            </w:r>
            <w:r w:rsidR="00291F6C">
              <w:t xml:space="preserve"> </w:t>
            </w:r>
            <w:r>
              <w:t>personnes</w:t>
            </w:r>
            <w:r w:rsidR="00291F6C">
              <w:t xml:space="preserve"> </w:t>
            </w:r>
            <w:r>
              <w:t>lorsque</w:t>
            </w:r>
            <w:r w:rsidR="00291F6C">
              <w:t xml:space="preserve"> </w:t>
            </w:r>
            <w:r>
              <w:t>la</w:t>
            </w:r>
            <w:r w:rsidR="00291F6C">
              <w:t xml:space="preserve"> </w:t>
            </w:r>
            <w:r>
              <w:t>fraude</w:t>
            </w:r>
            <w:r w:rsidR="00291F6C">
              <w:t xml:space="preserve"> </w:t>
            </w:r>
            <w:r>
              <w:t>p</w:t>
            </w:r>
            <w:r w:rsidR="002256FC">
              <w:t>ourrait</w:t>
            </w:r>
            <w:r w:rsidR="00291F6C">
              <w:t xml:space="preserve"> </w:t>
            </w:r>
            <w:r w:rsidR="002256FC">
              <w:t>avoir</w:t>
            </w:r>
            <w:r w:rsidR="00291F6C">
              <w:t xml:space="preserve"> </w:t>
            </w:r>
            <w:r w:rsidR="002256FC">
              <w:t>une</w:t>
            </w:r>
            <w:r w:rsidR="00291F6C">
              <w:t xml:space="preserve"> </w:t>
            </w:r>
            <w:r w:rsidR="002256FC">
              <w:t xml:space="preserve">incidence </w:t>
            </w:r>
            <w:r>
              <w:t xml:space="preserve">significative sur les états financiers ; et </w:t>
            </w:r>
          </w:p>
          <w:p w:rsidR="002256FC" w:rsidRDefault="002256FC" w:rsidP="003364F7"/>
          <w:p w:rsidR="003364F7" w:rsidRDefault="003364F7" w:rsidP="00F80D98">
            <w:pPr>
              <w:pStyle w:val="Paragraphedeliste"/>
              <w:numPr>
                <w:ilvl w:val="2"/>
                <w:numId w:val="62"/>
              </w:numPr>
              <w:ind w:left="851"/>
            </w:pPr>
            <w:r>
              <w:t>lui a signalé toute allégation de fraudes commises</w:t>
            </w:r>
            <w:r w:rsidR="002256FC">
              <w:t xml:space="preserve"> ou suspectées ayant un impact </w:t>
            </w:r>
            <w:r>
              <w:t xml:space="preserve">sur les états financiers de l’entité dont elle a eu </w:t>
            </w:r>
            <w:r w:rsidR="002256FC">
              <w:t xml:space="preserve">connaissance par des employés, </w:t>
            </w:r>
            <w:r>
              <w:t>des</w:t>
            </w:r>
            <w:r w:rsidR="00291F6C">
              <w:t xml:space="preserve"> </w:t>
            </w:r>
            <w:r>
              <w:t>anciens</w:t>
            </w:r>
            <w:r w:rsidR="00291F6C">
              <w:t xml:space="preserve"> </w:t>
            </w:r>
            <w:r>
              <w:t>employés,</w:t>
            </w:r>
            <w:r w:rsidR="00291F6C">
              <w:t xml:space="preserve"> </w:t>
            </w:r>
            <w:r>
              <w:t>des</w:t>
            </w:r>
            <w:r w:rsidR="00291F6C">
              <w:t xml:space="preserve"> </w:t>
            </w:r>
            <w:r>
              <w:t>analystes,</w:t>
            </w:r>
            <w:r w:rsidR="00291F6C">
              <w:t xml:space="preserve"> </w:t>
            </w:r>
            <w:r>
              <w:t>les</w:t>
            </w:r>
            <w:r w:rsidR="00291F6C">
              <w:t xml:space="preserve"> </w:t>
            </w:r>
            <w:r>
              <w:t>autorités</w:t>
            </w:r>
            <w:r w:rsidR="00291F6C">
              <w:t xml:space="preserve"> </w:t>
            </w:r>
            <w:r>
              <w:t>de</w:t>
            </w:r>
            <w:r w:rsidR="00291F6C">
              <w:t xml:space="preserve"> </w:t>
            </w:r>
            <w:r>
              <w:t>contrôle</w:t>
            </w:r>
            <w:r w:rsidR="00291F6C">
              <w:t xml:space="preserve"> </w:t>
            </w:r>
            <w:r w:rsidR="002256FC">
              <w:t>ou</w:t>
            </w:r>
            <w:r w:rsidR="00291F6C">
              <w:t xml:space="preserve"> </w:t>
            </w:r>
            <w:r w:rsidR="002256FC">
              <w:t>par</w:t>
            </w:r>
            <w:r w:rsidR="00291F6C">
              <w:t xml:space="preserve"> </w:t>
            </w:r>
            <w:r w:rsidR="002256FC">
              <w:t xml:space="preserve">d’autres. </w:t>
            </w:r>
            <w:r>
              <w:t>(</w:t>
            </w:r>
            <w:r w:rsidR="00FD0421">
              <w:t>Voir par</w:t>
            </w:r>
            <w:r>
              <w:t xml:space="preserve"> A58–A59) </w:t>
            </w:r>
          </w:p>
          <w:p w:rsidR="002256FC" w:rsidRDefault="002256FC" w:rsidP="002256FC">
            <w:pPr>
              <w:pStyle w:val="Paragraphedeliste"/>
              <w:ind w:left="1440"/>
            </w:pPr>
          </w:p>
          <w:p w:rsidR="003364F7" w:rsidRDefault="003364F7" w:rsidP="002256FC">
            <w:pPr>
              <w:pStyle w:val="Style2"/>
            </w:pPr>
            <w:r>
              <w:t>Communication</w:t>
            </w:r>
            <w:r w:rsidR="00291F6C">
              <w:t xml:space="preserve"> </w:t>
            </w:r>
            <w:r>
              <w:t>à</w:t>
            </w:r>
            <w:r w:rsidR="00291F6C">
              <w:t xml:space="preserve"> </w:t>
            </w:r>
            <w:r>
              <w:t>la</w:t>
            </w:r>
            <w:r w:rsidR="00291F6C">
              <w:t xml:space="preserve"> </w:t>
            </w:r>
            <w:r>
              <w:t>direction</w:t>
            </w:r>
            <w:r w:rsidR="00291F6C">
              <w:t xml:space="preserve"> </w:t>
            </w:r>
            <w:r>
              <w:t>et</w:t>
            </w:r>
            <w:r w:rsidR="00291F6C">
              <w:t xml:space="preserve"> </w:t>
            </w:r>
            <w:r>
              <w:t>aux</w:t>
            </w:r>
            <w:r w:rsidR="00291F6C">
              <w:t xml:space="preserve"> </w:t>
            </w:r>
            <w:r>
              <w:t>personnes</w:t>
            </w:r>
            <w:r w:rsidR="00291F6C">
              <w:t xml:space="preserve"> </w:t>
            </w:r>
            <w:r w:rsidR="002256FC">
              <w:t>constituant</w:t>
            </w:r>
            <w:r w:rsidR="00291F6C">
              <w:t xml:space="preserve"> </w:t>
            </w:r>
            <w:r w:rsidR="002256FC">
              <w:t>le</w:t>
            </w:r>
            <w:r w:rsidR="00291F6C">
              <w:t xml:space="preserve"> </w:t>
            </w:r>
            <w:r w:rsidR="002256FC">
              <w:t xml:space="preserve">gouvernement </w:t>
            </w:r>
            <w:r>
              <w:t xml:space="preserve">d’entreprise </w:t>
            </w:r>
          </w:p>
          <w:p w:rsidR="002256FC" w:rsidRDefault="002256FC" w:rsidP="003364F7"/>
          <w:p w:rsidR="003364F7" w:rsidRDefault="00291F6C" w:rsidP="00F80D98">
            <w:pPr>
              <w:pStyle w:val="Paragraphedeliste"/>
              <w:numPr>
                <w:ilvl w:val="0"/>
                <w:numId w:val="64"/>
              </w:numPr>
              <w:ind w:left="426"/>
            </w:pPr>
            <w:r>
              <w:t>{ISA 240 §40</w:t>
            </w:r>
            <w:r w:rsidR="00A2666D">
              <w:t>}</w:t>
            </w:r>
            <w:r>
              <w:t xml:space="preserve"> </w:t>
            </w:r>
            <w:r w:rsidR="003364F7">
              <w:t>Lorsque</w:t>
            </w:r>
            <w:r>
              <w:t xml:space="preserve"> </w:t>
            </w:r>
            <w:r w:rsidR="003364F7">
              <w:t>l’auditeur</w:t>
            </w:r>
            <w:r>
              <w:t xml:space="preserve"> </w:t>
            </w:r>
            <w:r w:rsidR="003364F7">
              <w:t>a</w:t>
            </w:r>
            <w:r>
              <w:t xml:space="preserve"> </w:t>
            </w:r>
            <w:r w:rsidR="003364F7">
              <w:t>identifié</w:t>
            </w:r>
            <w:r>
              <w:t xml:space="preserve"> </w:t>
            </w:r>
            <w:r w:rsidR="003364F7">
              <w:t>une</w:t>
            </w:r>
            <w:r>
              <w:t xml:space="preserve"> </w:t>
            </w:r>
            <w:r w:rsidR="003364F7">
              <w:t>fraude</w:t>
            </w:r>
            <w:r>
              <w:t xml:space="preserve"> </w:t>
            </w:r>
            <w:r w:rsidR="003364F7">
              <w:t>ou</w:t>
            </w:r>
            <w:r>
              <w:t xml:space="preserve"> </w:t>
            </w:r>
            <w:r w:rsidR="003364F7">
              <w:t>a</w:t>
            </w:r>
            <w:r>
              <w:t xml:space="preserve"> </w:t>
            </w:r>
            <w:r w:rsidR="003364F7">
              <w:t>obtenu</w:t>
            </w:r>
            <w:r>
              <w:t xml:space="preserve"> </w:t>
            </w:r>
            <w:r w:rsidR="003364F7">
              <w:t>de</w:t>
            </w:r>
            <w:r w:rsidR="002256FC">
              <w:t>s</w:t>
            </w:r>
            <w:r>
              <w:t xml:space="preserve"> </w:t>
            </w:r>
            <w:r w:rsidR="002256FC">
              <w:t>informations</w:t>
            </w:r>
            <w:r>
              <w:t xml:space="preserve"> </w:t>
            </w:r>
            <w:r w:rsidR="002256FC">
              <w:t>indiquant</w:t>
            </w:r>
            <w:r>
              <w:t xml:space="preserve"> </w:t>
            </w:r>
            <w:r w:rsidR="002256FC">
              <w:t xml:space="preserve">la </w:t>
            </w:r>
            <w:r w:rsidR="003364F7">
              <w:t>possibilité qu’une fraude ait été commise, il doit le signal</w:t>
            </w:r>
            <w:r w:rsidR="002256FC">
              <w:t xml:space="preserve">er sans délai à la direction à </w:t>
            </w:r>
            <w:r w:rsidR="003364F7">
              <w:t>un niveau hiérarchique approprié, afin d’informer les pe</w:t>
            </w:r>
            <w:r w:rsidR="002256FC">
              <w:t xml:space="preserve">rsonnes dont la responsabilité </w:t>
            </w:r>
            <w:r w:rsidR="003364F7">
              <w:t>première</w:t>
            </w:r>
            <w:r>
              <w:t xml:space="preserve"> </w:t>
            </w:r>
            <w:r w:rsidR="003364F7">
              <w:t>est</w:t>
            </w:r>
            <w:r>
              <w:t xml:space="preserve"> </w:t>
            </w:r>
            <w:r w:rsidR="003364F7">
              <w:t>de</w:t>
            </w:r>
            <w:r>
              <w:t xml:space="preserve"> </w:t>
            </w:r>
            <w:r w:rsidR="003364F7">
              <w:t>prévenir</w:t>
            </w:r>
            <w:r>
              <w:t xml:space="preserve"> </w:t>
            </w:r>
            <w:r w:rsidR="003364F7">
              <w:t>et</w:t>
            </w:r>
            <w:r>
              <w:t xml:space="preserve"> </w:t>
            </w:r>
            <w:r w:rsidR="003364F7">
              <w:t>de</w:t>
            </w:r>
            <w:r>
              <w:t xml:space="preserve"> </w:t>
            </w:r>
            <w:r w:rsidR="003364F7">
              <w:t>détecter</w:t>
            </w:r>
            <w:r>
              <w:t xml:space="preserve"> </w:t>
            </w:r>
            <w:r w:rsidR="003364F7">
              <w:t>les</w:t>
            </w:r>
            <w:r>
              <w:t xml:space="preserve"> </w:t>
            </w:r>
            <w:r w:rsidR="003364F7">
              <w:t>fraudes,</w:t>
            </w:r>
            <w:r>
              <w:t xml:space="preserve"> </w:t>
            </w:r>
            <w:r w:rsidR="003364F7">
              <w:t>de</w:t>
            </w:r>
            <w:r>
              <w:t xml:space="preserve"> </w:t>
            </w:r>
            <w:r w:rsidR="003364F7">
              <w:t>points</w:t>
            </w:r>
            <w:r>
              <w:t xml:space="preserve"> </w:t>
            </w:r>
            <w:r w:rsidR="003364F7">
              <w:t>relevant</w:t>
            </w:r>
            <w:r>
              <w:t xml:space="preserve"> </w:t>
            </w:r>
            <w:r w:rsidR="003364F7">
              <w:t>de</w:t>
            </w:r>
            <w:r>
              <w:t xml:space="preserve"> </w:t>
            </w:r>
            <w:r w:rsidR="003364F7">
              <w:t>le</w:t>
            </w:r>
            <w:r w:rsidR="002256FC">
              <w:t xml:space="preserve">ur </w:t>
            </w:r>
            <w:r w:rsidR="003364F7">
              <w:t>responsabilité. (</w:t>
            </w:r>
            <w:r w:rsidR="00FD0421">
              <w:t>Voir par</w:t>
            </w:r>
            <w:r w:rsidR="003364F7">
              <w:t xml:space="preserve"> A60) </w:t>
            </w:r>
          </w:p>
          <w:p w:rsidR="002256FC" w:rsidRDefault="002256FC" w:rsidP="003364F7"/>
          <w:p w:rsidR="003364F7" w:rsidRDefault="00291F6C" w:rsidP="00F80D98">
            <w:pPr>
              <w:pStyle w:val="Paragraphedeliste"/>
              <w:numPr>
                <w:ilvl w:val="0"/>
                <w:numId w:val="64"/>
              </w:numPr>
              <w:ind w:left="426"/>
            </w:pPr>
            <w:r>
              <w:t>{ISA 240 §41</w:t>
            </w:r>
            <w:r w:rsidR="00A2666D">
              <w:t>}</w:t>
            </w:r>
            <w:r>
              <w:t xml:space="preserve"> </w:t>
            </w:r>
            <w:r w:rsidR="003364F7">
              <w:t>A moins que toutes les personnes constituant le gouve</w:t>
            </w:r>
            <w:r w:rsidR="002256FC">
              <w:t xml:space="preserve">rnement d’entreprise ne soient </w:t>
            </w:r>
            <w:r w:rsidR="003364F7">
              <w:t>impliquées dans la direction de l’entité, lorsque l’auditeur</w:t>
            </w:r>
            <w:r w:rsidR="002256FC">
              <w:t xml:space="preserve"> a identifié une fraude avérée </w:t>
            </w:r>
            <w:r w:rsidR="003364F7">
              <w:t xml:space="preserve">ou suspectée dans laquelle sont impliqués : </w:t>
            </w:r>
          </w:p>
          <w:p w:rsidR="002256FC" w:rsidRDefault="002256FC" w:rsidP="003364F7"/>
          <w:p w:rsidR="003364F7" w:rsidRDefault="003364F7" w:rsidP="00F80D98">
            <w:pPr>
              <w:pStyle w:val="Paragraphedeliste"/>
              <w:numPr>
                <w:ilvl w:val="0"/>
                <w:numId w:val="72"/>
              </w:numPr>
              <w:ind w:left="851"/>
            </w:pPr>
            <w:r>
              <w:t xml:space="preserve">la direction ; </w:t>
            </w:r>
          </w:p>
          <w:p w:rsidR="003364F7" w:rsidRDefault="003364F7" w:rsidP="00F80D98">
            <w:pPr>
              <w:pStyle w:val="Paragraphedeliste"/>
              <w:numPr>
                <w:ilvl w:val="0"/>
                <w:numId w:val="72"/>
              </w:numPr>
              <w:ind w:left="851"/>
            </w:pPr>
            <w:r>
              <w:t>des</w:t>
            </w:r>
            <w:r w:rsidR="00291F6C">
              <w:t xml:space="preserve"> </w:t>
            </w:r>
            <w:r>
              <w:t>employés</w:t>
            </w:r>
            <w:r w:rsidR="00291F6C">
              <w:t xml:space="preserve"> </w:t>
            </w:r>
            <w:r>
              <w:t>ayant</w:t>
            </w:r>
            <w:r w:rsidR="00291F6C">
              <w:t xml:space="preserve"> </w:t>
            </w:r>
            <w:r>
              <w:t>un</w:t>
            </w:r>
            <w:r w:rsidR="00291F6C">
              <w:t xml:space="preserve"> </w:t>
            </w:r>
            <w:r>
              <w:t>rôle</w:t>
            </w:r>
            <w:r w:rsidR="00291F6C">
              <w:t xml:space="preserve"> </w:t>
            </w:r>
            <w:r>
              <w:t>important</w:t>
            </w:r>
            <w:r w:rsidR="00291F6C">
              <w:t xml:space="preserve"> </w:t>
            </w:r>
            <w:r>
              <w:t>dans</w:t>
            </w:r>
            <w:r w:rsidR="00291F6C">
              <w:t xml:space="preserve"> </w:t>
            </w:r>
            <w:r>
              <w:t>le</w:t>
            </w:r>
            <w:r w:rsidR="00291F6C">
              <w:t xml:space="preserve"> </w:t>
            </w:r>
            <w:r w:rsidR="002256FC">
              <w:t>fonctionnement</w:t>
            </w:r>
            <w:r w:rsidR="00291F6C">
              <w:t xml:space="preserve"> </w:t>
            </w:r>
            <w:r w:rsidR="002256FC">
              <w:t>du</w:t>
            </w:r>
            <w:r w:rsidR="00291F6C">
              <w:t xml:space="preserve"> </w:t>
            </w:r>
            <w:r w:rsidR="002256FC">
              <w:t xml:space="preserve">contrôle </w:t>
            </w:r>
            <w:r>
              <w:t xml:space="preserve">interne ; ou </w:t>
            </w:r>
          </w:p>
          <w:p w:rsidR="002256FC" w:rsidRDefault="003364F7" w:rsidP="00F80D98">
            <w:pPr>
              <w:pStyle w:val="Paragraphedeliste"/>
              <w:numPr>
                <w:ilvl w:val="0"/>
                <w:numId w:val="72"/>
              </w:numPr>
              <w:ind w:left="851"/>
            </w:pPr>
            <w:r>
              <w:t>d’autres personnes, lorsque la fraude pourrait avo</w:t>
            </w:r>
            <w:r w:rsidR="002256FC">
              <w:t xml:space="preserve">ir une incidence significative </w:t>
            </w:r>
            <w:r w:rsidR="000443FE">
              <w:t>sur les états financiers</w:t>
            </w:r>
            <w:r>
              <w:t xml:space="preserve">; </w:t>
            </w:r>
          </w:p>
          <w:p w:rsidR="003364F7" w:rsidRDefault="003364F7" w:rsidP="003364F7">
            <w:r>
              <w:t xml:space="preserve"> </w:t>
            </w:r>
          </w:p>
          <w:p w:rsidR="003364F7" w:rsidRDefault="003364F7" w:rsidP="003364F7">
            <w:r>
              <w:t>il</w:t>
            </w:r>
            <w:r w:rsidR="00291F6C">
              <w:t xml:space="preserve"> </w:t>
            </w:r>
            <w:r>
              <w:t>doit</w:t>
            </w:r>
            <w:r w:rsidR="00291F6C">
              <w:t xml:space="preserve"> </w:t>
            </w:r>
            <w:r>
              <w:t>communiquer</w:t>
            </w:r>
            <w:r w:rsidR="00291F6C">
              <w:t xml:space="preserve"> </w:t>
            </w:r>
            <w:r>
              <w:t>ces</w:t>
            </w:r>
            <w:r w:rsidR="00291F6C">
              <w:t xml:space="preserve"> </w:t>
            </w:r>
            <w:r>
              <w:t>faits</w:t>
            </w:r>
            <w:r w:rsidR="00291F6C">
              <w:t xml:space="preserve"> </w:t>
            </w:r>
            <w:r>
              <w:t>sans</w:t>
            </w:r>
            <w:r w:rsidR="00291F6C">
              <w:t xml:space="preserve"> </w:t>
            </w:r>
            <w:r>
              <w:t>délai</w:t>
            </w:r>
            <w:r w:rsidR="00291F6C">
              <w:t xml:space="preserve"> </w:t>
            </w:r>
            <w:r>
              <w:t>aux</w:t>
            </w:r>
            <w:r w:rsidR="00291F6C">
              <w:t xml:space="preserve"> </w:t>
            </w:r>
            <w:r>
              <w:t>personnes</w:t>
            </w:r>
            <w:r w:rsidR="00291F6C">
              <w:t xml:space="preserve"> </w:t>
            </w:r>
            <w:r>
              <w:t>constituant</w:t>
            </w:r>
            <w:r w:rsidR="00291F6C">
              <w:t xml:space="preserve"> </w:t>
            </w:r>
            <w:r>
              <w:t>le</w:t>
            </w:r>
            <w:r w:rsidR="00291F6C">
              <w:t xml:space="preserve"> </w:t>
            </w:r>
            <w:r>
              <w:t>gouvernement d’entreprise. Dans les cas où l’auditeur suspecte que la fr</w:t>
            </w:r>
            <w:r w:rsidR="002256FC">
              <w:t xml:space="preserve">aude implique la direction, il </w:t>
            </w:r>
            <w:r>
              <w:t>doit faire part de ses soupçons à ces personnes et s’entre</w:t>
            </w:r>
            <w:r w:rsidR="002256FC">
              <w:t xml:space="preserve">tenir avec elles de la nature, </w:t>
            </w:r>
            <w:r>
              <w:t>du</w:t>
            </w:r>
            <w:r w:rsidR="00291F6C">
              <w:t xml:space="preserve"> </w:t>
            </w:r>
            <w:r>
              <w:t>calendrier</w:t>
            </w:r>
            <w:r w:rsidR="00291F6C">
              <w:t xml:space="preserve"> </w:t>
            </w:r>
            <w:r>
              <w:t>et</w:t>
            </w:r>
            <w:r w:rsidR="00291F6C">
              <w:t xml:space="preserve"> </w:t>
            </w:r>
            <w:r>
              <w:t>de</w:t>
            </w:r>
            <w:r w:rsidR="00291F6C">
              <w:t xml:space="preserve"> </w:t>
            </w:r>
            <w:r>
              <w:t>l’étendue</w:t>
            </w:r>
            <w:r w:rsidR="00291F6C">
              <w:t xml:space="preserve"> </w:t>
            </w:r>
            <w:r>
              <w:t>des</w:t>
            </w:r>
            <w:r w:rsidR="00291F6C">
              <w:t xml:space="preserve"> </w:t>
            </w:r>
            <w:r>
              <w:t>procédures</w:t>
            </w:r>
            <w:r w:rsidR="00291F6C">
              <w:t xml:space="preserve"> </w:t>
            </w:r>
            <w:r>
              <w:t>d’audit</w:t>
            </w:r>
            <w:r w:rsidR="00291F6C">
              <w:t xml:space="preserve"> </w:t>
            </w:r>
            <w:r w:rsidR="002256FC">
              <w:t>nécessaires</w:t>
            </w:r>
            <w:r w:rsidR="00291F6C">
              <w:t xml:space="preserve"> </w:t>
            </w:r>
            <w:r w:rsidR="002256FC">
              <w:t>pour</w:t>
            </w:r>
            <w:r w:rsidR="00291F6C">
              <w:t xml:space="preserve"> </w:t>
            </w:r>
            <w:r w:rsidR="002256FC">
              <w:t>achever</w:t>
            </w:r>
            <w:r w:rsidR="00291F6C">
              <w:t xml:space="preserve"> </w:t>
            </w:r>
            <w:r w:rsidR="002256FC">
              <w:t xml:space="preserve">sa </w:t>
            </w:r>
            <w:r>
              <w:t>mission d’audit. (</w:t>
            </w:r>
            <w:r w:rsidR="00FD0421">
              <w:t>Voir par</w:t>
            </w:r>
            <w:r>
              <w:t xml:space="preserve"> A61–A63)</w:t>
            </w:r>
          </w:p>
          <w:p w:rsidR="002256FC" w:rsidRDefault="002256FC" w:rsidP="003364F7"/>
          <w:p w:rsidR="002256FC" w:rsidRDefault="00291F6C" w:rsidP="00F80D98">
            <w:pPr>
              <w:pStyle w:val="Paragraphedeliste"/>
              <w:numPr>
                <w:ilvl w:val="0"/>
                <w:numId w:val="64"/>
              </w:numPr>
              <w:ind w:left="426"/>
            </w:pPr>
            <w:r>
              <w:t>{ISA 240 §42</w:t>
            </w:r>
            <w:r w:rsidR="00A2666D">
              <w:t>}</w:t>
            </w:r>
            <w:r>
              <w:t xml:space="preserve"> </w:t>
            </w:r>
            <w:r w:rsidR="002256FC">
              <w:t>L’auditeur doit communiquer aux personnes constituant le gouvernement d’entreprise toutes autres questions concernant la fraude qui, selon son jugement, relèvent de leur responsabilité. (</w:t>
            </w:r>
            <w:r w:rsidR="00FD0421">
              <w:t>Voir par</w:t>
            </w:r>
            <w:r w:rsidR="002256FC">
              <w:t xml:space="preserve"> A64)</w:t>
            </w:r>
          </w:p>
          <w:p w:rsidR="002256FC" w:rsidRDefault="002256FC" w:rsidP="002256FC"/>
          <w:p w:rsidR="00B6001B" w:rsidRDefault="00B6001B" w:rsidP="002256FC">
            <w:pPr>
              <w:pStyle w:val="Style2"/>
            </w:pPr>
          </w:p>
          <w:p w:rsidR="00B6001B" w:rsidRDefault="00B6001B" w:rsidP="002256FC">
            <w:pPr>
              <w:pStyle w:val="Style2"/>
            </w:pPr>
          </w:p>
          <w:p w:rsidR="00B6001B" w:rsidRDefault="00B6001B" w:rsidP="002256FC">
            <w:pPr>
              <w:pStyle w:val="Style2"/>
            </w:pPr>
          </w:p>
          <w:p w:rsidR="002256FC" w:rsidRPr="002256FC" w:rsidRDefault="002256FC" w:rsidP="002256FC">
            <w:pPr>
              <w:pStyle w:val="Style2"/>
            </w:pPr>
            <w:r w:rsidRPr="002256FC">
              <w:t xml:space="preserve">Communication aux autorités de contrôle et de tutelle </w:t>
            </w:r>
          </w:p>
          <w:p w:rsidR="002256FC" w:rsidRDefault="002256FC" w:rsidP="002256FC"/>
          <w:p w:rsidR="002256FC" w:rsidRDefault="00291F6C" w:rsidP="00F80D98">
            <w:pPr>
              <w:pStyle w:val="Paragraphedeliste"/>
              <w:numPr>
                <w:ilvl w:val="0"/>
                <w:numId w:val="64"/>
              </w:numPr>
              <w:ind w:left="426"/>
            </w:pPr>
            <w:r>
              <w:t>{ISA 240 §43</w:t>
            </w:r>
            <w:r w:rsidR="00A2666D">
              <w:t>}</w:t>
            </w:r>
            <w:r>
              <w:t xml:space="preserve"> </w:t>
            </w:r>
            <w:r w:rsidR="002256FC">
              <w:t>Lorsque l’auditeur a identifié une fraude, ou suspecte une fraude, il doit déterminer s’il a ou non l’obligation de révéler les faits à un tiers à l’entité. Bien que l’auditeur soit tenu</w:t>
            </w:r>
            <w:r>
              <w:t xml:space="preserve"> </w:t>
            </w:r>
            <w:r w:rsidR="002256FC">
              <w:t>à</w:t>
            </w:r>
            <w:r>
              <w:t xml:space="preserve"> </w:t>
            </w:r>
            <w:r w:rsidR="002256FC">
              <w:t>l’obligation</w:t>
            </w:r>
            <w:r>
              <w:t xml:space="preserve"> </w:t>
            </w:r>
            <w:r w:rsidR="002256FC">
              <w:t>de</w:t>
            </w:r>
            <w:r>
              <w:t xml:space="preserve"> </w:t>
            </w:r>
            <w:r w:rsidR="002256FC">
              <w:t>confidentialité</w:t>
            </w:r>
            <w:r>
              <w:t xml:space="preserve"> </w:t>
            </w:r>
            <w:r w:rsidR="002256FC">
              <w:t>sur</w:t>
            </w:r>
            <w:r>
              <w:t xml:space="preserve"> </w:t>
            </w:r>
            <w:r w:rsidR="002256FC">
              <w:t>les</w:t>
            </w:r>
            <w:r>
              <w:t xml:space="preserve"> </w:t>
            </w:r>
            <w:r w:rsidR="002256FC">
              <w:t>informations</w:t>
            </w:r>
            <w:r>
              <w:t xml:space="preserve"> </w:t>
            </w:r>
            <w:r w:rsidR="002256FC">
              <w:t>de</w:t>
            </w:r>
            <w:r>
              <w:t xml:space="preserve"> </w:t>
            </w:r>
            <w:r w:rsidR="002256FC">
              <w:t>son</w:t>
            </w:r>
            <w:r>
              <w:t xml:space="preserve"> </w:t>
            </w:r>
            <w:r w:rsidR="002256FC">
              <w:t>client</w:t>
            </w:r>
            <w:r>
              <w:t xml:space="preserve"> </w:t>
            </w:r>
            <w:r w:rsidR="002256FC">
              <w:t>et</w:t>
            </w:r>
            <w:r>
              <w:t xml:space="preserve"> </w:t>
            </w:r>
            <w:r w:rsidR="002256FC">
              <w:t>que</w:t>
            </w:r>
            <w:r>
              <w:t xml:space="preserve"> </w:t>
            </w:r>
            <w:r w:rsidR="002256FC">
              <w:t>ceci pourrait</w:t>
            </w:r>
            <w:r>
              <w:t xml:space="preserve"> </w:t>
            </w:r>
            <w:r w:rsidR="002256FC">
              <w:t>l’empêcher</w:t>
            </w:r>
            <w:r>
              <w:t xml:space="preserve"> </w:t>
            </w:r>
            <w:r w:rsidR="002256FC">
              <w:t>de</w:t>
            </w:r>
            <w:r>
              <w:t xml:space="preserve"> </w:t>
            </w:r>
            <w:r w:rsidR="002256FC">
              <w:t>communiquer</w:t>
            </w:r>
            <w:r>
              <w:t xml:space="preserve"> </w:t>
            </w:r>
            <w:r w:rsidR="002256FC">
              <w:t>de</w:t>
            </w:r>
            <w:r>
              <w:t xml:space="preserve"> </w:t>
            </w:r>
            <w:r w:rsidR="002256FC">
              <w:t>tels</w:t>
            </w:r>
            <w:r>
              <w:t xml:space="preserve"> </w:t>
            </w:r>
            <w:r w:rsidR="002256FC">
              <w:t>faits,</w:t>
            </w:r>
            <w:r>
              <w:t xml:space="preserve"> </w:t>
            </w:r>
            <w:r w:rsidR="002256FC">
              <w:t>des</w:t>
            </w:r>
            <w:r>
              <w:t xml:space="preserve"> </w:t>
            </w:r>
            <w:r w:rsidR="002256FC">
              <w:t>obligations</w:t>
            </w:r>
            <w:r>
              <w:t xml:space="preserve"> </w:t>
            </w:r>
            <w:r w:rsidR="002256FC">
              <w:t>légales</w:t>
            </w:r>
            <w:r>
              <w:t xml:space="preserve"> </w:t>
            </w:r>
            <w:r w:rsidR="002256FC">
              <w:t>peuvent, dans</w:t>
            </w:r>
            <w:r>
              <w:t xml:space="preserve"> </w:t>
            </w:r>
            <w:r w:rsidR="002256FC">
              <w:t>certaines</w:t>
            </w:r>
            <w:r>
              <w:t xml:space="preserve"> </w:t>
            </w:r>
            <w:r w:rsidR="002256FC">
              <w:t>circonstances,</w:t>
            </w:r>
            <w:r>
              <w:t xml:space="preserve"> </w:t>
            </w:r>
            <w:r w:rsidR="002256FC">
              <w:t>prévaloir</w:t>
            </w:r>
            <w:r>
              <w:t xml:space="preserve"> </w:t>
            </w:r>
            <w:r w:rsidR="002256FC">
              <w:t>sur</w:t>
            </w:r>
            <w:r>
              <w:t xml:space="preserve"> </w:t>
            </w:r>
            <w:r w:rsidR="002256FC">
              <w:t>son</w:t>
            </w:r>
            <w:r>
              <w:t xml:space="preserve"> </w:t>
            </w:r>
            <w:r w:rsidR="002256FC">
              <w:t>devoir</w:t>
            </w:r>
            <w:r>
              <w:t xml:space="preserve"> </w:t>
            </w:r>
            <w:r w:rsidR="002256FC">
              <w:t>de</w:t>
            </w:r>
            <w:r>
              <w:t xml:space="preserve"> </w:t>
            </w:r>
            <w:r w:rsidR="002256FC">
              <w:t>confidentialité.</w:t>
            </w:r>
            <w:r>
              <w:t xml:space="preserve"> </w:t>
            </w:r>
            <w:r w:rsidR="002256FC">
              <w:t>(</w:t>
            </w:r>
            <w:r w:rsidR="00FD0421">
              <w:t>Voir par</w:t>
            </w:r>
            <w:r w:rsidR="002256FC">
              <w:t xml:space="preserve"> A65–A67) </w:t>
            </w:r>
          </w:p>
          <w:p w:rsidR="002256FC" w:rsidRDefault="002256FC" w:rsidP="002256FC"/>
          <w:p w:rsidR="002256FC" w:rsidRDefault="002256FC" w:rsidP="002256FC">
            <w:pPr>
              <w:pStyle w:val="Style2"/>
            </w:pPr>
            <w:r>
              <w:t xml:space="preserve">Documentation </w:t>
            </w:r>
          </w:p>
          <w:p w:rsidR="002256FC" w:rsidRDefault="002256FC" w:rsidP="002256FC"/>
          <w:p w:rsidR="002256FC" w:rsidRDefault="00291F6C" w:rsidP="00F80D98">
            <w:pPr>
              <w:pStyle w:val="Paragraphedeliste"/>
              <w:numPr>
                <w:ilvl w:val="0"/>
                <w:numId w:val="64"/>
              </w:numPr>
              <w:ind w:left="426"/>
            </w:pPr>
            <w:r>
              <w:t>{ISA 240 §44</w:t>
            </w:r>
            <w:r w:rsidR="00A2666D">
              <w:t xml:space="preserve">} </w:t>
            </w:r>
            <w:r w:rsidR="002256FC">
              <w:t>L’auditeur doit inclure les aspects suivants dans la documentation d’audit</w:t>
            </w:r>
            <w:r w:rsidR="002256FC">
              <w:rPr>
                <w:rStyle w:val="Appelnotedebasdep"/>
              </w:rPr>
              <w:footnoteReference w:id="14"/>
            </w:r>
            <w:r w:rsidR="002256FC">
              <w:t xml:space="preserve"> relative à sa connaissance de l’entité et de son environnement, ainsi qu’à l’évaluation des risques d’anomalies significatives, requise par la Norme ISA 315</w:t>
            </w:r>
            <w:r w:rsidR="0048742C">
              <w:t xml:space="preserve"> (Révisée)</w:t>
            </w:r>
            <w:r w:rsidR="002256FC">
              <w:rPr>
                <w:rStyle w:val="Appelnotedebasdep"/>
              </w:rPr>
              <w:footnoteReference w:id="15"/>
            </w:r>
            <w:r w:rsidR="002256FC">
              <w:t>:</w:t>
            </w:r>
          </w:p>
          <w:p w:rsidR="00A2666D" w:rsidRDefault="00A2666D" w:rsidP="002256FC"/>
          <w:p w:rsidR="00A2666D" w:rsidRDefault="00A2666D" w:rsidP="00F80D98">
            <w:pPr>
              <w:pStyle w:val="Paragraphedeliste"/>
              <w:numPr>
                <w:ilvl w:val="0"/>
                <w:numId w:val="73"/>
              </w:numPr>
              <w:ind w:left="851"/>
            </w:pPr>
            <w:r>
              <w:t xml:space="preserve">les décisions importantes prises au cours des discussions avec les membres de l’équipe affectée à la mission quant à la possibilité que les états financiers de l’entité comportent des anomalies significatives ; et </w:t>
            </w:r>
          </w:p>
          <w:p w:rsidR="00A2666D" w:rsidRDefault="00A2666D" w:rsidP="00F80D98">
            <w:pPr>
              <w:pStyle w:val="Paragraphedeliste"/>
              <w:numPr>
                <w:ilvl w:val="0"/>
                <w:numId w:val="73"/>
              </w:numPr>
              <w:ind w:left="851"/>
            </w:pPr>
            <w:r>
              <w:t>les risques identifiés et évalués d’anomalies significatives provenant de fraudes tant au niveau des états financiers que des assertions.</w:t>
            </w:r>
            <w:r w:rsidR="00291F6C">
              <w:t xml:space="preserve"> </w:t>
            </w:r>
          </w:p>
          <w:p w:rsidR="00A2666D" w:rsidRDefault="00A2666D" w:rsidP="00A2666D"/>
          <w:p w:rsidR="00A2666D" w:rsidRDefault="00291F6C" w:rsidP="00F80D98">
            <w:pPr>
              <w:pStyle w:val="Paragraphedeliste"/>
              <w:numPr>
                <w:ilvl w:val="0"/>
                <w:numId w:val="64"/>
              </w:numPr>
              <w:ind w:left="426"/>
            </w:pPr>
            <w:r>
              <w:t>{ISA 240 §45</w:t>
            </w:r>
            <w:r w:rsidR="00A2666D">
              <w:t>} L’auditeur doit inclure les aspects suivants dans la documentation d’audit relative aux réponses</w:t>
            </w:r>
            <w:r>
              <w:t xml:space="preserve"> </w:t>
            </w:r>
            <w:r w:rsidR="00A2666D">
              <w:t>aux</w:t>
            </w:r>
            <w:r>
              <w:t xml:space="preserve"> </w:t>
            </w:r>
            <w:r w:rsidR="00A2666D">
              <w:t>risques</w:t>
            </w:r>
            <w:r>
              <w:t xml:space="preserve"> </w:t>
            </w:r>
            <w:r w:rsidR="00A2666D">
              <w:t>évalués</w:t>
            </w:r>
            <w:r>
              <w:t xml:space="preserve"> </w:t>
            </w:r>
            <w:r w:rsidR="00A2666D">
              <w:t>d’anomalies</w:t>
            </w:r>
            <w:r>
              <w:t xml:space="preserve"> </w:t>
            </w:r>
            <w:r w:rsidR="00A2666D">
              <w:t>significatives</w:t>
            </w:r>
            <w:r>
              <w:t xml:space="preserve"> </w:t>
            </w:r>
            <w:r w:rsidR="00A2666D">
              <w:t>requises</w:t>
            </w:r>
            <w:r>
              <w:t xml:space="preserve"> </w:t>
            </w:r>
            <w:r w:rsidR="00A2666D">
              <w:t>par</w:t>
            </w:r>
            <w:r>
              <w:t xml:space="preserve"> </w:t>
            </w:r>
            <w:r w:rsidR="00A2666D">
              <w:t>la</w:t>
            </w:r>
            <w:r>
              <w:t xml:space="preserve"> </w:t>
            </w:r>
            <w:r w:rsidR="00A2666D">
              <w:t>Norme</w:t>
            </w:r>
            <w:r>
              <w:t xml:space="preserve"> </w:t>
            </w:r>
            <w:r w:rsidR="00A2666D">
              <w:t>ISA 330</w:t>
            </w:r>
            <w:r w:rsidR="00A2666D">
              <w:rPr>
                <w:rStyle w:val="Appelnotedebasdep"/>
              </w:rPr>
              <w:footnoteReference w:id="16"/>
            </w:r>
            <w:r w:rsidR="00A2666D">
              <w:t>:</w:t>
            </w:r>
          </w:p>
          <w:p w:rsidR="00A2666D" w:rsidRDefault="00A2666D" w:rsidP="00A2666D"/>
          <w:p w:rsidR="00A2666D" w:rsidRDefault="00A2666D" w:rsidP="00F80D98">
            <w:pPr>
              <w:pStyle w:val="Paragraphedeliste"/>
              <w:numPr>
                <w:ilvl w:val="0"/>
                <w:numId w:val="74"/>
              </w:numPr>
              <w:ind w:left="851"/>
            </w:pPr>
            <w:r>
              <w:t>l’approche</w:t>
            </w:r>
            <w:r w:rsidR="00291F6C">
              <w:t xml:space="preserve"> </w:t>
            </w:r>
            <w:r>
              <w:t>générale</w:t>
            </w:r>
            <w:r w:rsidR="00291F6C">
              <w:t xml:space="preserve"> </w:t>
            </w:r>
            <w:r>
              <w:t>en</w:t>
            </w:r>
            <w:r w:rsidR="00291F6C">
              <w:t xml:space="preserve"> </w:t>
            </w:r>
            <w:r>
              <w:t>réponse</w:t>
            </w:r>
            <w:r w:rsidR="00291F6C">
              <w:t xml:space="preserve"> </w:t>
            </w:r>
            <w:r>
              <w:t>aux</w:t>
            </w:r>
            <w:r w:rsidR="00291F6C">
              <w:t xml:space="preserve"> </w:t>
            </w:r>
            <w:r>
              <w:t>risques</w:t>
            </w:r>
            <w:r w:rsidR="00291F6C">
              <w:t xml:space="preserve"> </w:t>
            </w:r>
            <w:r>
              <w:t>évalués</w:t>
            </w:r>
            <w:r w:rsidR="00291F6C">
              <w:t xml:space="preserve"> </w:t>
            </w:r>
            <w:r>
              <w:t>d’anomalies</w:t>
            </w:r>
            <w:r w:rsidR="00291F6C">
              <w:t xml:space="preserve"> </w:t>
            </w:r>
            <w:r>
              <w:t>significatives provenant de fraudes au niveau des états financiers ; la nature, le calendrier et l’étendue</w:t>
            </w:r>
            <w:r w:rsidR="00291F6C">
              <w:t xml:space="preserve"> </w:t>
            </w:r>
            <w:r>
              <w:t>des</w:t>
            </w:r>
            <w:r w:rsidR="00291F6C">
              <w:t xml:space="preserve"> </w:t>
            </w:r>
            <w:r>
              <w:t>procédures</w:t>
            </w:r>
            <w:r w:rsidR="00291F6C">
              <w:t xml:space="preserve"> </w:t>
            </w:r>
            <w:r>
              <w:t>d’audit,</w:t>
            </w:r>
            <w:r w:rsidR="00291F6C">
              <w:t xml:space="preserve"> </w:t>
            </w:r>
            <w:r>
              <w:t>ainsi</w:t>
            </w:r>
            <w:r w:rsidR="00291F6C">
              <w:t xml:space="preserve"> </w:t>
            </w:r>
            <w:r>
              <w:t>que</w:t>
            </w:r>
            <w:r w:rsidR="00291F6C">
              <w:t xml:space="preserve"> </w:t>
            </w:r>
            <w:r>
              <w:t>le</w:t>
            </w:r>
            <w:r w:rsidR="00291F6C">
              <w:t xml:space="preserve"> </w:t>
            </w:r>
            <w:r>
              <w:t>lien</w:t>
            </w:r>
            <w:r w:rsidR="00291F6C">
              <w:t xml:space="preserve"> </w:t>
            </w:r>
            <w:r>
              <w:t>entre</w:t>
            </w:r>
            <w:r w:rsidR="00291F6C">
              <w:t xml:space="preserve"> </w:t>
            </w:r>
            <w:r>
              <w:t>ces</w:t>
            </w:r>
            <w:r w:rsidR="00291F6C">
              <w:t xml:space="preserve"> </w:t>
            </w:r>
            <w:r>
              <w:t>procédures</w:t>
            </w:r>
            <w:r w:rsidR="00291F6C">
              <w:t xml:space="preserve"> </w:t>
            </w:r>
            <w:r>
              <w:t>et</w:t>
            </w:r>
            <w:r w:rsidR="00291F6C">
              <w:t xml:space="preserve"> </w:t>
            </w:r>
            <w:r>
              <w:t>les risques</w:t>
            </w:r>
            <w:r w:rsidR="00291F6C">
              <w:t xml:space="preserve"> </w:t>
            </w:r>
            <w:r>
              <w:t>évalués</w:t>
            </w:r>
            <w:r w:rsidR="00291F6C">
              <w:t xml:space="preserve"> </w:t>
            </w:r>
            <w:r>
              <w:t>d’anomalies</w:t>
            </w:r>
            <w:r w:rsidR="00291F6C">
              <w:t xml:space="preserve"> </w:t>
            </w:r>
            <w:r>
              <w:t>significatives</w:t>
            </w:r>
            <w:r w:rsidR="00291F6C">
              <w:t xml:space="preserve"> </w:t>
            </w:r>
            <w:r>
              <w:t>provenant</w:t>
            </w:r>
            <w:r w:rsidR="00291F6C">
              <w:t xml:space="preserve"> </w:t>
            </w:r>
            <w:r>
              <w:t>de</w:t>
            </w:r>
            <w:r w:rsidR="00291F6C">
              <w:t xml:space="preserve"> </w:t>
            </w:r>
            <w:r>
              <w:t>fraudes</w:t>
            </w:r>
            <w:r w:rsidR="00291F6C">
              <w:t xml:space="preserve"> </w:t>
            </w:r>
            <w:r>
              <w:t>au</w:t>
            </w:r>
            <w:r w:rsidR="00291F6C">
              <w:t xml:space="preserve"> </w:t>
            </w:r>
            <w:r>
              <w:t>niveau</w:t>
            </w:r>
            <w:r w:rsidR="00291F6C">
              <w:t xml:space="preserve"> </w:t>
            </w:r>
            <w:r>
              <w:t xml:space="preserve">des assertions ; et </w:t>
            </w:r>
          </w:p>
          <w:p w:rsidR="00A2666D" w:rsidRDefault="00A2666D" w:rsidP="00F80D98">
            <w:pPr>
              <w:pStyle w:val="Paragraphedeliste"/>
              <w:numPr>
                <w:ilvl w:val="0"/>
                <w:numId w:val="74"/>
              </w:numPr>
              <w:ind w:left="851"/>
            </w:pPr>
            <w:r>
              <w:t>les</w:t>
            </w:r>
            <w:r w:rsidR="00291F6C">
              <w:t xml:space="preserve"> </w:t>
            </w:r>
            <w:r>
              <w:t>résultats</w:t>
            </w:r>
            <w:r w:rsidR="00291F6C">
              <w:t xml:space="preserve"> </w:t>
            </w:r>
            <w:r>
              <w:t>des</w:t>
            </w:r>
            <w:r w:rsidR="00291F6C">
              <w:t xml:space="preserve"> </w:t>
            </w:r>
            <w:r>
              <w:t>procédures</w:t>
            </w:r>
            <w:r w:rsidR="00291F6C">
              <w:t xml:space="preserve"> </w:t>
            </w:r>
            <w:r>
              <w:t>d’audit</w:t>
            </w:r>
            <w:r w:rsidR="00291F6C">
              <w:t xml:space="preserve"> </w:t>
            </w:r>
            <w:r>
              <w:t>réalisées,</w:t>
            </w:r>
            <w:r w:rsidR="00291F6C">
              <w:t xml:space="preserve"> </w:t>
            </w:r>
            <w:r>
              <w:t>y</w:t>
            </w:r>
            <w:r w:rsidR="00291F6C">
              <w:t xml:space="preserve"> </w:t>
            </w:r>
            <w:r>
              <w:t>compris</w:t>
            </w:r>
            <w:r w:rsidR="00291F6C">
              <w:t xml:space="preserve"> </w:t>
            </w:r>
            <w:r>
              <w:t>celles</w:t>
            </w:r>
            <w:r w:rsidR="00291F6C">
              <w:t xml:space="preserve"> </w:t>
            </w:r>
            <w:r>
              <w:t>portant</w:t>
            </w:r>
            <w:r w:rsidR="00291F6C">
              <w:t xml:space="preserve"> </w:t>
            </w:r>
            <w:r>
              <w:t>sur</w:t>
            </w:r>
            <w:r w:rsidR="00291F6C">
              <w:t xml:space="preserve"> </w:t>
            </w:r>
            <w:r>
              <w:t>le risque de contournement des contrôles par la direction.</w:t>
            </w:r>
            <w:r w:rsidR="00291F6C">
              <w:t xml:space="preserve"> </w:t>
            </w:r>
          </w:p>
          <w:p w:rsidR="00A2666D" w:rsidRDefault="00A2666D" w:rsidP="00A2666D"/>
          <w:p w:rsidR="00A2666D" w:rsidRDefault="00291F6C" w:rsidP="00F80D98">
            <w:pPr>
              <w:pStyle w:val="Paragraphedeliste"/>
              <w:numPr>
                <w:ilvl w:val="0"/>
                <w:numId w:val="64"/>
              </w:numPr>
              <w:ind w:left="426"/>
            </w:pPr>
            <w:r>
              <w:t>ISA 240 §46</w:t>
            </w:r>
            <w:r w:rsidR="00A2666D">
              <w:t>}</w:t>
            </w:r>
            <w:r>
              <w:t xml:space="preserve"> </w:t>
            </w:r>
            <w:r w:rsidR="00A2666D">
              <w:t>L’auditeur</w:t>
            </w:r>
            <w:r>
              <w:t xml:space="preserve"> </w:t>
            </w:r>
            <w:r w:rsidR="00A2666D">
              <w:t>doit</w:t>
            </w:r>
            <w:r>
              <w:t xml:space="preserve"> </w:t>
            </w:r>
            <w:r w:rsidR="00A2666D">
              <w:t>inclure</w:t>
            </w:r>
            <w:r>
              <w:t xml:space="preserve"> </w:t>
            </w:r>
            <w:r w:rsidR="00A2666D">
              <w:t>dans</w:t>
            </w:r>
            <w:r>
              <w:t xml:space="preserve"> </w:t>
            </w:r>
            <w:r w:rsidR="00A2666D">
              <w:t>la</w:t>
            </w:r>
            <w:r>
              <w:t xml:space="preserve"> </w:t>
            </w:r>
            <w:r w:rsidR="00A2666D">
              <w:t>documentation</w:t>
            </w:r>
            <w:r>
              <w:t xml:space="preserve"> </w:t>
            </w:r>
            <w:r w:rsidR="00A2666D">
              <w:t>d’audit</w:t>
            </w:r>
            <w:r>
              <w:t xml:space="preserve"> </w:t>
            </w:r>
            <w:r w:rsidR="00A2666D">
              <w:t>les</w:t>
            </w:r>
            <w:r>
              <w:t xml:space="preserve"> </w:t>
            </w:r>
            <w:r w:rsidR="00A2666D">
              <w:t>communications</w:t>
            </w:r>
            <w:r>
              <w:t xml:space="preserve"> </w:t>
            </w:r>
            <w:r w:rsidR="00A2666D">
              <w:t>faites</w:t>
            </w:r>
            <w:r>
              <w:t xml:space="preserve"> </w:t>
            </w:r>
            <w:r w:rsidR="00A2666D">
              <w:t>en matière</w:t>
            </w:r>
            <w:r>
              <w:t xml:space="preserve"> </w:t>
            </w:r>
            <w:r w:rsidR="00A2666D">
              <w:t>de</w:t>
            </w:r>
            <w:r>
              <w:t xml:space="preserve"> </w:t>
            </w:r>
            <w:r w:rsidR="00A2666D">
              <w:t>fraude</w:t>
            </w:r>
            <w:r>
              <w:t xml:space="preserve"> </w:t>
            </w:r>
            <w:r w:rsidR="00A2666D">
              <w:t>à</w:t>
            </w:r>
            <w:r>
              <w:t xml:space="preserve"> </w:t>
            </w:r>
            <w:r w:rsidR="00A2666D">
              <w:t>la</w:t>
            </w:r>
            <w:r>
              <w:t xml:space="preserve"> </w:t>
            </w:r>
            <w:r w:rsidR="00A2666D">
              <w:t>direction,</w:t>
            </w:r>
            <w:r>
              <w:t xml:space="preserve"> </w:t>
            </w:r>
            <w:r w:rsidR="00A2666D">
              <w:t>aux</w:t>
            </w:r>
            <w:r>
              <w:t xml:space="preserve"> </w:t>
            </w:r>
            <w:r w:rsidR="00A2666D">
              <w:t>personnes</w:t>
            </w:r>
            <w:r>
              <w:t xml:space="preserve"> </w:t>
            </w:r>
            <w:r w:rsidR="00A2666D">
              <w:t>constituant</w:t>
            </w:r>
            <w:r>
              <w:t xml:space="preserve"> </w:t>
            </w:r>
            <w:r w:rsidR="00A2666D">
              <w:t>le</w:t>
            </w:r>
            <w:r>
              <w:t xml:space="preserve"> </w:t>
            </w:r>
            <w:r w:rsidR="00A2666D">
              <w:t xml:space="preserve">gouvernement d’entreprise, aux autorités de contrôle et à d’autres. </w:t>
            </w:r>
          </w:p>
          <w:p w:rsidR="00A2666D" w:rsidRDefault="00A2666D" w:rsidP="00A2666D"/>
          <w:p w:rsidR="00A2666D" w:rsidRPr="00CD43CD" w:rsidRDefault="00291F6C" w:rsidP="00F80D98">
            <w:pPr>
              <w:pStyle w:val="Paragraphedeliste"/>
              <w:numPr>
                <w:ilvl w:val="0"/>
                <w:numId w:val="64"/>
              </w:numPr>
              <w:ind w:left="426"/>
            </w:pPr>
            <w:r>
              <w:t>{ISA 240 §47</w:t>
            </w:r>
            <w:r w:rsidR="00A2666D">
              <w:t>}</w:t>
            </w:r>
            <w:r>
              <w:t xml:space="preserve"> </w:t>
            </w:r>
            <w:r w:rsidR="00A2666D">
              <w:t>Si</w:t>
            </w:r>
            <w:r>
              <w:t xml:space="preserve"> </w:t>
            </w:r>
            <w:r w:rsidR="00A2666D">
              <w:t>l’auditeur</w:t>
            </w:r>
            <w:r>
              <w:t xml:space="preserve"> </w:t>
            </w:r>
            <w:r w:rsidR="00A2666D">
              <w:t>a</w:t>
            </w:r>
            <w:r>
              <w:t xml:space="preserve"> </w:t>
            </w:r>
            <w:r w:rsidR="00A2666D">
              <w:t>conclu</w:t>
            </w:r>
            <w:r>
              <w:t xml:space="preserve"> </w:t>
            </w:r>
            <w:r w:rsidR="00A2666D">
              <w:t>que</w:t>
            </w:r>
            <w:r>
              <w:t xml:space="preserve"> </w:t>
            </w:r>
            <w:r w:rsidR="00A2666D">
              <w:t>la</w:t>
            </w:r>
            <w:r>
              <w:t xml:space="preserve"> </w:t>
            </w:r>
            <w:r w:rsidR="00A2666D">
              <w:t>présomption</w:t>
            </w:r>
            <w:r>
              <w:t xml:space="preserve"> </w:t>
            </w:r>
            <w:r w:rsidR="00A2666D">
              <w:t>de</w:t>
            </w:r>
            <w:r>
              <w:t xml:space="preserve"> </w:t>
            </w:r>
            <w:r w:rsidR="00A2666D">
              <w:t>l’existence</w:t>
            </w:r>
            <w:r>
              <w:t xml:space="preserve"> </w:t>
            </w:r>
            <w:r w:rsidR="00A2666D">
              <w:t>d’un</w:t>
            </w:r>
            <w:r>
              <w:t xml:space="preserve"> </w:t>
            </w:r>
            <w:r w:rsidR="00A2666D">
              <w:t>risque</w:t>
            </w:r>
            <w:r>
              <w:t xml:space="preserve"> </w:t>
            </w:r>
            <w:r w:rsidR="00A2666D">
              <w:t>d’anomalies significatives provenant de fraudes liées à la comptabilisation des produits n’est pas applicable</w:t>
            </w:r>
            <w:r>
              <w:t xml:space="preserve"> </w:t>
            </w:r>
            <w:r w:rsidR="00A2666D">
              <w:t>au</w:t>
            </w:r>
            <w:r>
              <w:t xml:space="preserve"> </w:t>
            </w:r>
            <w:r w:rsidR="00A2666D">
              <w:t>cas</w:t>
            </w:r>
            <w:r>
              <w:t xml:space="preserve"> </w:t>
            </w:r>
            <w:r w:rsidR="00A2666D">
              <w:t>de</w:t>
            </w:r>
            <w:r>
              <w:t xml:space="preserve"> </w:t>
            </w:r>
            <w:r w:rsidR="00A2666D">
              <w:t>la</w:t>
            </w:r>
            <w:r>
              <w:t xml:space="preserve"> </w:t>
            </w:r>
            <w:r w:rsidR="00A2666D">
              <w:t>mission,</w:t>
            </w:r>
            <w:r>
              <w:t xml:space="preserve"> </w:t>
            </w:r>
            <w:r w:rsidR="00A2666D">
              <w:t>il</w:t>
            </w:r>
            <w:r>
              <w:t xml:space="preserve"> </w:t>
            </w:r>
            <w:r w:rsidR="00A2666D">
              <w:t>doit</w:t>
            </w:r>
            <w:r>
              <w:t xml:space="preserve"> </w:t>
            </w:r>
            <w:r w:rsidR="00A2666D">
              <w:t>inclure</w:t>
            </w:r>
            <w:r>
              <w:t xml:space="preserve"> </w:t>
            </w:r>
            <w:r w:rsidR="00A2666D">
              <w:t>dans</w:t>
            </w:r>
            <w:r>
              <w:t xml:space="preserve"> </w:t>
            </w:r>
            <w:r w:rsidR="00A2666D">
              <w:t>sa</w:t>
            </w:r>
            <w:r>
              <w:t xml:space="preserve"> </w:t>
            </w:r>
            <w:r w:rsidR="00A2666D">
              <w:t>documentation</w:t>
            </w:r>
            <w:r>
              <w:t xml:space="preserve"> </w:t>
            </w:r>
            <w:r w:rsidR="00A2666D">
              <w:t>d’audit</w:t>
            </w:r>
            <w:r>
              <w:t xml:space="preserve"> </w:t>
            </w:r>
            <w:r w:rsidR="00A2666D">
              <w:t>les raisons qui motivent cette conclusion.</w:t>
            </w:r>
          </w:p>
          <w:p w:rsidR="00FB2FC9" w:rsidRDefault="00FB2FC9" w:rsidP="00CD43CD">
            <w:pPr>
              <w:pStyle w:val="Style2"/>
            </w:pPr>
          </w:p>
        </w:tc>
      </w:tr>
    </w:tbl>
    <w:p w:rsidR="00FB2FC9" w:rsidRDefault="00FB2FC9" w:rsidP="00CD43CD">
      <w:pPr>
        <w:pStyle w:val="Style2"/>
      </w:pPr>
    </w:p>
    <w:p w:rsidR="00E05214" w:rsidRDefault="00E05214" w:rsidP="00CD43CD">
      <w:pPr>
        <w:pStyle w:val="Style2"/>
      </w:pPr>
    </w:p>
    <w:p w:rsidR="005F7936" w:rsidRDefault="005F7936" w:rsidP="00E05214">
      <w:pPr>
        <w:pStyle w:val="Style1"/>
      </w:pPr>
      <w:r>
        <w:t>COMMENTAIRES</w:t>
      </w:r>
    </w:p>
    <w:p w:rsidR="005F7936" w:rsidRDefault="001E4891" w:rsidP="001E4891">
      <w:pPr>
        <w:pStyle w:val="Style2"/>
      </w:pPr>
      <w:r>
        <w:t>Procédures d’évaluation des risques et procédures liées</w:t>
      </w:r>
    </w:p>
    <w:p w:rsidR="001E4891" w:rsidRPr="001E4891" w:rsidRDefault="001E4891" w:rsidP="00267A77">
      <w:pPr>
        <w:pStyle w:val="italique"/>
      </w:pPr>
      <w:r w:rsidRPr="001E4891">
        <w:t>Evaluation des facteurs de risques de fraudes</w:t>
      </w:r>
    </w:p>
    <w:p w:rsidR="001E4891" w:rsidRDefault="001E4891" w:rsidP="00B23B98">
      <w:pPr>
        <w:pStyle w:val="Paragraphedeliste"/>
        <w:numPr>
          <w:ilvl w:val="0"/>
          <w:numId w:val="304"/>
        </w:numPr>
        <w:ind w:left="567" w:hanging="501"/>
      </w:pPr>
      <w:r>
        <w:t>Les faits ou les circonstances qui peuvent montrer des pressions pou</w:t>
      </w:r>
      <w:r w:rsidR="00953E8F">
        <w:t xml:space="preserve">r commettre des fraudes peuvent </w:t>
      </w:r>
      <w:r>
        <w:t>être, par exemple :</w:t>
      </w:r>
    </w:p>
    <w:p w:rsidR="001E4891" w:rsidRDefault="001E4891" w:rsidP="00F80D98">
      <w:pPr>
        <w:pStyle w:val="Paragraphedeliste"/>
        <w:numPr>
          <w:ilvl w:val="0"/>
          <w:numId w:val="78"/>
        </w:numPr>
      </w:pPr>
      <w:r>
        <w:t xml:space="preserve">Le besoin de satisfaire les attentes de tiers afin d’obtenir des fonds propres supplémentaires </w:t>
      </w:r>
    </w:p>
    <w:p w:rsidR="00100118" w:rsidRDefault="00645357" w:rsidP="00F80D98">
      <w:pPr>
        <w:pStyle w:val="Paragraphedeliste"/>
        <w:numPr>
          <w:ilvl w:val="0"/>
          <w:numId w:val="78"/>
        </w:numPr>
      </w:pPr>
      <w:r>
        <w:t>L’i</w:t>
      </w:r>
      <w:r w:rsidR="00100118">
        <w:t>nefficacité du gouvernement d’entreprise</w:t>
      </w:r>
    </w:p>
    <w:p w:rsidR="001E4891" w:rsidRDefault="00100118" w:rsidP="00F80D98">
      <w:pPr>
        <w:pStyle w:val="Paragraphedeliste"/>
        <w:numPr>
          <w:ilvl w:val="0"/>
          <w:numId w:val="78"/>
        </w:numPr>
      </w:pPr>
      <w:r>
        <w:t>L’attribution d’importants bonus liée à des performances financières ;</w:t>
      </w:r>
    </w:p>
    <w:p w:rsidR="00100118" w:rsidRDefault="00645357" w:rsidP="00F80D98">
      <w:pPr>
        <w:pStyle w:val="Paragraphedeliste"/>
        <w:numPr>
          <w:ilvl w:val="0"/>
          <w:numId w:val="78"/>
        </w:numPr>
      </w:pPr>
      <w:r>
        <w:t>La c</w:t>
      </w:r>
      <w:r w:rsidR="00100118">
        <w:t>omplexité du système ;</w:t>
      </w:r>
    </w:p>
    <w:p w:rsidR="00100118" w:rsidRDefault="00645357" w:rsidP="00F80D98">
      <w:pPr>
        <w:pStyle w:val="Paragraphedeliste"/>
        <w:numPr>
          <w:ilvl w:val="0"/>
          <w:numId w:val="78"/>
        </w:numPr>
      </w:pPr>
      <w:r>
        <w:t>Un b</w:t>
      </w:r>
      <w:r w:rsidR="00100118">
        <w:t>udget irréaliste à atteindre ;</w:t>
      </w:r>
    </w:p>
    <w:p w:rsidR="001E4891" w:rsidRDefault="00645357" w:rsidP="00F80D98">
      <w:pPr>
        <w:pStyle w:val="Paragraphedeliste"/>
        <w:numPr>
          <w:ilvl w:val="0"/>
          <w:numId w:val="78"/>
        </w:numPr>
      </w:pPr>
      <w:r>
        <w:t>L’i</w:t>
      </w:r>
      <w:r w:rsidR="00100118">
        <w:t>nefficacité du contrôle interne.</w:t>
      </w:r>
    </w:p>
    <w:p w:rsidR="00B6001B" w:rsidRDefault="00B6001B" w:rsidP="001E4891">
      <w:pPr>
        <w:pStyle w:val="Style2"/>
      </w:pPr>
    </w:p>
    <w:p w:rsidR="001E4891" w:rsidRDefault="001E4891" w:rsidP="001E4891">
      <w:pPr>
        <w:pStyle w:val="Style2"/>
      </w:pPr>
      <w:r>
        <w:t>Identification et évaluation des risques d’anomalies significatives provenant de fraudes</w:t>
      </w:r>
    </w:p>
    <w:p w:rsidR="001E4891" w:rsidRDefault="001E4891" w:rsidP="00B23B98">
      <w:pPr>
        <w:pStyle w:val="Paragraphedeliste"/>
        <w:numPr>
          <w:ilvl w:val="0"/>
          <w:numId w:val="304"/>
        </w:numPr>
        <w:ind w:left="567" w:hanging="501"/>
      </w:pPr>
      <w:r>
        <w:t>Une</w:t>
      </w:r>
      <w:r w:rsidR="00BA3F03">
        <w:t xml:space="preserve"> </w:t>
      </w:r>
      <w:r>
        <w:t>anomalie</w:t>
      </w:r>
      <w:r w:rsidR="00BA3F03">
        <w:t xml:space="preserve"> </w:t>
      </w:r>
      <w:r>
        <w:t>significative</w:t>
      </w:r>
      <w:r w:rsidR="00BA3F03">
        <w:t xml:space="preserve"> </w:t>
      </w:r>
      <w:r>
        <w:t>résultant</w:t>
      </w:r>
      <w:r w:rsidR="00BA3F03">
        <w:t xml:space="preserve"> </w:t>
      </w:r>
      <w:r>
        <w:t>d’une</w:t>
      </w:r>
      <w:r w:rsidR="00BA3F03">
        <w:t xml:space="preserve"> </w:t>
      </w:r>
      <w:r>
        <w:t>information</w:t>
      </w:r>
      <w:r w:rsidR="00BA3F03">
        <w:t xml:space="preserve"> </w:t>
      </w:r>
      <w:r>
        <w:t>financière</w:t>
      </w:r>
      <w:r w:rsidR="00BA3F03">
        <w:t xml:space="preserve"> </w:t>
      </w:r>
      <w:r>
        <w:t>mensongère trouvant</w:t>
      </w:r>
      <w:r w:rsidR="00BA3F03">
        <w:t xml:space="preserve"> </w:t>
      </w:r>
      <w:r>
        <w:t>son</w:t>
      </w:r>
      <w:r w:rsidR="00BA3F03">
        <w:t xml:space="preserve"> </w:t>
      </w:r>
      <w:r>
        <w:t>origine</w:t>
      </w:r>
      <w:r w:rsidR="00BA3F03">
        <w:t xml:space="preserve"> </w:t>
      </w:r>
      <w:r>
        <w:t>dans</w:t>
      </w:r>
      <w:r w:rsidR="00BA3F03">
        <w:t xml:space="preserve"> </w:t>
      </w:r>
      <w:r>
        <w:t>la</w:t>
      </w:r>
      <w:r w:rsidR="00BA3F03">
        <w:t xml:space="preserve"> </w:t>
      </w:r>
      <w:r>
        <w:t>comptabilisation</w:t>
      </w:r>
      <w:r w:rsidR="00BA3F03">
        <w:t xml:space="preserve"> </w:t>
      </w:r>
      <w:r>
        <w:t>des</w:t>
      </w:r>
      <w:r w:rsidR="00BA3F03">
        <w:t xml:space="preserve"> </w:t>
      </w:r>
      <w:r>
        <w:t>produits</w:t>
      </w:r>
      <w:r w:rsidR="00BA3F03">
        <w:t xml:space="preserve"> </w:t>
      </w:r>
      <w:r>
        <w:t>provient</w:t>
      </w:r>
      <w:r w:rsidR="00BA3F03">
        <w:t xml:space="preserve"> </w:t>
      </w:r>
      <w:r>
        <w:t>souvent</w:t>
      </w:r>
      <w:r w:rsidR="00BA3F03">
        <w:t xml:space="preserve"> </w:t>
      </w:r>
      <w:r>
        <w:t>d’une surévaluation</w:t>
      </w:r>
      <w:r w:rsidR="00BA3F03">
        <w:t xml:space="preserve"> </w:t>
      </w:r>
      <w:r>
        <w:t>des</w:t>
      </w:r>
      <w:r w:rsidR="00BA3F03">
        <w:t xml:space="preserve"> </w:t>
      </w:r>
      <w:r>
        <w:t>produits</w:t>
      </w:r>
      <w:r w:rsidR="00BA3F03">
        <w:t xml:space="preserve"> </w:t>
      </w:r>
      <w:r>
        <w:t>par</w:t>
      </w:r>
      <w:r w:rsidR="00BA3F03">
        <w:t xml:space="preserve"> </w:t>
      </w:r>
      <w:r>
        <w:t>l’enregistrement</w:t>
      </w:r>
      <w:r w:rsidR="00BA3F03">
        <w:t xml:space="preserve"> </w:t>
      </w:r>
      <w:r>
        <w:t>anticipé</w:t>
      </w:r>
      <w:r w:rsidR="00BA3F03">
        <w:t xml:space="preserve"> </w:t>
      </w:r>
      <w:r>
        <w:t>de</w:t>
      </w:r>
      <w:r w:rsidR="00BA3F03">
        <w:t xml:space="preserve"> </w:t>
      </w:r>
      <w:r>
        <w:t>ceux-ci</w:t>
      </w:r>
      <w:r w:rsidR="00BA3F03">
        <w:t xml:space="preserve"> </w:t>
      </w:r>
      <w:r>
        <w:t>ou</w:t>
      </w:r>
      <w:r w:rsidR="00BA3F03">
        <w:t xml:space="preserve"> </w:t>
      </w:r>
      <w:r>
        <w:t>de</w:t>
      </w:r>
      <w:r w:rsidR="00BA3F03">
        <w:t xml:space="preserve"> </w:t>
      </w:r>
      <w:r>
        <w:t>la comptabilisation de produits fictifs. Elle peut aussi résulter d’une sous-estimation des produits</w:t>
      </w:r>
      <w:r w:rsidR="00BA3F03">
        <w:t xml:space="preserve"> </w:t>
      </w:r>
      <w:r>
        <w:t>en</w:t>
      </w:r>
      <w:r w:rsidR="00BA3F03">
        <w:t xml:space="preserve"> </w:t>
      </w:r>
      <w:r>
        <w:t>les</w:t>
      </w:r>
      <w:r w:rsidR="00BA3F03">
        <w:t xml:space="preserve"> </w:t>
      </w:r>
      <w:r>
        <w:t>transférant,</w:t>
      </w:r>
      <w:r w:rsidR="00BA3F03">
        <w:t xml:space="preserve"> </w:t>
      </w:r>
      <w:r>
        <w:t>par</w:t>
      </w:r>
      <w:r w:rsidR="00BA3F03">
        <w:t xml:space="preserve"> </w:t>
      </w:r>
      <w:r>
        <w:t>exemple,</w:t>
      </w:r>
      <w:r w:rsidR="00BA3F03">
        <w:t xml:space="preserve"> </w:t>
      </w:r>
      <w:r>
        <w:t>de</w:t>
      </w:r>
      <w:r w:rsidR="00BA3F03">
        <w:t xml:space="preserve"> </w:t>
      </w:r>
      <w:r>
        <w:t>manière</w:t>
      </w:r>
      <w:r w:rsidR="00BA3F03">
        <w:t xml:space="preserve"> </w:t>
      </w:r>
      <w:r>
        <w:t>incorrecte</w:t>
      </w:r>
      <w:r w:rsidR="00BA3F03">
        <w:t xml:space="preserve"> </w:t>
      </w:r>
      <w:r>
        <w:t>à</w:t>
      </w:r>
      <w:r w:rsidR="00BA3F03">
        <w:t xml:space="preserve"> </w:t>
      </w:r>
      <w:r>
        <w:t>une</w:t>
      </w:r>
      <w:r w:rsidR="00BA3F03">
        <w:t xml:space="preserve"> </w:t>
      </w:r>
      <w:r>
        <w:t>période subséquente.</w:t>
      </w:r>
    </w:p>
    <w:p w:rsidR="00BA3F03" w:rsidRDefault="00BA3F03" w:rsidP="00BA3F03">
      <w:pPr>
        <w:pStyle w:val="Paragraphedeliste"/>
        <w:ind w:left="426"/>
      </w:pPr>
    </w:p>
    <w:p w:rsidR="00BA3F03" w:rsidRDefault="00BA3F03" w:rsidP="00B23B98">
      <w:pPr>
        <w:pStyle w:val="Paragraphedeliste"/>
        <w:numPr>
          <w:ilvl w:val="0"/>
          <w:numId w:val="304"/>
        </w:numPr>
        <w:ind w:left="567" w:hanging="501"/>
      </w:pPr>
      <w:r>
        <w:t>Les indices qui peuvent suggérer que des transactions importantes n’entrant pas dans le cadre de l’activité courante de l’entité, ou apparaissant autrement inhabituelle sont, par exemple :</w:t>
      </w:r>
    </w:p>
    <w:p w:rsidR="00BA3F03" w:rsidRDefault="00BA3F03" w:rsidP="00F80D98">
      <w:pPr>
        <w:pStyle w:val="Paragraphedeliste"/>
        <w:numPr>
          <w:ilvl w:val="0"/>
          <w:numId w:val="79"/>
        </w:numPr>
      </w:pPr>
      <w:r>
        <w:t>La forme exagérément complexe des transactions ;</w:t>
      </w:r>
    </w:p>
    <w:p w:rsidR="00BA3F03" w:rsidRDefault="00BA3F03" w:rsidP="00F80D98">
      <w:pPr>
        <w:pStyle w:val="Paragraphedeliste"/>
        <w:numPr>
          <w:ilvl w:val="0"/>
          <w:numId w:val="79"/>
        </w:numPr>
      </w:pPr>
      <w:r>
        <w:t>La situation où la direction n’a pas débattu de la nature et de la comptabilisation de ces transactions avec les personnes constituant le gouvernement d’entreprise, et où une documentation adéquate est absente ;</w:t>
      </w:r>
    </w:p>
    <w:p w:rsidR="00BA3F03" w:rsidRDefault="00BA3F03" w:rsidP="00F80D98">
      <w:pPr>
        <w:pStyle w:val="Paragraphedeliste"/>
        <w:numPr>
          <w:ilvl w:val="0"/>
          <w:numId w:val="79"/>
        </w:numPr>
      </w:pPr>
      <w:r>
        <w:t>L’accent mis par la direction sur la recherche d’un traitement comptable particulier de la transaction plutôt que sur un traitement traduisant sa substance économique ;</w:t>
      </w:r>
    </w:p>
    <w:p w:rsidR="00BA3F03" w:rsidRDefault="00BA3F03" w:rsidP="00F80D98">
      <w:pPr>
        <w:pStyle w:val="Paragraphedeliste"/>
        <w:numPr>
          <w:ilvl w:val="0"/>
          <w:numId w:val="79"/>
        </w:numPr>
      </w:pPr>
      <w:r>
        <w:t>Des transactions avec des parties liées non consolidées, y compris des entités ad hoc, qui n’ont pas été revues ou approuvées par les personnes constituant le gouvernement d’entreprise ;</w:t>
      </w:r>
    </w:p>
    <w:p w:rsidR="00BA3F03" w:rsidRDefault="00BA3F03" w:rsidP="00F80D98">
      <w:pPr>
        <w:pStyle w:val="Paragraphedeliste"/>
        <w:numPr>
          <w:ilvl w:val="0"/>
          <w:numId w:val="79"/>
        </w:numPr>
      </w:pPr>
      <w:r>
        <w:t xml:space="preserve">Des transactions impliquant des parties liées </w:t>
      </w:r>
      <w:r w:rsidR="0016677C">
        <w:t>jusqu’à présent inconnues, ou des tiers qui n’ont ni la compétence, ni la surface financière pour exécuter l’opération sans le soutien de l’entité auditée.</w:t>
      </w:r>
    </w:p>
    <w:p w:rsidR="0016677C" w:rsidRDefault="0016677C" w:rsidP="00CE71E7">
      <w:pPr>
        <w:pStyle w:val="Style2"/>
      </w:pPr>
      <w:r>
        <w:t>Impossibilité pour l’auditeur de poursuivre la mission</w:t>
      </w:r>
    </w:p>
    <w:p w:rsidR="00CE71E7" w:rsidRDefault="0016677C" w:rsidP="00B23B98">
      <w:pPr>
        <w:pStyle w:val="Paragraphedeliste"/>
        <w:numPr>
          <w:ilvl w:val="0"/>
          <w:numId w:val="304"/>
        </w:numPr>
        <w:ind w:left="567" w:hanging="501"/>
      </w:pPr>
      <w:r>
        <w:t xml:space="preserve">Des exemples de situations </w:t>
      </w:r>
      <w:r w:rsidR="00CE71E7">
        <w:t>exceptionnelles qui peuvent remettre en cause la possibilité pour l’auditeur de poursuivre sa mission d’audit peuvent être, par exemple :</w:t>
      </w:r>
    </w:p>
    <w:p w:rsidR="00CE71E7" w:rsidRDefault="00662FEB" w:rsidP="00F80D98">
      <w:pPr>
        <w:pStyle w:val="Paragraphedeliste"/>
        <w:numPr>
          <w:ilvl w:val="0"/>
          <w:numId w:val="80"/>
        </w:numPr>
      </w:pPr>
      <w:r>
        <w:t>L’entité ne prend pas les mesures appropriées que l’auditeur considère comme nécessaire pour remédier à la fraude, même si celle-ci n’est pas significative au regard des états financiers ;</w:t>
      </w:r>
    </w:p>
    <w:p w:rsidR="00662FEB" w:rsidRDefault="00662FEB" w:rsidP="00F80D98">
      <w:pPr>
        <w:pStyle w:val="Paragraphedeliste"/>
        <w:numPr>
          <w:ilvl w:val="0"/>
          <w:numId w:val="80"/>
        </w:numPr>
      </w:pPr>
      <w:r>
        <w:t>L’évaluation par l’auditeur des risques d’anomalies significatives provenant de fraudes et les conclusions des contrôles effectuées révèlent un risque important de fraudes significatives ou diffuses ; ou</w:t>
      </w:r>
    </w:p>
    <w:p w:rsidR="00662FEB" w:rsidRDefault="00662FEB" w:rsidP="00F80D98">
      <w:pPr>
        <w:pStyle w:val="Paragraphedeliste"/>
        <w:numPr>
          <w:ilvl w:val="0"/>
          <w:numId w:val="80"/>
        </w:numPr>
      </w:pPr>
      <w:r>
        <w:t>L’auditeur a des doutes sérieux sur la compétence ou l’intégrité de la direction et des personnes constituant le gouvernement d’entreprise.</w:t>
      </w:r>
    </w:p>
    <w:p w:rsidR="00BA3F03" w:rsidRDefault="00BA3F03" w:rsidP="00BA3F03">
      <w:pPr>
        <w:pStyle w:val="Paragraphedeliste"/>
        <w:ind w:left="426"/>
      </w:pPr>
    </w:p>
    <w:p w:rsidR="00953E8F" w:rsidRDefault="00953E8F" w:rsidP="00B23B98">
      <w:pPr>
        <w:pStyle w:val="Paragraphedeliste"/>
        <w:numPr>
          <w:ilvl w:val="0"/>
          <w:numId w:val="304"/>
        </w:numPr>
        <w:ind w:left="567" w:hanging="501"/>
      </w:pPr>
      <w:r>
        <w:t>Les déclarations de la direction relatives à la fraude et au risque de fraude sont habituellement inclues dans la lettre d’affirmation prévue par la norme ISA 580. Un exemple de lettre d’affirmation figur</w:t>
      </w:r>
      <w:r w:rsidR="004108A6">
        <w:t>e au paragraphe 25 dédié aux « Parties Liées » de ce guide.</w:t>
      </w:r>
    </w:p>
    <w:p w:rsidR="00E05214" w:rsidRDefault="00E05214" w:rsidP="00BA3F03">
      <w:pPr>
        <w:pStyle w:val="Paragraphedeliste"/>
        <w:ind w:left="426"/>
      </w:pPr>
    </w:p>
    <w:p w:rsidR="00831C8D" w:rsidRDefault="00831C8D" w:rsidP="00BA3F03">
      <w:pPr>
        <w:pStyle w:val="Paragraphedeliste"/>
        <w:ind w:left="426"/>
      </w:pPr>
    </w:p>
    <w:p w:rsidR="00831C8D" w:rsidRDefault="005F7936" w:rsidP="005F7936">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831C8D" w:rsidRDefault="00831C8D" w:rsidP="00831C8D"/>
    <w:p w:rsidR="002761D7" w:rsidRDefault="00831C8D" w:rsidP="00FD523C">
      <w:r>
        <w:t>Dans l’espace OHADA le commissaire aux comptes signale les irrégularités</w:t>
      </w:r>
      <w:r w:rsidR="002761D7">
        <w:t xml:space="preserve"> et inexactitudes</w:t>
      </w:r>
      <w:r>
        <w:t xml:space="preserve"> relevées à la plus prochaine assemblée générale. Par ailleurs, il révèle au ministère public les faits délictueux dont il a eu connaissance</w:t>
      </w:r>
      <w:r w:rsidR="002761D7">
        <w:t>.</w:t>
      </w:r>
    </w:p>
    <w:p w:rsidR="002761D7" w:rsidRDefault="002761D7" w:rsidP="00FD523C">
      <w:r>
        <w:t>Des exemples de signalement d’irrégularités figurent dans les outils ainsi qu’un exemple de courrier de révélation de faits délictueux au ministère public.</w:t>
      </w:r>
    </w:p>
    <w:p w:rsidR="005F7936" w:rsidRPr="00CE1EE5" w:rsidRDefault="00DF10CF" w:rsidP="0051183E">
      <w:pPr>
        <w:shd w:val="clear" w:color="auto" w:fill="002060"/>
        <w:rPr>
          <w:b/>
        </w:rPr>
      </w:pPr>
      <w:r>
        <w:rPr>
          <w:b/>
        </w:rPr>
        <w:t xml:space="preserve">Livre 4 : Sociétés anonymes – </w:t>
      </w:r>
      <w:r w:rsidR="000F75D2">
        <w:rPr>
          <w:b/>
        </w:rPr>
        <w:t>Article</w:t>
      </w:r>
      <w:r>
        <w:rPr>
          <w:b/>
        </w:rPr>
        <w:t xml:space="preserve"> </w:t>
      </w:r>
      <w:r w:rsidR="000F75D2">
        <w:rPr>
          <w:b/>
        </w:rPr>
        <w:t>716</w:t>
      </w:r>
      <w:r w:rsidR="005F7936">
        <w:rPr>
          <w:b/>
        </w:rPr>
        <w:t xml:space="preserve"> de l’Acte Uniforme OHADA</w:t>
      </w:r>
    </w:p>
    <w:p w:rsidR="000F75D2" w:rsidRPr="000F75D2" w:rsidRDefault="000F75D2" w:rsidP="000F75D2">
      <w:pPr>
        <w:rPr>
          <w:i/>
        </w:rPr>
      </w:pPr>
      <w:r w:rsidRPr="000F75D2">
        <w:rPr>
          <w:i/>
        </w:rPr>
        <w:t>« Le commissaire aux comptes signale, à la plus prochaine assemblée générale, les irrégularités et les inexactitudes relevées par lui au cours de l'accomplissement de sa mission.</w:t>
      </w:r>
    </w:p>
    <w:p w:rsidR="005F7936" w:rsidRDefault="000F75D2" w:rsidP="000F75D2">
      <w:pPr>
        <w:rPr>
          <w:i/>
        </w:rPr>
      </w:pPr>
      <w:r w:rsidRPr="000F75D2">
        <w:rPr>
          <w:i/>
        </w:rPr>
        <w:t>En outre, il révèle au ministère public les faits délictueux dont il a eu connaissance dans l'exercice de sa mission, sans que sa responsabilité puisse être engagée par cette révélation. »</w:t>
      </w:r>
    </w:p>
    <w:p w:rsidR="007648F1" w:rsidRDefault="007648F1" w:rsidP="000F75D2">
      <w:pPr>
        <w:rPr>
          <w:i/>
        </w:rPr>
      </w:pPr>
    </w:p>
    <w:p w:rsidR="005F7936" w:rsidRDefault="007648F1" w:rsidP="00E05214">
      <w:pPr>
        <w:pStyle w:val="Style1"/>
      </w:pPr>
      <w:r>
        <w:t>EXEMPLES D’OUTILS</w:t>
      </w:r>
    </w:p>
    <w:p w:rsidR="009D0964" w:rsidRDefault="009D0964" w:rsidP="009D0964">
      <w:r>
        <w:t>Exemple d’un questionnaire de fraude</w:t>
      </w:r>
    </w:p>
    <w:bookmarkStart w:id="15" w:name="_MON_1512313277"/>
    <w:bookmarkEnd w:id="15"/>
    <w:p w:rsidR="00831C8D" w:rsidRDefault="00F10DF9" w:rsidP="00E3279D">
      <w:pPr>
        <w:jc w:val="center"/>
      </w:pPr>
      <w:r w:rsidRPr="00F70954">
        <w:object w:dxaOrig="1531" w:dyaOrig="1002">
          <v:shape id="_x0000_i1027" type="#_x0000_t75" style="width:76.5pt;height:51pt" o:ole="">
            <v:imagedata r:id="rId24" o:title=""/>
          </v:shape>
          <o:OLEObject Type="Embed" ProgID="Word.Document.12" ShapeID="_x0000_i1027" DrawAspect="Icon" ObjectID="_1574006401" r:id="rId25">
            <o:FieldCodes>\s</o:FieldCodes>
          </o:OLEObject>
        </w:object>
      </w:r>
    </w:p>
    <w:p w:rsidR="00052463" w:rsidRDefault="00052463" w:rsidP="00831C8D">
      <w:pPr>
        <w:jc w:val="left"/>
      </w:pPr>
      <w:r>
        <w:t>Exemple de lettre de révélation des faits délictueux</w:t>
      </w:r>
    </w:p>
    <w:bookmarkStart w:id="16" w:name="_MON_1512396309"/>
    <w:bookmarkEnd w:id="16"/>
    <w:p w:rsidR="00052463" w:rsidRDefault="00BD4A77" w:rsidP="00052463">
      <w:pPr>
        <w:jc w:val="center"/>
      </w:pPr>
      <w:r w:rsidRPr="00F70954">
        <w:object w:dxaOrig="1531" w:dyaOrig="1002">
          <v:shape id="_x0000_i1028" type="#_x0000_t75" style="width:76.5pt;height:51pt" o:ole="">
            <v:imagedata r:id="rId26" o:title=""/>
          </v:shape>
          <o:OLEObject Type="Embed" ProgID="Word.Document.12" ShapeID="_x0000_i1028" DrawAspect="Icon" ObjectID="_1574006402" r:id="rId27">
            <o:FieldCodes>\s</o:FieldCodes>
          </o:OLEObject>
        </w:object>
      </w:r>
    </w:p>
    <w:p w:rsidR="00831C8D" w:rsidRDefault="00831C8D" w:rsidP="00831C8D">
      <w:pPr>
        <w:jc w:val="left"/>
      </w:pPr>
      <w:r w:rsidRPr="00E3279D">
        <w:t>Exemple de lettre de signalement des irrégularités et incertitudes à la plus prochaine assemblée générale</w:t>
      </w:r>
    </w:p>
    <w:bookmarkStart w:id="17" w:name="_MON_1512396422"/>
    <w:bookmarkEnd w:id="17"/>
    <w:p w:rsidR="00052463" w:rsidRDefault="00BD4A77" w:rsidP="00052463">
      <w:pPr>
        <w:jc w:val="center"/>
      </w:pPr>
      <w:r w:rsidRPr="00625FFA">
        <w:object w:dxaOrig="1531" w:dyaOrig="1002">
          <v:shape id="_x0000_i1029" type="#_x0000_t75" style="width:76.5pt;height:51pt" o:ole="">
            <v:imagedata r:id="rId28" o:title=""/>
          </v:shape>
          <o:OLEObject Type="Embed" ProgID="Word.Document.12" ShapeID="_x0000_i1029" DrawAspect="Icon" ObjectID="_1574006403" r:id="rId29">
            <o:FieldCodes>\s</o:FieldCodes>
          </o:OLEObject>
        </w:object>
      </w:r>
    </w:p>
    <w:p w:rsidR="00052463" w:rsidRDefault="00052463" w:rsidP="00052463">
      <w:pPr>
        <w:jc w:val="left"/>
      </w:pPr>
      <w:r w:rsidRPr="00E3279D">
        <w:t xml:space="preserve">Exemple de lettre de signalement des irrégularités et </w:t>
      </w:r>
      <w:r>
        <w:t>incertitudes au conseil d’administration</w:t>
      </w:r>
    </w:p>
    <w:bookmarkStart w:id="18" w:name="_MON_1513499078"/>
    <w:bookmarkEnd w:id="18"/>
    <w:p w:rsidR="00C735FE" w:rsidRDefault="004313D8" w:rsidP="00052463">
      <w:pPr>
        <w:jc w:val="center"/>
      </w:pPr>
      <w:r>
        <w:rPr>
          <w:color w:val="92D050"/>
        </w:rPr>
        <w:object w:dxaOrig="1531" w:dyaOrig="1002">
          <v:shape id="_x0000_i1030" type="#_x0000_t75" style="width:76.5pt;height:50.25pt" o:ole="">
            <v:imagedata r:id="rId30" o:title=""/>
          </v:shape>
          <o:OLEObject Type="Embed" ProgID="Word.Document.12" ShapeID="_x0000_i1030" DrawAspect="Icon" ObjectID="_1574006404" r:id="rId31">
            <o:FieldCodes>\s</o:FieldCodes>
          </o:OLEObject>
        </w:object>
      </w:r>
    </w:p>
    <w:p w:rsidR="00215244" w:rsidRDefault="008C341B" w:rsidP="008C341B">
      <w:pPr>
        <w:jc w:val="center"/>
      </w:pPr>
      <w:r>
        <w:t>***</w:t>
      </w:r>
    </w:p>
    <w:p w:rsidR="00BB2B68" w:rsidRDefault="00BB2B68" w:rsidP="005F7936"/>
    <w:p w:rsidR="00365B15" w:rsidRDefault="00365B15" w:rsidP="005F7936"/>
    <w:p w:rsidR="00365B15" w:rsidRDefault="00365B15" w:rsidP="005F7936"/>
    <w:p w:rsidR="00365B15" w:rsidRDefault="00365B15" w:rsidP="005F7936"/>
    <w:p w:rsidR="00365B15" w:rsidRDefault="00365B15" w:rsidP="005F7936"/>
    <w:p w:rsidR="00365B15" w:rsidRDefault="00365B15" w:rsidP="005F7936"/>
    <w:p w:rsidR="00365B15" w:rsidRDefault="00365B15" w:rsidP="00365B15">
      <w:pPr>
        <w:jc w:val="left"/>
      </w:pPr>
      <w:r>
        <w:br w:type="page"/>
      </w:r>
    </w:p>
    <w:tbl>
      <w:tblPr>
        <w:tblStyle w:val="Grilledutableau"/>
        <w:tblW w:w="0" w:type="auto"/>
        <w:tblInd w:w="-34" w:type="dxa"/>
        <w:tblLook w:val="04A0" w:firstRow="1" w:lastRow="0" w:firstColumn="1" w:lastColumn="0" w:noHBand="0" w:noVBand="1"/>
      </w:tblPr>
      <w:tblGrid>
        <w:gridCol w:w="9095"/>
      </w:tblGrid>
      <w:tr w:rsidR="00E05214" w:rsidRPr="00E05214" w:rsidTr="00E05214">
        <w:tc>
          <w:tcPr>
            <w:tcW w:w="9214" w:type="dxa"/>
            <w:shd w:val="clear" w:color="auto" w:fill="002060"/>
          </w:tcPr>
          <w:p w:rsidR="00E05214" w:rsidRDefault="00E05214" w:rsidP="00E05214">
            <w:pPr>
              <w:pStyle w:val="Titre2"/>
              <w:jc w:val="center"/>
              <w:outlineLvl w:val="1"/>
            </w:pPr>
            <w:bookmarkStart w:id="19" w:name="_Toc439623505"/>
            <w:r w:rsidRPr="00E05214">
              <w:t>Prises en considération des textes législatifs et réglementaires dans un audit d’états financiers (ISA 250)</w:t>
            </w:r>
            <w:bookmarkEnd w:id="19"/>
          </w:p>
          <w:p w:rsidR="00E05214" w:rsidRPr="00E05214" w:rsidRDefault="00E05214" w:rsidP="00E05214"/>
        </w:tc>
      </w:tr>
    </w:tbl>
    <w:p w:rsidR="00E57A76" w:rsidRDefault="00E57A76" w:rsidP="007D5C5B"/>
    <w:p w:rsidR="00BF0C62" w:rsidRDefault="00BF0C62" w:rsidP="007D5C5B">
      <w:r w:rsidRPr="00104088">
        <w:rPr>
          <w:noProof/>
          <w:lang w:eastAsia="fr-FR"/>
        </w:rPr>
        <mc:AlternateContent>
          <mc:Choice Requires="wps">
            <w:drawing>
              <wp:anchor distT="0" distB="0" distL="114300" distR="114300" simplePos="0" relativeHeight="251696128" behindDoc="0" locked="0" layoutInCell="1" allowOverlap="1" wp14:anchorId="64F19254" wp14:editId="228785BF">
                <wp:simplePos x="0" y="0"/>
                <wp:positionH relativeFrom="column">
                  <wp:posOffset>-100330</wp:posOffset>
                </wp:positionH>
                <wp:positionV relativeFrom="paragraph">
                  <wp:posOffset>146050</wp:posOffset>
                </wp:positionV>
                <wp:extent cx="5838825" cy="1085850"/>
                <wp:effectExtent l="0" t="0" r="28575" b="19050"/>
                <wp:wrapNone/>
                <wp:docPr id="1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8585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BF0C62">
                            <w:pPr>
                              <w:jc w:val="center"/>
                              <w:rPr>
                                <w:b/>
                                <w:color w:val="002060"/>
                              </w:rPr>
                            </w:pPr>
                            <w:r>
                              <w:rPr>
                                <w:b/>
                                <w:color w:val="002060"/>
                              </w:rPr>
                              <w:t>Dans le cadre de sa prise de connaissance de l’entité et de son environnement, l’auditeur prend en considération les textes législatifs et réglementaires applicables à l’entité. Il communique de façon appropriée les cas de non-respect des textes légaux et réglementaires à la direction et aux autres personnes constituant le gouvernement d’entreprise et le cas échéant dans son rapport d’audit et aux autorités de tutelle. Le commissaire aux comptes révèle au ministère public les faits délictueux identifiés.</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64F19254" id="_x0000_s1034" style="position:absolute;left:0;text-align:left;margin-left:-7.9pt;margin-top:11.5pt;width:459.75pt;height: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" fillcolor="#f2f2f2 [3052]" strokecolor="#002060">
                <v:stroke joinstyle="miter"/>
                <v:textbox inset=".5mm,,.5mm">
                  <w:txbxContent>
                    <w:p w:rsidR="001E4379" w:rsidRPr="009C5322" w:rsidRDefault="001E4379" w:rsidP="00BF0C62">
                      <w:pPr>
                        <w:jc w:val="center"/>
                        <w:rPr>
                          <w:b/>
                          <w:color w:val="002060"/>
                        </w:rPr>
                      </w:pPr>
                      <w:r>
                        <w:rPr>
                          <w:b/>
                          <w:color w:val="002060"/>
                        </w:rPr>
                        <w:t>Dans le cadre de sa prise de connaissance de l’entité et de son environnement, l’auditeur prend en considération les textes législatifs et réglementaires applicables à l’entité. Il communique de façon appropriée les cas de non-respect des textes légaux et réglementaires à la direction et aux autres personnes constituant le gouvernement d’entreprise et le cas échéant dans son rapport d’audit et aux autorités de tutelle. Le commissaire aux comptes révèle au ministère public les faits délictueux identifiés.</w:t>
                      </w:r>
                    </w:p>
                  </w:txbxContent>
                </v:textbox>
              </v:roundrect>
            </w:pict>
          </mc:Fallback>
        </mc:AlternateContent>
      </w:r>
    </w:p>
    <w:p w:rsidR="007D5C5B" w:rsidRDefault="007D5C5B" w:rsidP="007D5C5B"/>
    <w:p w:rsidR="00BF0C62" w:rsidRDefault="00BF0C62" w:rsidP="007D5C5B"/>
    <w:p w:rsidR="00E05214" w:rsidRDefault="00E05214" w:rsidP="007D5C5B"/>
    <w:p w:rsidR="00BF0C62" w:rsidRDefault="00BF0C62" w:rsidP="007D5C5B"/>
    <w:p w:rsidR="00E57A76" w:rsidRDefault="00E57A76" w:rsidP="007D5C5B"/>
    <w:p w:rsidR="007D5C5B" w:rsidRDefault="009D3B45" w:rsidP="00E05214">
      <w:pPr>
        <w:pStyle w:val="Style1"/>
      </w:pPr>
      <w:r>
        <w:t>DILIGENCES REQUISES</w:t>
      </w:r>
      <w:r w:rsidR="00B40B9B">
        <w:t xml:space="preserve"> PAR LA NORME ISA 250</w:t>
      </w:r>
    </w:p>
    <w:tbl>
      <w:tblPr>
        <w:tblStyle w:val="Grilledutableau"/>
        <w:tblW w:w="0" w:type="auto"/>
        <w:tblLook w:val="04A0" w:firstRow="1" w:lastRow="0" w:firstColumn="1" w:lastColumn="0" w:noHBand="0" w:noVBand="1"/>
      </w:tblPr>
      <w:tblGrid>
        <w:gridCol w:w="9071"/>
      </w:tblGrid>
      <w:tr w:rsidR="009D3B45" w:rsidTr="00FD7AB5">
        <w:tc>
          <w:tcPr>
            <w:tcW w:w="9211" w:type="dxa"/>
            <w:tcBorders>
              <w:top w:val="nil"/>
              <w:left w:val="nil"/>
              <w:bottom w:val="nil"/>
              <w:right w:val="nil"/>
            </w:tcBorders>
            <w:shd w:val="clear" w:color="auto" w:fill="D9D9D9" w:themeFill="background1" w:themeFillShade="D9"/>
          </w:tcPr>
          <w:p w:rsidR="009D3B45" w:rsidRDefault="009D3B45" w:rsidP="009D3B45">
            <w:pPr>
              <w:pStyle w:val="Style2"/>
            </w:pPr>
            <w:r>
              <w:t xml:space="preserve">Examen par l’auditeur du respect des textes législatifs et réglementaires </w:t>
            </w:r>
          </w:p>
          <w:p w:rsidR="009D3B45" w:rsidRDefault="009D3B45" w:rsidP="009D3B45"/>
          <w:p w:rsidR="009D3B45" w:rsidRDefault="00B94038" w:rsidP="00F80D98">
            <w:pPr>
              <w:pStyle w:val="Paragraphedeliste"/>
              <w:numPr>
                <w:ilvl w:val="0"/>
                <w:numId w:val="38"/>
              </w:numPr>
              <w:ind w:left="426"/>
            </w:pPr>
            <w:r>
              <w:t xml:space="preserve">{ISA 250 §12} </w:t>
            </w:r>
            <w:r w:rsidR="009D3B45">
              <w:t>Dans</w:t>
            </w:r>
            <w:r w:rsidR="00EF4EBF">
              <w:t xml:space="preserve"> </w:t>
            </w:r>
            <w:r w:rsidR="009D3B45">
              <w:t>le</w:t>
            </w:r>
            <w:r w:rsidR="00EF4EBF">
              <w:t xml:space="preserve"> </w:t>
            </w:r>
            <w:r w:rsidR="009D3B45">
              <w:t>cadre</w:t>
            </w:r>
            <w:r w:rsidR="00EF4EBF">
              <w:t xml:space="preserve"> </w:t>
            </w:r>
            <w:r w:rsidR="009D3B45">
              <w:t>de</w:t>
            </w:r>
            <w:r w:rsidR="00EF4EBF">
              <w:t xml:space="preserve"> </w:t>
            </w:r>
            <w:r w:rsidR="009D3B45">
              <w:t>sa</w:t>
            </w:r>
            <w:r w:rsidR="00EF4EBF">
              <w:t xml:space="preserve"> </w:t>
            </w:r>
            <w:r w:rsidR="009D3B45">
              <w:t>prise</w:t>
            </w:r>
            <w:r w:rsidR="00EF4EBF">
              <w:t xml:space="preserve"> </w:t>
            </w:r>
            <w:r w:rsidR="009D3B45">
              <w:t>de</w:t>
            </w:r>
            <w:r w:rsidR="00EF4EBF">
              <w:t xml:space="preserve"> </w:t>
            </w:r>
            <w:r w:rsidR="009D3B45">
              <w:t>connaissance</w:t>
            </w:r>
            <w:r w:rsidR="00EF4EBF">
              <w:t xml:space="preserve"> </w:t>
            </w:r>
            <w:r w:rsidR="009D3B45">
              <w:t>de</w:t>
            </w:r>
            <w:r w:rsidR="00EF4EBF">
              <w:t xml:space="preserve"> </w:t>
            </w:r>
            <w:r w:rsidR="009D3B45">
              <w:t>l’entité</w:t>
            </w:r>
            <w:r w:rsidR="00EF4EBF">
              <w:t xml:space="preserve"> </w:t>
            </w:r>
            <w:r w:rsidR="009D3B45">
              <w:t>et</w:t>
            </w:r>
            <w:r w:rsidR="00EF4EBF">
              <w:t xml:space="preserve"> </w:t>
            </w:r>
            <w:r w:rsidR="009D3B45">
              <w:t>de</w:t>
            </w:r>
            <w:r w:rsidR="00EF4EBF">
              <w:t xml:space="preserve"> </w:t>
            </w:r>
            <w:r w:rsidR="009D3B45">
              <w:t>son</w:t>
            </w:r>
            <w:r w:rsidR="00EF4EBF">
              <w:t xml:space="preserve"> </w:t>
            </w:r>
            <w:r w:rsidR="009D3B45">
              <w:t>environnement, conformément</w:t>
            </w:r>
            <w:r w:rsidR="00EF4EBF">
              <w:t xml:space="preserve"> </w:t>
            </w:r>
            <w:r w:rsidR="009D3B45">
              <w:t>à</w:t>
            </w:r>
            <w:r w:rsidR="00EF4EBF">
              <w:t xml:space="preserve"> </w:t>
            </w:r>
            <w:r w:rsidR="009D3B45">
              <w:t>la</w:t>
            </w:r>
            <w:r w:rsidR="00EF4EBF">
              <w:t xml:space="preserve"> </w:t>
            </w:r>
            <w:r w:rsidR="009D3B45">
              <w:t>Norme</w:t>
            </w:r>
            <w:r w:rsidR="00EF4EBF">
              <w:t xml:space="preserve"> </w:t>
            </w:r>
            <w:r w:rsidR="009D3B45">
              <w:t>ISA</w:t>
            </w:r>
            <w:r w:rsidR="00EF4EBF">
              <w:t xml:space="preserve"> </w:t>
            </w:r>
            <w:r w:rsidR="009D3B45">
              <w:t>315</w:t>
            </w:r>
            <w:r w:rsidR="0048742C">
              <w:t xml:space="preserve"> (Révisée)</w:t>
            </w:r>
            <w:r w:rsidR="009D3B45">
              <w:rPr>
                <w:rStyle w:val="Appelnotedebasdep"/>
              </w:rPr>
              <w:footnoteReference w:id="17"/>
            </w:r>
            <w:r w:rsidR="009D3B45">
              <w:t>,</w:t>
            </w:r>
            <w:r w:rsidR="00EF4EBF">
              <w:t xml:space="preserve"> </w:t>
            </w:r>
            <w:r w:rsidR="009D3B45">
              <w:t>l’auditeur</w:t>
            </w:r>
            <w:r w:rsidR="00EF4EBF">
              <w:t xml:space="preserve"> </w:t>
            </w:r>
            <w:r w:rsidR="009D3B45">
              <w:t>doit</w:t>
            </w:r>
            <w:r w:rsidR="00EF4EBF">
              <w:t xml:space="preserve"> </w:t>
            </w:r>
            <w:r w:rsidR="009D3B45">
              <w:t>acquérir</w:t>
            </w:r>
            <w:r w:rsidR="00EF4EBF">
              <w:t xml:space="preserve"> </w:t>
            </w:r>
            <w:r w:rsidR="009D3B45">
              <w:t>une</w:t>
            </w:r>
            <w:r w:rsidR="00EF4EBF">
              <w:t xml:space="preserve"> </w:t>
            </w:r>
            <w:r w:rsidR="009D3B45">
              <w:t xml:space="preserve">connaissance générale : </w:t>
            </w:r>
          </w:p>
          <w:p w:rsidR="009D3B45" w:rsidRDefault="009D3B45" w:rsidP="009D3B45">
            <w:pPr>
              <w:ind w:left="360"/>
            </w:pPr>
          </w:p>
          <w:p w:rsidR="009D3B45" w:rsidRDefault="009D3B45" w:rsidP="00B23B98">
            <w:pPr>
              <w:pStyle w:val="Paragraphedeliste"/>
              <w:numPr>
                <w:ilvl w:val="1"/>
                <w:numId w:val="259"/>
              </w:numPr>
              <w:ind w:left="851"/>
            </w:pPr>
            <w:r>
              <w:t>du</w:t>
            </w:r>
            <w:r w:rsidR="00EF4EBF">
              <w:t xml:space="preserve"> </w:t>
            </w:r>
            <w:r>
              <w:t>cadre</w:t>
            </w:r>
            <w:r w:rsidR="00EF4EBF">
              <w:t xml:space="preserve"> </w:t>
            </w:r>
            <w:r>
              <w:t>légal</w:t>
            </w:r>
            <w:r w:rsidR="00EF4EBF">
              <w:t xml:space="preserve"> </w:t>
            </w:r>
            <w:r>
              <w:t>et</w:t>
            </w:r>
            <w:r w:rsidR="00EF4EBF">
              <w:t xml:space="preserve"> </w:t>
            </w:r>
            <w:r>
              <w:t>réglementaire</w:t>
            </w:r>
            <w:r w:rsidR="00EF4EBF">
              <w:t xml:space="preserve"> </w:t>
            </w:r>
            <w:r>
              <w:t>applicable</w:t>
            </w:r>
            <w:r w:rsidR="00EF4EBF">
              <w:t xml:space="preserve"> </w:t>
            </w:r>
            <w:r>
              <w:t>à</w:t>
            </w:r>
            <w:r w:rsidR="00EF4EBF">
              <w:t xml:space="preserve"> </w:t>
            </w:r>
            <w:r>
              <w:t>l’entité</w:t>
            </w:r>
            <w:r w:rsidR="00EF4EBF">
              <w:t xml:space="preserve"> </w:t>
            </w:r>
            <w:r>
              <w:t>et</w:t>
            </w:r>
            <w:r w:rsidR="00EF4EBF">
              <w:t xml:space="preserve"> </w:t>
            </w:r>
            <w:r>
              <w:t>de</w:t>
            </w:r>
            <w:r w:rsidR="00EF4EBF">
              <w:t xml:space="preserve"> </w:t>
            </w:r>
            <w:r>
              <w:t>l’industrie</w:t>
            </w:r>
            <w:r w:rsidR="00EF4EBF">
              <w:t xml:space="preserve"> </w:t>
            </w:r>
            <w:r>
              <w:t>ou</w:t>
            </w:r>
            <w:r w:rsidR="00EF4EBF">
              <w:t xml:space="preserve"> </w:t>
            </w:r>
            <w:r>
              <w:t xml:space="preserve">du secteur d’activité dans lequel elle opère ; et </w:t>
            </w:r>
          </w:p>
          <w:p w:rsidR="009D3B45" w:rsidRDefault="009D3B45" w:rsidP="00B23B98">
            <w:pPr>
              <w:pStyle w:val="Paragraphedeliste"/>
              <w:numPr>
                <w:ilvl w:val="1"/>
                <w:numId w:val="259"/>
              </w:numPr>
              <w:ind w:left="851"/>
            </w:pPr>
            <w:r>
              <w:t>de la façon dont l’entité se conforme à ce cadre. (</w:t>
            </w:r>
            <w:r w:rsidR="00FD0421">
              <w:t>Voir par</w:t>
            </w:r>
            <w:r>
              <w:t xml:space="preserve"> A7) </w:t>
            </w:r>
          </w:p>
          <w:p w:rsidR="009D3B45" w:rsidRDefault="009D3B45" w:rsidP="009D3B45"/>
          <w:p w:rsidR="009D3B45" w:rsidRDefault="007155DB" w:rsidP="00F80D98">
            <w:pPr>
              <w:pStyle w:val="Paragraphedeliste"/>
              <w:numPr>
                <w:ilvl w:val="0"/>
                <w:numId w:val="38"/>
              </w:numPr>
              <w:ind w:left="426"/>
            </w:pPr>
            <w:r>
              <w:t>{ISA 250 §13</w:t>
            </w:r>
            <w:r w:rsidR="00B94038">
              <w:t xml:space="preserve">} </w:t>
            </w:r>
            <w:r w:rsidR="009D3B45">
              <w:t>L’auditeur doit recueillir des éléments probants suffisants et appropriés concernant le respect des textes législatifs et réglementaires dont il est généralement admis qu’ils ont une</w:t>
            </w:r>
            <w:r w:rsidR="00EF4EBF">
              <w:t xml:space="preserve"> </w:t>
            </w:r>
            <w:r w:rsidR="009D3B45">
              <w:t>incidence</w:t>
            </w:r>
            <w:r w:rsidR="00EF4EBF">
              <w:t xml:space="preserve"> </w:t>
            </w:r>
            <w:r w:rsidR="009D3B45">
              <w:t>directe</w:t>
            </w:r>
            <w:r w:rsidR="00EF4EBF">
              <w:t xml:space="preserve"> </w:t>
            </w:r>
            <w:r w:rsidR="009D3B45">
              <w:t>sur</w:t>
            </w:r>
            <w:r w:rsidR="00EF4EBF">
              <w:t xml:space="preserve"> </w:t>
            </w:r>
            <w:r w:rsidR="009D3B45">
              <w:t>la</w:t>
            </w:r>
            <w:r w:rsidR="00EF4EBF">
              <w:t xml:space="preserve"> </w:t>
            </w:r>
            <w:r w:rsidR="009D3B45">
              <w:t>détermination</w:t>
            </w:r>
            <w:r w:rsidR="00EF4EBF">
              <w:t xml:space="preserve"> </w:t>
            </w:r>
            <w:r w:rsidR="009D3B45">
              <w:t>des</w:t>
            </w:r>
            <w:r w:rsidR="00EF4EBF">
              <w:t xml:space="preserve"> </w:t>
            </w:r>
            <w:r w:rsidR="009D3B45">
              <w:t>données</w:t>
            </w:r>
            <w:r w:rsidR="00EF4EBF">
              <w:t xml:space="preserve"> </w:t>
            </w:r>
            <w:r w:rsidR="009D3B45">
              <w:t>chiffrées</w:t>
            </w:r>
            <w:r w:rsidR="00EF4EBF">
              <w:t xml:space="preserve"> </w:t>
            </w:r>
            <w:r w:rsidR="009D3B45">
              <w:t>significatives enregistrées et de l’information fournie dans les états financiers. (</w:t>
            </w:r>
            <w:r w:rsidR="00FD0421">
              <w:t>Voir par</w:t>
            </w:r>
            <w:r w:rsidR="009D3B45">
              <w:t xml:space="preserve"> A8) </w:t>
            </w:r>
          </w:p>
          <w:p w:rsidR="009D3B45" w:rsidRDefault="009D3B45" w:rsidP="009D3B45">
            <w:pPr>
              <w:ind w:left="360"/>
            </w:pPr>
          </w:p>
          <w:p w:rsidR="009D3B45" w:rsidRDefault="009D3B45" w:rsidP="00F80D98">
            <w:pPr>
              <w:pStyle w:val="Paragraphedeliste"/>
              <w:numPr>
                <w:ilvl w:val="0"/>
                <w:numId w:val="38"/>
              </w:numPr>
              <w:ind w:left="426"/>
            </w:pPr>
            <w:r>
              <w:t xml:space="preserve">14. </w:t>
            </w:r>
            <w:r w:rsidR="007155DB">
              <w:t>{ISA 250 §14</w:t>
            </w:r>
            <w:r w:rsidR="00B94038">
              <w:t>}</w:t>
            </w:r>
            <w:r>
              <w:t xml:space="preserve"> L’auditeur</w:t>
            </w:r>
            <w:r w:rsidR="00EF4EBF">
              <w:t xml:space="preserve"> </w:t>
            </w:r>
            <w:r>
              <w:t>doit</w:t>
            </w:r>
            <w:r w:rsidR="00EF4EBF">
              <w:t xml:space="preserve"> </w:t>
            </w:r>
            <w:r>
              <w:t>mettre</w:t>
            </w:r>
            <w:r w:rsidR="00EF4EBF">
              <w:t xml:space="preserve"> </w:t>
            </w:r>
            <w:r>
              <w:t>en</w:t>
            </w:r>
            <w:r w:rsidR="00EF4EBF">
              <w:t xml:space="preserve"> </w:t>
            </w:r>
            <w:r>
              <w:t>œuvre</w:t>
            </w:r>
            <w:r w:rsidR="00EF4EBF">
              <w:t xml:space="preserve"> </w:t>
            </w:r>
            <w:r>
              <w:t>les</w:t>
            </w:r>
            <w:r w:rsidR="00EF4EBF">
              <w:t xml:space="preserve"> </w:t>
            </w:r>
            <w:r>
              <w:t>procédures</w:t>
            </w:r>
            <w:r w:rsidR="00EF4EBF">
              <w:t xml:space="preserve"> </w:t>
            </w:r>
            <w:r>
              <w:t>d’audit</w:t>
            </w:r>
            <w:r w:rsidR="00EF4EBF">
              <w:t xml:space="preserve"> </w:t>
            </w:r>
            <w:r>
              <w:t>suivantes</w:t>
            </w:r>
            <w:r w:rsidR="00EF4EBF">
              <w:t xml:space="preserve"> </w:t>
            </w:r>
            <w:r>
              <w:t>visant</w:t>
            </w:r>
            <w:r w:rsidR="00EF4EBF">
              <w:t xml:space="preserve"> </w:t>
            </w:r>
            <w:r>
              <w:t>à</w:t>
            </w:r>
            <w:r w:rsidR="00EF4EBF">
              <w:t xml:space="preserve"> </w:t>
            </w:r>
            <w:r>
              <w:t>faciliter l’identification des cas de non-respect d’autres textes législatifs et réglementaires qui sont susceptibles d’avoir une incidence significative sur les états financiers : (</w:t>
            </w:r>
            <w:r w:rsidR="00FD0421">
              <w:t>Voir par</w:t>
            </w:r>
            <w:r>
              <w:t xml:space="preserve"> A9–A10) </w:t>
            </w:r>
          </w:p>
          <w:p w:rsidR="009D3B45" w:rsidRDefault="009D3B45" w:rsidP="009D3B45"/>
          <w:p w:rsidR="009D3B45" w:rsidRDefault="009D3B45" w:rsidP="00F80D98">
            <w:pPr>
              <w:pStyle w:val="Paragraphedeliste"/>
              <w:numPr>
                <w:ilvl w:val="0"/>
                <w:numId w:val="36"/>
              </w:numPr>
              <w:ind w:left="851"/>
            </w:pPr>
            <w:r>
              <w:t>s’enquérir auprès de la direction et, le cas échéant, des personnes constituant le gouvernement</w:t>
            </w:r>
            <w:r w:rsidR="00EF4EBF">
              <w:t xml:space="preserve"> </w:t>
            </w:r>
            <w:r>
              <w:t>d’entreprise,</w:t>
            </w:r>
            <w:r w:rsidR="00EF4EBF">
              <w:t xml:space="preserve"> </w:t>
            </w:r>
            <w:r>
              <w:t>du</w:t>
            </w:r>
            <w:r w:rsidR="00EF4EBF">
              <w:t xml:space="preserve"> </w:t>
            </w:r>
            <w:r>
              <w:t>respect</w:t>
            </w:r>
            <w:r w:rsidR="00EF4EBF">
              <w:t xml:space="preserve"> </w:t>
            </w:r>
            <w:r>
              <w:t>par</w:t>
            </w:r>
            <w:r w:rsidR="00EF4EBF">
              <w:t xml:space="preserve"> </w:t>
            </w:r>
            <w:r>
              <w:t>l’entité</w:t>
            </w:r>
            <w:r w:rsidR="00EF4EBF">
              <w:t xml:space="preserve"> </w:t>
            </w:r>
            <w:r>
              <w:t>de</w:t>
            </w:r>
            <w:r w:rsidR="00EF4EBF">
              <w:t xml:space="preserve"> </w:t>
            </w:r>
            <w:r>
              <w:t>ces</w:t>
            </w:r>
            <w:r w:rsidR="00EF4EBF">
              <w:t xml:space="preserve"> </w:t>
            </w:r>
            <w:r>
              <w:t>textes</w:t>
            </w:r>
            <w:r w:rsidR="00EF4EBF">
              <w:t xml:space="preserve"> </w:t>
            </w:r>
            <w:r>
              <w:t>législatifs</w:t>
            </w:r>
            <w:r w:rsidR="00EF4EBF">
              <w:t xml:space="preserve"> </w:t>
            </w:r>
            <w:r>
              <w:t xml:space="preserve">et réglementaires ; et </w:t>
            </w:r>
          </w:p>
          <w:p w:rsidR="009D3B45" w:rsidRDefault="009D3B45" w:rsidP="00F80D98">
            <w:pPr>
              <w:pStyle w:val="Paragraphedeliste"/>
              <w:numPr>
                <w:ilvl w:val="0"/>
                <w:numId w:val="36"/>
              </w:numPr>
              <w:ind w:left="851"/>
            </w:pPr>
            <w:r>
              <w:t>examiner</w:t>
            </w:r>
            <w:r w:rsidR="00EF4EBF">
              <w:t xml:space="preserve"> </w:t>
            </w:r>
            <w:r>
              <w:t>la</w:t>
            </w:r>
            <w:r w:rsidR="00EF4EBF">
              <w:t xml:space="preserve"> </w:t>
            </w:r>
            <w:r>
              <w:t>correspondance,</w:t>
            </w:r>
            <w:r w:rsidR="00EF4EBF">
              <w:t xml:space="preserve"> </w:t>
            </w:r>
            <w:r>
              <w:t>si</w:t>
            </w:r>
            <w:r w:rsidR="00EF4EBF">
              <w:t xml:space="preserve"> </w:t>
            </w:r>
            <w:r>
              <w:t>elle</w:t>
            </w:r>
            <w:r w:rsidR="00EF4EBF">
              <w:t xml:space="preserve"> </w:t>
            </w:r>
            <w:r>
              <w:t>existe,</w:t>
            </w:r>
            <w:r w:rsidR="00EF4EBF">
              <w:t xml:space="preserve"> </w:t>
            </w:r>
            <w:r>
              <w:t>avec</w:t>
            </w:r>
            <w:r w:rsidR="00EF4EBF">
              <w:t xml:space="preserve"> </w:t>
            </w:r>
            <w:r>
              <w:t>les</w:t>
            </w:r>
            <w:r w:rsidR="00EF4EBF">
              <w:t xml:space="preserve"> </w:t>
            </w:r>
            <w:r>
              <w:t>autorités</w:t>
            </w:r>
            <w:r w:rsidR="00EF4EBF">
              <w:t xml:space="preserve"> </w:t>
            </w:r>
            <w:r>
              <w:t>délivrant</w:t>
            </w:r>
            <w:r w:rsidR="00EF4EBF">
              <w:t xml:space="preserve"> </w:t>
            </w:r>
            <w:r>
              <w:t>les licences d’exploitation ou avec les autorités de contrôle.</w:t>
            </w:r>
          </w:p>
          <w:p w:rsidR="009D3B45" w:rsidRDefault="009D3B45" w:rsidP="009D3B45"/>
          <w:p w:rsidR="009D3B45" w:rsidRDefault="007155DB" w:rsidP="00F80D98">
            <w:pPr>
              <w:pStyle w:val="Paragraphedeliste"/>
              <w:numPr>
                <w:ilvl w:val="0"/>
                <w:numId w:val="38"/>
              </w:numPr>
              <w:ind w:left="426"/>
            </w:pPr>
            <w:r>
              <w:t>{ISA 250 §15</w:t>
            </w:r>
            <w:r w:rsidR="00B94038">
              <w:t xml:space="preserve">} </w:t>
            </w:r>
            <w:r w:rsidR="009D3B45">
              <w:t>Au cours de l’audit, l’auditeur doit rester attentif quant à la possibilité</w:t>
            </w:r>
            <w:r w:rsidR="00EF4EBF">
              <w:t xml:space="preserve"> </w:t>
            </w:r>
            <w:r w:rsidR="00EA0CDA">
              <w:t xml:space="preserve">que d’autres </w:t>
            </w:r>
            <w:r w:rsidR="009D3B45">
              <w:t>procédures</w:t>
            </w:r>
            <w:r w:rsidR="00EF4EBF">
              <w:t xml:space="preserve"> </w:t>
            </w:r>
            <w:r w:rsidR="009D3B45">
              <w:t>d’audit</w:t>
            </w:r>
            <w:r w:rsidR="00EF4EBF">
              <w:t xml:space="preserve"> </w:t>
            </w:r>
            <w:r w:rsidR="009D3B45">
              <w:t>réalisées</w:t>
            </w:r>
            <w:r w:rsidR="00EF4EBF">
              <w:t xml:space="preserve"> </w:t>
            </w:r>
            <w:r w:rsidR="009D3B45">
              <w:t>l’amènent</w:t>
            </w:r>
            <w:r w:rsidR="00EF4EBF">
              <w:t xml:space="preserve"> </w:t>
            </w:r>
            <w:r w:rsidR="009D3B45">
              <w:t>à</w:t>
            </w:r>
            <w:r w:rsidR="00EF4EBF">
              <w:t xml:space="preserve"> </w:t>
            </w:r>
            <w:r w:rsidR="009D3B45">
              <w:t>relever</w:t>
            </w:r>
            <w:r w:rsidR="00EF4EBF">
              <w:t xml:space="preserve"> </w:t>
            </w:r>
            <w:r w:rsidR="009D3B45">
              <w:t>des</w:t>
            </w:r>
            <w:r w:rsidR="00EF4EBF">
              <w:t xml:space="preserve"> </w:t>
            </w:r>
            <w:r w:rsidR="009D3B45">
              <w:t>cas</w:t>
            </w:r>
            <w:r w:rsidR="00EF4EBF">
              <w:t xml:space="preserve"> </w:t>
            </w:r>
            <w:r w:rsidR="00EA0CDA">
              <w:t>de</w:t>
            </w:r>
            <w:r w:rsidR="00EF4EBF">
              <w:t xml:space="preserve"> </w:t>
            </w:r>
            <w:r w:rsidR="00EA0CDA">
              <w:t>non-respect,</w:t>
            </w:r>
            <w:r w:rsidR="00EF4EBF">
              <w:t xml:space="preserve"> </w:t>
            </w:r>
            <w:r w:rsidR="00EA0CDA">
              <w:t>avérés</w:t>
            </w:r>
            <w:r w:rsidR="00EF4EBF">
              <w:t xml:space="preserve"> </w:t>
            </w:r>
            <w:r w:rsidR="00EA0CDA">
              <w:t xml:space="preserve">ou </w:t>
            </w:r>
            <w:r w:rsidR="009D3B45">
              <w:t>suspectés, des textes législatifs et réglementaires. (</w:t>
            </w:r>
            <w:r w:rsidR="00FD0421">
              <w:t>Voir par</w:t>
            </w:r>
            <w:r w:rsidR="009D3B45">
              <w:t xml:space="preserve"> A11) </w:t>
            </w:r>
          </w:p>
          <w:p w:rsidR="00EA0CDA" w:rsidRDefault="00EA0CDA" w:rsidP="009D3B45"/>
          <w:p w:rsidR="009D3B45" w:rsidRDefault="007155DB" w:rsidP="00F80D98">
            <w:pPr>
              <w:pStyle w:val="Paragraphedeliste"/>
              <w:numPr>
                <w:ilvl w:val="0"/>
                <w:numId w:val="38"/>
              </w:numPr>
              <w:ind w:left="426"/>
            </w:pPr>
            <w:r>
              <w:t>{ISA 250 §16</w:t>
            </w:r>
            <w:r w:rsidR="00B94038">
              <w:t xml:space="preserve">} </w:t>
            </w:r>
            <w:r w:rsidR="009D3B45">
              <w:t>L’auditeur doit demander à la direction et, le cas échéant, aux personn</w:t>
            </w:r>
            <w:r w:rsidR="00EA0CDA">
              <w:t xml:space="preserve">es constituant le </w:t>
            </w:r>
            <w:r w:rsidR="009D3B45">
              <w:t>gouvernement d’entreprise, de lui fournir des déclaratio</w:t>
            </w:r>
            <w:r w:rsidR="00EA0CDA">
              <w:t xml:space="preserve">ns écrites confirmant que tous </w:t>
            </w:r>
            <w:r w:rsidR="009D3B45">
              <w:t>les cas de non-respect avérés ou suspectés des textes légi</w:t>
            </w:r>
            <w:r w:rsidR="00EA0CDA">
              <w:t xml:space="preserve">slatifs et réglementaires dont </w:t>
            </w:r>
            <w:r w:rsidR="009D3B45">
              <w:t>les</w:t>
            </w:r>
            <w:r w:rsidR="00EF4EBF">
              <w:t xml:space="preserve"> </w:t>
            </w:r>
            <w:r w:rsidR="009D3B45">
              <w:t>conséquences</w:t>
            </w:r>
            <w:r w:rsidR="00EF4EBF">
              <w:t xml:space="preserve"> </w:t>
            </w:r>
            <w:r w:rsidR="009D3B45">
              <w:t>devraient</w:t>
            </w:r>
            <w:r w:rsidR="00EF4EBF">
              <w:t xml:space="preserve"> </w:t>
            </w:r>
            <w:r w:rsidR="009D3B45">
              <w:t>être</w:t>
            </w:r>
            <w:r w:rsidR="00EF4EBF">
              <w:t xml:space="preserve"> </w:t>
            </w:r>
            <w:r w:rsidR="009D3B45">
              <w:t>prises</w:t>
            </w:r>
            <w:r w:rsidR="00EF4EBF">
              <w:t xml:space="preserve"> </w:t>
            </w:r>
            <w:r w:rsidR="009D3B45">
              <w:t>en</w:t>
            </w:r>
            <w:r w:rsidR="00EF4EBF">
              <w:t xml:space="preserve"> </w:t>
            </w:r>
            <w:r w:rsidR="009D3B45">
              <w:t>compte</w:t>
            </w:r>
            <w:r w:rsidR="00EF4EBF">
              <w:t xml:space="preserve"> </w:t>
            </w:r>
            <w:r w:rsidR="009D3B45">
              <w:t>lors</w:t>
            </w:r>
            <w:r w:rsidR="00EF4EBF">
              <w:t xml:space="preserve"> </w:t>
            </w:r>
            <w:r w:rsidR="009D3B45">
              <w:t>d</w:t>
            </w:r>
            <w:r w:rsidR="00EA0CDA">
              <w:t>e</w:t>
            </w:r>
            <w:r w:rsidR="00EF4EBF">
              <w:t xml:space="preserve"> </w:t>
            </w:r>
            <w:r w:rsidR="00EA0CDA">
              <w:t>l’établissement</w:t>
            </w:r>
            <w:r w:rsidR="00EF4EBF">
              <w:t xml:space="preserve"> </w:t>
            </w:r>
            <w:r w:rsidR="00EA0CDA">
              <w:t>des</w:t>
            </w:r>
            <w:r w:rsidR="00EF4EBF">
              <w:t xml:space="preserve"> </w:t>
            </w:r>
            <w:r w:rsidR="00EA0CDA">
              <w:t xml:space="preserve">états </w:t>
            </w:r>
            <w:r w:rsidR="009D3B45">
              <w:t>financiers, lui ont été signalés. (</w:t>
            </w:r>
            <w:r w:rsidR="00FD0421">
              <w:t>Voir par</w:t>
            </w:r>
            <w:r w:rsidR="009D3B45">
              <w:t xml:space="preserve"> A12) </w:t>
            </w:r>
          </w:p>
          <w:p w:rsidR="00EA0CDA" w:rsidRDefault="00EA0CDA" w:rsidP="009D3B45"/>
          <w:p w:rsidR="009D3B45" w:rsidRDefault="007155DB" w:rsidP="00F80D98">
            <w:pPr>
              <w:pStyle w:val="Paragraphedeliste"/>
              <w:numPr>
                <w:ilvl w:val="0"/>
                <w:numId w:val="38"/>
              </w:numPr>
              <w:ind w:left="426"/>
            </w:pPr>
            <w:r>
              <w:t>{ISA 250 §17</w:t>
            </w:r>
            <w:r w:rsidR="00B94038">
              <w:t xml:space="preserve">} </w:t>
            </w:r>
            <w:r w:rsidR="009D3B45">
              <w:t>En</w:t>
            </w:r>
            <w:r w:rsidR="00EF4EBF">
              <w:t xml:space="preserve"> </w:t>
            </w:r>
            <w:r w:rsidR="009D3B45">
              <w:t>l’absence</w:t>
            </w:r>
            <w:r w:rsidR="00EF4EBF">
              <w:t xml:space="preserve"> </w:t>
            </w:r>
            <w:r w:rsidR="009D3B45">
              <w:t>de</w:t>
            </w:r>
            <w:r w:rsidR="00EF4EBF">
              <w:t xml:space="preserve"> </w:t>
            </w:r>
            <w:r w:rsidR="009D3B45">
              <w:t>cas</w:t>
            </w:r>
            <w:r w:rsidR="00EF4EBF">
              <w:t xml:space="preserve"> </w:t>
            </w:r>
            <w:r w:rsidR="009D3B45">
              <w:t>identifiés</w:t>
            </w:r>
            <w:r w:rsidR="00EF4EBF">
              <w:t xml:space="preserve"> </w:t>
            </w:r>
            <w:r w:rsidR="009D3B45">
              <w:t>ou</w:t>
            </w:r>
            <w:r w:rsidR="00EF4EBF">
              <w:t xml:space="preserve"> </w:t>
            </w:r>
            <w:r w:rsidR="009D3B45">
              <w:t>suspectés</w:t>
            </w:r>
            <w:r w:rsidR="00EF4EBF">
              <w:t xml:space="preserve"> </w:t>
            </w:r>
            <w:r w:rsidR="009D3B45">
              <w:t>de</w:t>
            </w:r>
            <w:r w:rsidR="00EF4EBF">
              <w:t xml:space="preserve"> </w:t>
            </w:r>
            <w:r w:rsidR="009D3B45">
              <w:t>non-respect</w:t>
            </w:r>
            <w:r w:rsidR="00EF4EBF">
              <w:t xml:space="preserve"> </w:t>
            </w:r>
            <w:r w:rsidR="00EA0CDA">
              <w:t>des</w:t>
            </w:r>
            <w:r w:rsidR="00EF4EBF">
              <w:t xml:space="preserve"> </w:t>
            </w:r>
            <w:r w:rsidR="00EA0CDA">
              <w:t>textes</w:t>
            </w:r>
            <w:r w:rsidR="00EF4EBF">
              <w:t xml:space="preserve"> </w:t>
            </w:r>
            <w:r w:rsidR="00EA0CDA">
              <w:t>législatifs</w:t>
            </w:r>
            <w:r w:rsidR="00EF4EBF">
              <w:t xml:space="preserve"> </w:t>
            </w:r>
            <w:r w:rsidR="00EA0CDA">
              <w:t xml:space="preserve">ou </w:t>
            </w:r>
            <w:r w:rsidR="009D3B45">
              <w:t>réglementaires, l’auditeur n’est pas tenu de réaliser des procédures d’audit concernant le</w:t>
            </w:r>
            <w:r w:rsidR="00EF4EBF">
              <w:t xml:space="preserve"> </w:t>
            </w:r>
            <w:r w:rsidR="009D3B45">
              <w:t>respect</w:t>
            </w:r>
            <w:r w:rsidR="00EF4EBF">
              <w:t xml:space="preserve"> </w:t>
            </w:r>
            <w:r w:rsidR="009D3B45">
              <w:t>par</w:t>
            </w:r>
            <w:r w:rsidR="00EF4EBF">
              <w:t xml:space="preserve"> </w:t>
            </w:r>
            <w:r w:rsidR="009D3B45">
              <w:t>l’entité</w:t>
            </w:r>
            <w:r w:rsidR="00EF4EBF">
              <w:t xml:space="preserve"> </w:t>
            </w:r>
            <w:r w:rsidR="009D3B45">
              <w:t>des</w:t>
            </w:r>
            <w:r w:rsidR="00EF4EBF">
              <w:t xml:space="preserve"> </w:t>
            </w:r>
            <w:r w:rsidR="009D3B45">
              <w:t>textes</w:t>
            </w:r>
            <w:r w:rsidR="00EF4EBF">
              <w:t xml:space="preserve"> </w:t>
            </w:r>
            <w:r w:rsidR="009D3B45">
              <w:t>législatifs</w:t>
            </w:r>
            <w:r w:rsidR="00EF4EBF">
              <w:t xml:space="preserve"> </w:t>
            </w:r>
            <w:r w:rsidR="009D3B45">
              <w:t>et</w:t>
            </w:r>
            <w:r w:rsidR="00EF4EBF">
              <w:t xml:space="preserve"> </w:t>
            </w:r>
            <w:r w:rsidR="009D3B45">
              <w:t>réglem</w:t>
            </w:r>
            <w:r w:rsidR="00EA0CDA">
              <w:t>entaires,</w:t>
            </w:r>
            <w:r w:rsidR="00EF4EBF">
              <w:t xml:space="preserve"> </w:t>
            </w:r>
            <w:r w:rsidR="00EA0CDA">
              <w:t>autres</w:t>
            </w:r>
            <w:r w:rsidR="00EF4EBF">
              <w:t xml:space="preserve"> </w:t>
            </w:r>
            <w:r w:rsidR="00EA0CDA">
              <w:t>que</w:t>
            </w:r>
            <w:r w:rsidR="00EF4EBF">
              <w:t xml:space="preserve"> </w:t>
            </w:r>
            <w:r w:rsidR="00EA0CDA">
              <w:t xml:space="preserve">celles </w:t>
            </w:r>
            <w:r w:rsidR="009D3B45">
              <w:t>énoncées aux paragraphes 12 à 16</w:t>
            </w:r>
            <w:r w:rsidR="0048742C">
              <w:t xml:space="preserve"> [de la norme ISA 250]</w:t>
            </w:r>
            <w:r w:rsidR="009D3B45">
              <w:t xml:space="preserve">. </w:t>
            </w:r>
          </w:p>
          <w:p w:rsidR="00EA0CDA" w:rsidRDefault="00EA0CDA" w:rsidP="009D3B45"/>
          <w:p w:rsidR="004313D8" w:rsidRDefault="004313D8" w:rsidP="00AB6AE0">
            <w:pPr>
              <w:pStyle w:val="Style2"/>
            </w:pPr>
          </w:p>
          <w:p w:rsidR="004313D8" w:rsidRDefault="004313D8" w:rsidP="00AB6AE0">
            <w:pPr>
              <w:pStyle w:val="Style2"/>
            </w:pPr>
          </w:p>
          <w:p w:rsidR="004313D8" w:rsidRDefault="004313D8" w:rsidP="00AB6AE0">
            <w:pPr>
              <w:pStyle w:val="Style2"/>
            </w:pPr>
          </w:p>
          <w:p w:rsidR="009D3B45" w:rsidRPr="00EA0CDA" w:rsidRDefault="009D3B45" w:rsidP="00AB6AE0">
            <w:pPr>
              <w:pStyle w:val="Style2"/>
            </w:pPr>
            <w:r w:rsidRPr="00EA0CDA">
              <w:t>Procédures</w:t>
            </w:r>
            <w:r w:rsidR="00EF4EBF">
              <w:t xml:space="preserve"> </w:t>
            </w:r>
            <w:r w:rsidRPr="00EA0CDA">
              <w:t>d’audit</w:t>
            </w:r>
            <w:r w:rsidR="00EF4EBF">
              <w:t xml:space="preserve"> </w:t>
            </w:r>
            <w:r w:rsidRPr="00EA0CDA">
              <w:t>à</w:t>
            </w:r>
            <w:r w:rsidR="00EF4EBF">
              <w:t xml:space="preserve"> </w:t>
            </w:r>
            <w:r w:rsidRPr="00EA0CDA">
              <w:t>mettre</w:t>
            </w:r>
            <w:r w:rsidR="00EF4EBF">
              <w:t xml:space="preserve"> </w:t>
            </w:r>
            <w:r w:rsidRPr="00EA0CDA">
              <w:t>en</w:t>
            </w:r>
            <w:r w:rsidR="00EF4EBF">
              <w:t xml:space="preserve"> </w:t>
            </w:r>
            <w:r w:rsidRPr="00EA0CDA">
              <w:t>œuvre</w:t>
            </w:r>
            <w:r w:rsidR="00EF4EBF">
              <w:t xml:space="preserve"> </w:t>
            </w:r>
            <w:r w:rsidRPr="00EA0CDA">
              <w:t>lorsqu’un</w:t>
            </w:r>
            <w:r w:rsidR="00EF4EBF">
              <w:t xml:space="preserve"> </w:t>
            </w:r>
            <w:r w:rsidRPr="00EA0CDA">
              <w:t>cas</w:t>
            </w:r>
            <w:r w:rsidR="00EF4EBF">
              <w:t xml:space="preserve"> </w:t>
            </w:r>
            <w:r w:rsidRPr="00EA0CDA">
              <w:t>de</w:t>
            </w:r>
            <w:r w:rsidR="00EF4EBF">
              <w:t xml:space="preserve"> </w:t>
            </w:r>
            <w:r w:rsidR="00EA0CDA" w:rsidRPr="00EA0CDA">
              <w:t>non-respect</w:t>
            </w:r>
            <w:r w:rsidR="00EF4EBF">
              <w:t xml:space="preserve"> </w:t>
            </w:r>
            <w:r w:rsidR="00EA0CDA" w:rsidRPr="00EA0CDA">
              <w:t>des</w:t>
            </w:r>
            <w:r w:rsidR="00EF4EBF">
              <w:t xml:space="preserve"> </w:t>
            </w:r>
            <w:r w:rsidR="00EA0CDA" w:rsidRPr="00EA0CDA">
              <w:t>textes</w:t>
            </w:r>
            <w:r w:rsidR="00EF4EBF">
              <w:t xml:space="preserve"> </w:t>
            </w:r>
            <w:r w:rsidR="00EA0CDA" w:rsidRPr="00EA0CDA">
              <w:t xml:space="preserve">est </w:t>
            </w:r>
            <w:r w:rsidRPr="00EA0CDA">
              <w:t xml:space="preserve">identifié ou suspecté </w:t>
            </w:r>
          </w:p>
          <w:p w:rsidR="00EA0CDA" w:rsidRDefault="00EA0CDA" w:rsidP="009D3B45"/>
          <w:p w:rsidR="009D3B45" w:rsidRDefault="007155DB" w:rsidP="00F80D98">
            <w:pPr>
              <w:pStyle w:val="Paragraphedeliste"/>
              <w:numPr>
                <w:ilvl w:val="0"/>
                <w:numId w:val="38"/>
              </w:numPr>
              <w:ind w:left="426"/>
            </w:pPr>
            <w:r>
              <w:t>{ISA 250 §18</w:t>
            </w:r>
            <w:r w:rsidR="00B94038">
              <w:t xml:space="preserve">} </w:t>
            </w:r>
            <w:r w:rsidR="009D3B45">
              <w:t>Lorsque</w:t>
            </w:r>
            <w:r w:rsidR="00EF4EBF">
              <w:t xml:space="preserve"> </w:t>
            </w:r>
            <w:r w:rsidR="009D3B45">
              <w:t>l’auditeur</w:t>
            </w:r>
            <w:r w:rsidR="00EF4EBF">
              <w:t xml:space="preserve"> </w:t>
            </w:r>
            <w:r w:rsidR="009D3B45">
              <w:t>a</w:t>
            </w:r>
            <w:r w:rsidR="00EF4EBF">
              <w:t xml:space="preserve"> </w:t>
            </w:r>
            <w:r w:rsidR="009D3B45">
              <w:t>connaissance</w:t>
            </w:r>
            <w:r w:rsidR="00EF4EBF">
              <w:t xml:space="preserve"> </w:t>
            </w:r>
            <w:r w:rsidR="009D3B45">
              <w:t>d’informations</w:t>
            </w:r>
            <w:r w:rsidR="00EF4EBF">
              <w:t xml:space="preserve"> </w:t>
            </w:r>
            <w:r w:rsidR="009D3B45">
              <w:t>relative</w:t>
            </w:r>
            <w:r w:rsidR="00EA0CDA">
              <w:t>s</w:t>
            </w:r>
            <w:r w:rsidR="00EF4EBF">
              <w:t xml:space="preserve"> </w:t>
            </w:r>
            <w:r w:rsidR="00EA0CDA">
              <w:t>à</w:t>
            </w:r>
            <w:r w:rsidR="00EF4EBF">
              <w:t xml:space="preserve"> </w:t>
            </w:r>
            <w:r w:rsidR="00EA0CDA">
              <w:t>un</w:t>
            </w:r>
            <w:r w:rsidR="00EF4EBF">
              <w:t xml:space="preserve"> </w:t>
            </w:r>
            <w:r w:rsidR="00EA0CDA">
              <w:t>cas</w:t>
            </w:r>
            <w:r w:rsidR="00EF4EBF">
              <w:t xml:space="preserve"> </w:t>
            </w:r>
            <w:r w:rsidR="00EA0CDA">
              <w:t>de</w:t>
            </w:r>
            <w:r w:rsidR="00EF4EBF">
              <w:t xml:space="preserve"> </w:t>
            </w:r>
            <w:r w:rsidR="00EA0CDA">
              <w:t xml:space="preserve">non-respect </w:t>
            </w:r>
            <w:r w:rsidR="009D3B45">
              <w:t>avéré ou suspecté des textes législatifs et réglementaires, il doit : (</w:t>
            </w:r>
            <w:r w:rsidR="00FD0421">
              <w:t>Voir par</w:t>
            </w:r>
            <w:r w:rsidR="009D3B45">
              <w:t xml:space="preserve"> A13)</w:t>
            </w:r>
          </w:p>
          <w:p w:rsidR="00EA0CDA" w:rsidRDefault="00EA0CDA" w:rsidP="00EA0CDA"/>
          <w:p w:rsidR="00EA0CDA" w:rsidRDefault="00EA0CDA" w:rsidP="00F80D98">
            <w:pPr>
              <w:pStyle w:val="Paragraphedeliste"/>
              <w:numPr>
                <w:ilvl w:val="0"/>
                <w:numId w:val="37"/>
              </w:numPr>
              <w:ind w:left="851"/>
            </w:pPr>
            <w:r>
              <w:t>acquérir</w:t>
            </w:r>
            <w:r w:rsidR="00EF4EBF">
              <w:t xml:space="preserve"> </w:t>
            </w:r>
            <w:r>
              <w:t>la</w:t>
            </w:r>
            <w:r w:rsidR="00EF4EBF">
              <w:t xml:space="preserve"> </w:t>
            </w:r>
            <w:r>
              <w:t>connaissance</w:t>
            </w:r>
            <w:r w:rsidR="00EF4EBF">
              <w:t xml:space="preserve"> </w:t>
            </w:r>
            <w:r>
              <w:t>de</w:t>
            </w:r>
            <w:r w:rsidR="00EF4EBF">
              <w:t xml:space="preserve"> </w:t>
            </w:r>
            <w:r>
              <w:t>la</w:t>
            </w:r>
            <w:r w:rsidR="00EF4EBF">
              <w:t xml:space="preserve"> </w:t>
            </w:r>
            <w:r>
              <w:t>nature</w:t>
            </w:r>
            <w:r w:rsidR="00EF4EBF">
              <w:t xml:space="preserve"> </w:t>
            </w:r>
            <w:r>
              <w:t>de</w:t>
            </w:r>
            <w:r w:rsidR="00EF4EBF">
              <w:t xml:space="preserve"> </w:t>
            </w:r>
            <w:r>
              <w:t>l’acte</w:t>
            </w:r>
            <w:r w:rsidR="00EF4EBF">
              <w:t xml:space="preserve"> </w:t>
            </w:r>
            <w:r>
              <w:t>et</w:t>
            </w:r>
            <w:r w:rsidR="00EF4EBF">
              <w:t xml:space="preserve"> </w:t>
            </w:r>
            <w:r>
              <w:t>des</w:t>
            </w:r>
            <w:r w:rsidR="00EF4EBF">
              <w:t xml:space="preserve"> </w:t>
            </w:r>
            <w:r>
              <w:t>circonstances</w:t>
            </w:r>
            <w:r w:rsidR="00EF4EBF">
              <w:t xml:space="preserve"> </w:t>
            </w:r>
            <w:r>
              <w:t xml:space="preserve">dans lesquelles il est survenu ; et </w:t>
            </w:r>
          </w:p>
          <w:p w:rsidR="00EA0CDA" w:rsidRDefault="00EA0CDA" w:rsidP="00F80D98">
            <w:pPr>
              <w:pStyle w:val="Paragraphedeliste"/>
              <w:numPr>
                <w:ilvl w:val="0"/>
                <w:numId w:val="37"/>
              </w:numPr>
              <w:ind w:left="851"/>
            </w:pPr>
            <w:r>
              <w:t>obtenir des informations complémentaires afin d’évaluer l’incidence possible sur les états financiers. (</w:t>
            </w:r>
            <w:r w:rsidR="00FD0421">
              <w:t>Voir par</w:t>
            </w:r>
            <w:r>
              <w:t xml:space="preserve"> A14)</w:t>
            </w:r>
          </w:p>
          <w:p w:rsidR="00EA0CDA" w:rsidRDefault="00EA0CDA" w:rsidP="00EA0CDA"/>
          <w:p w:rsidR="00EA0CDA" w:rsidRDefault="007155DB" w:rsidP="00F80D98">
            <w:pPr>
              <w:pStyle w:val="Paragraphedeliste"/>
              <w:numPr>
                <w:ilvl w:val="0"/>
                <w:numId w:val="38"/>
              </w:numPr>
              <w:ind w:left="426"/>
            </w:pPr>
            <w:r>
              <w:t>{ISA 250 §19</w:t>
            </w:r>
            <w:r w:rsidR="00B94038">
              <w:t xml:space="preserve">} </w:t>
            </w:r>
            <w:r w:rsidR="00EA0CDA">
              <w:t>Lorsque l’auditeur suspecte qu’un cas de non-respect des textes puisse exister, il doit s’entretenir de cette question avec la direction et, le cas échéant, avec les personnes constituant</w:t>
            </w:r>
            <w:r w:rsidR="00EF4EBF">
              <w:t xml:space="preserve"> </w:t>
            </w:r>
            <w:r w:rsidR="00EA0CDA">
              <w:t>le</w:t>
            </w:r>
            <w:r w:rsidR="00EF4EBF">
              <w:t xml:space="preserve"> </w:t>
            </w:r>
            <w:r w:rsidR="00EA0CDA">
              <w:t>gouvernement</w:t>
            </w:r>
            <w:r w:rsidR="00EF4EBF">
              <w:t xml:space="preserve"> </w:t>
            </w:r>
            <w:r w:rsidR="00EA0CDA">
              <w:t>d’entreprise.</w:t>
            </w:r>
            <w:r w:rsidR="00EF4EBF">
              <w:t xml:space="preserve"> </w:t>
            </w:r>
            <w:r w:rsidR="00EA0CDA">
              <w:t>Si</w:t>
            </w:r>
            <w:r w:rsidR="00EF4EBF">
              <w:t xml:space="preserve"> </w:t>
            </w:r>
            <w:r w:rsidR="00EA0CDA">
              <w:t>la</w:t>
            </w:r>
            <w:r w:rsidR="00EF4EBF">
              <w:t xml:space="preserve"> </w:t>
            </w:r>
            <w:r w:rsidR="00EA0CDA">
              <w:t>direction</w:t>
            </w:r>
            <w:r w:rsidR="00EF4EBF">
              <w:t xml:space="preserve"> </w:t>
            </w:r>
            <w:r w:rsidR="00EA0CDA">
              <w:t>ou,</w:t>
            </w:r>
            <w:r w:rsidR="00EF4EBF">
              <w:t xml:space="preserve"> </w:t>
            </w:r>
            <w:r w:rsidR="00EA0CDA">
              <w:t>le</w:t>
            </w:r>
            <w:r w:rsidR="00EF4EBF">
              <w:t xml:space="preserve"> </w:t>
            </w:r>
            <w:r w:rsidR="00EA0CDA">
              <w:t>cas</w:t>
            </w:r>
            <w:r w:rsidR="00EF4EBF">
              <w:t xml:space="preserve"> </w:t>
            </w:r>
            <w:r w:rsidR="00EA0CDA">
              <w:t>échéant,</w:t>
            </w:r>
            <w:r w:rsidR="00EF4EBF">
              <w:t xml:space="preserve"> </w:t>
            </w:r>
            <w:r w:rsidR="00EA0CDA">
              <w:t>les personnes</w:t>
            </w:r>
            <w:r w:rsidR="00EF4EBF">
              <w:t xml:space="preserve"> </w:t>
            </w:r>
            <w:r w:rsidR="00EA0CDA">
              <w:t>constituant</w:t>
            </w:r>
            <w:r w:rsidR="00EF4EBF">
              <w:t xml:space="preserve"> </w:t>
            </w:r>
            <w:r w:rsidR="00EA0CDA">
              <w:t>le</w:t>
            </w:r>
            <w:r w:rsidR="00EF4EBF">
              <w:t xml:space="preserve"> </w:t>
            </w:r>
            <w:r w:rsidR="00EA0CDA">
              <w:t>gouvernement</w:t>
            </w:r>
            <w:r w:rsidR="00EF4EBF">
              <w:t xml:space="preserve"> </w:t>
            </w:r>
            <w:r w:rsidR="00EA0CDA">
              <w:t>d’entreprise,</w:t>
            </w:r>
            <w:r w:rsidR="00EF4EBF">
              <w:t xml:space="preserve"> </w:t>
            </w:r>
            <w:r w:rsidR="00EA0CDA">
              <w:t>ne</w:t>
            </w:r>
            <w:r w:rsidR="00EF4EBF">
              <w:t xml:space="preserve"> </w:t>
            </w:r>
            <w:r w:rsidR="00EA0CDA">
              <w:t>donnent</w:t>
            </w:r>
            <w:r w:rsidR="00EF4EBF">
              <w:t xml:space="preserve"> </w:t>
            </w:r>
            <w:r w:rsidR="00EA0CDA">
              <w:t>pas</w:t>
            </w:r>
            <w:r w:rsidR="00EF4EBF">
              <w:t xml:space="preserve"> </w:t>
            </w:r>
            <w:r w:rsidR="00EA0CDA">
              <w:t>d’informations suffisantes pour justifier du fait que l’entité s’est conformée aux textes législatifs et réglementaires et si, selon le jugement de l’auditeur, l’incidence de ce cas suspecté de non-respect</w:t>
            </w:r>
            <w:r w:rsidR="00EF4EBF">
              <w:t xml:space="preserve"> </w:t>
            </w:r>
            <w:r w:rsidR="00EA0CDA">
              <w:t>des</w:t>
            </w:r>
            <w:r w:rsidR="00EF4EBF">
              <w:t xml:space="preserve"> </w:t>
            </w:r>
            <w:r w:rsidR="00EA0CDA">
              <w:t>textes</w:t>
            </w:r>
            <w:r w:rsidR="00EF4EBF">
              <w:t xml:space="preserve"> </w:t>
            </w:r>
            <w:r w:rsidR="00EA0CDA">
              <w:t>peut</w:t>
            </w:r>
            <w:r w:rsidR="00EF4EBF">
              <w:t xml:space="preserve"> </w:t>
            </w:r>
            <w:r w:rsidR="00EA0CDA">
              <w:t>être</w:t>
            </w:r>
            <w:r w:rsidR="00EF4EBF">
              <w:t xml:space="preserve"> </w:t>
            </w:r>
            <w:r w:rsidR="00EA0CDA">
              <w:t>significative</w:t>
            </w:r>
            <w:r w:rsidR="00EF4EBF">
              <w:t xml:space="preserve"> </w:t>
            </w:r>
            <w:r w:rsidR="00EA0CDA">
              <w:t>au</w:t>
            </w:r>
            <w:r w:rsidR="00EF4EBF">
              <w:t xml:space="preserve"> </w:t>
            </w:r>
            <w:r w:rsidR="00EA0CDA">
              <w:t>regard</w:t>
            </w:r>
            <w:r w:rsidR="00EF4EBF">
              <w:t xml:space="preserve"> </w:t>
            </w:r>
            <w:r w:rsidR="00EA0CDA">
              <w:t>des</w:t>
            </w:r>
            <w:r w:rsidR="00EF4EBF">
              <w:t xml:space="preserve"> </w:t>
            </w:r>
            <w:r w:rsidR="00EA0CDA">
              <w:t>états</w:t>
            </w:r>
            <w:r w:rsidR="00EF4EBF">
              <w:t xml:space="preserve"> </w:t>
            </w:r>
            <w:r w:rsidR="00EA0CDA">
              <w:t>financiers,</w:t>
            </w:r>
            <w:r w:rsidR="00EF4EBF">
              <w:t xml:space="preserve"> </w:t>
            </w:r>
            <w:r w:rsidR="00EA0CDA">
              <w:t>il</w:t>
            </w:r>
            <w:r w:rsidR="00EF4EBF">
              <w:t xml:space="preserve"> </w:t>
            </w:r>
            <w:r w:rsidR="00EA0CDA">
              <w:t>doit s’interroger sur la nécessité d’obtenir un avis juridique. (</w:t>
            </w:r>
            <w:r w:rsidR="00FD0421">
              <w:t>Voir par</w:t>
            </w:r>
            <w:r w:rsidR="00EA0CDA">
              <w:t xml:space="preserve"> A15–A16) </w:t>
            </w:r>
          </w:p>
          <w:p w:rsidR="00EA0CDA" w:rsidRDefault="00EA0CDA" w:rsidP="00EA0CDA">
            <w:pPr>
              <w:pStyle w:val="Paragraphedeliste"/>
            </w:pPr>
          </w:p>
          <w:p w:rsidR="00EA0CDA" w:rsidRDefault="007155DB" w:rsidP="00F80D98">
            <w:pPr>
              <w:pStyle w:val="Paragraphedeliste"/>
              <w:numPr>
                <w:ilvl w:val="0"/>
                <w:numId w:val="38"/>
              </w:numPr>
              <w:ind w:left="426"/>
            </w:pPr>
            <w:r>
              <w:t>{ISA 250 §20</w:t>
            </w:r>
            <w:r w:rsidR="00B94038">
              <w:t xml:space="preserve">} </w:t>
            </w:r>
            <w:r w:rsidR="00EA0CDA">
              <w:t xml:space="preserve">Lorsque des informations suffisantes ne peuvent pas être obtenues sur un cas suspecté de non-respect des textes, l’auditeur doit évaluer l’incidence de l’absence d’éléments probants suffisants et appropriés sur son opinion d’audit. </w:t>
            </w:r>
          </w:p>
          <w:p w:rsidR="00EA0CDA" w:rsidRDefault="00EA0CDA" w:rsidP="00AB6AE0"/>
          <w:p w:rsidR="00EA0CDA" w:rsidRDefault="007155DB" w:rsidP="00F80D98">
            <w:pPr>
              <w:pStyle w:val="Paragraphedeliste"/>
              <w:numPr>
                <w:ilvl w:val="0"/>
                <w:numId w:val="38"/>
              </w:numPr>
              <w:ind w:left="426"/>
            </w:pPr>
            <w:r>
              <w:t>{ISA 250 §21</w:t>
            </w:r>
            <w:r w:rsidR="00B94038">
              <w:t xml:space="preserve">} </w:t>
            </w:r>
            <w:r w:rsidR="00EA0CDA">
              <w:t>L’auditeur</w:t>
            </w:r>
            <w:r w:rsidR="00EF4EBF">
              <w:t xml:space="preserve"> </w:t>
            </w:r>
            <w:r w:rsidR="00EA0CDA">
              <w:t>doit</w:t>
            </w:r>
            <w:r w:rsidR="00EF4EBF">
              <w:t xml:space="preserve"> </w:t>
            </w:r>
            <w:r w:rsidR="00EA0CDA">
              <w:t>apprécier</w:t>
            </w:r>
            <w:r w:rsidR="00EF4EBF">
              <w:t xml:space="preserve"> </w:t>
            </w:r>
            <w:r w:rsidR="00EA0CDA">
              <w:t>les</w:t>
            </w:r>
            <w:r w:rsidR="00EF4EBF">
              <w:t xml:space="preserve"> </w:t>
            </w:r>
            <w:r w:rsidR="00EA0CDA">
              <w:t>conséquences</w:t>
            </w:r>
            <w:r w:rsidR="00EF4EBF">
              <w:t xml:space="preserve"> </w:t>
            </w:r>
            <w:r w:rsidR="00EA0CDA">
              <w:t>du</w:t>
            </w:r>
            <w:r w:rsidR="00EF4EBF">
              <w:t xml:space="preserve"> </w:t>
            </w:r>
            <w:r w:rsidR="00EA0CDA">
              <w:t>non-respect</w:t>
            </w:r>
            <w:r w:rsidR="00EF4EBF">
              <w:t xml:space="preserve"> </w:t>
            </w:r>
            <w:r w:rsidR="00EA0CDA">
              <w:t>des</w:t>
            </w:r>
            <w:r w:rsidR="00EF4EBF">
              <w:t xml:space="preserve"> </w:t>
            </w:r>
            <w:r w:rsidR="00EA0CDA">
              <w:t>textes</w:t>
            </w:r>
            <w:r w:rsidR="00EF4EBF">
              <w:t xml:space="preserve"> </w:t>
            </w:r>
            <w:r w:rsidR="00EA0CDA">
              <w:t>sur</w:t>
            </w:r>
            <w:r w:rsidR="00EF4EBF">
              <w:t xml:space="preserve"> </w:t>
            </w:r>
            <w:r w:rsidR="00EA0CDA">
              <w:t>d’autres aspects</w:t>
            </w:r>
            <w:r w:rsidR="00EF4EBF">
              <w:t xml:space="preserve"> </w:t>
            </w:r>
            <w:r w:rsidR="00EA0CDA">
              <w:t>de</w:t>
            </w:r>
            <w:r w:rsidR="00EF4EBF">
              <w:t xml:space="preserve"> </w:t>
            </w:r>
            <w:r w:rsidR="00EA0CDA">
              <w:t>l’audit,</w:t>
            </w:r>
            <w:r w:rsidR="00EF4EBF">
              <w:t xml:space="preserve"> </w:t>
            </w:r>
            <w:r w:rsidR="00EA0CDA">
              <w:t>y</w:t>
            </w:r>
            <w:r w:rsidR="00EF4EBF">
              <w:t xml:space="preserve"> </w:t>
            </w:r>
            <w:r w:rsidR="00EA0CDA">
              <w:t>compris</w:t>
            </w:r>
            <w:r w:rsidR="00EF4EBF">
              <w:t xml:space="preserve"> </w:t>
            </w:r>
            <w:r w:rsidR="00EA0CDA">
              <w:t>sur</w:t>
            </w:r>
            <w:r w:rsidR="00EF4EBF">
              <w:t xml:space="preserve"> </w:t>
            </w:r>
            <w:r w:rsidR="00EA0CDA">
              <w:t>son</w:t>
            </w:r>
            <w:r w:rsidR="00EF4EBF">
              <w:t xml:space="preserve"> </w:t>
            </w:r>
            <w:r w:rsidR="00EA0CDA">
              <w:t>évaluation</w:t>
            </w:r>
            <w:r w:rsidR="00EF4EBF">
              <w:t xml:space="preserve"> </w:t>
            </w:r>
            <w:r w:rsidR="00EA0CDA">
              <w:t>des</w:t>
            </w:r>
            <w:r w:rsidR="00EF4EBF">
              <w:t xml:space="preserve"> </w:t>
            </w:r>
            <w:r w:rsidR="00EA0CDA">
              <w:t>risques</w:t>
            </w:r>
            <w:r w:rsidR="00EF4EBF">
              <w:t xml:space="preserve"> </w:t>
            </w:r>
            <w:r w:rsidR="00EA0CDA">
              <w:t>et</w:t>
            </w:r>
            <w:r w:rsidR="00EF4EBF">
              <w:t xml:space="preserve"> </w:t>
            </w:r>
            <w:r w:rsidR="00EA0CDA">
              <w:t>sur</w:t>
            </w:r>
            <w:r w:rsidR="00EF4EBF">
              <w:t xml:space="preserve"> </w:t>
            </w:r>
            <w:r w:rsidR="00EA0CDA">
              <w:t>la</w:t>
            </w:r>
            <w:r w:rsidR="00EF4EBF">
              <w:t xml:space="preserve"> </w:t>
            </w:r>
            <w:r w:rsidR="00EA0CDA">
              <w:t>fiabilité</w:t>
            </w:r>
            <w:r w:rsidR="00EF4EBF">
              <w:t xml:space="preserve"> </w:t>
            </w:r>
            <w:r w:rsidR="00EA0CDA">
              <w:t>des déclarations écrites obtenues, et prendre les mesures appropriées. (</w:t>
            </w:r>
            <w:r w:rsidR="00FD0421">
              <w:t>Voir par</w:t>
            </w:r>
            <w:r w:rsidR="00EA0CDA">
              <w:t xml:space="preserve"> A17–A18)</w:t>
            </w:r>
          </w:p>
          <w:p w:rsidR="00EA0CDA" w:rsidRDefault="00EA0CDA" w:rsidP="00EA0CDA">
            <w:pPr>
              <w:pStyle w:val="Paragraphedeliste"/>
            </w:pPr>
          </w:p>
          <w:p w:rsidR="00EA0CDA" w:rsidRDefault="00EA0CDA" w:rsidP="00AB6AE0">
            <w:pPr>
              <w:pStyle w:val="Style2"/>
            </w:pPr>
            <w:r w:rsidRPr="00EA0CDA">
              <w:t>Communication des cas identifiés ou suspectés de non-respect des textes</w:t>
            </w:r>
            <w:r w:rsidR="00EF4EBF">
              <w:t xml:space="preserve"> </w:t>
            </w:r>
          </w:p>
          <w:p w:rsidR="00EA0CDA" w:rsidRPr="00EA0CDA" w:rsidRDefault="00EA0CDA" w:rsidP="00EA0CDA">
            <w:pPr>
              <w:rPr>
                <w:b/>
              </w:rPr>
            </w:pPr>
          </w:p>
          <w:p w:rsidR="00EA0CDA" w:rsidRPr="00EA0CDA" w:rsidRDefault="00EA0CDA" w:rsidP="00AB6AE0">
            <w:pPr>
              <w:pStyle w:val="italique"/>
            </w:pPr>
            <w:r w:rsidRPr="00EA0CDA">
              <w:t xml:space="preserve">Communication des cas de non-respect des textes aux personnes constituant le gouvernement d’entreprise </w:t>
            </w:r>
          </w:p>
          <w:p w:rsidR="00EA0CDA" w:rsidRDefault="00EA0CDA" w:rsidP="00EA0CDA">
            <w:pPr>
              <w:pStyle w:val="Paragraphedeliste"/>
              <w:ind w:left="0"/>
            </w:pPr>
          </w:p>
          <w:p w:rsidR="00EA0CDA" w:rsidRDefault="007155DB" w:rsidP="00F80D98">
            <w:pPr>
              <w:pStyle w:val="Paragraphedeliste"/>
              <w:numPr>
                <w:ilvl w:val="0"/>
                <w:numId w:val="38"/>
              </w:numPr>
              <w:ind w:left="426"/>
            </w:pPr>
            <w:r>
              <w:t>{ISA 250 §2</w:t>
            </w:r>
            <w:r w:rsidR="00B94038">
              <w:t xml:space="preserve">2} </w:t>
            </w:r>
            <w:r w:rsidR="00EA0CDA">
              <w:t>A moins que toutes les personnes constituant le gouve</w:t>
            </w:r>
            <w:r w:rsidR="00E1023D">
              <w:t xml:space="preserve">rnement d’entreprise ne soient </w:t>
            </w:r>
            <w:r w:rsidR="00EA0CDA">
              <w:t>impliquées</w:t>
            </w:r>
            <w:r w:rsidR="00EF4EBF">
              <w:t xml:space="preserve"> </w:t>
            </w:r>
            <w:r w:rsidR="00EA0CDA">
              <w:t>dans</w:t>
            </w:r>
            <w:r w:rsidR="00EF4EBF">
              <w:t xml:space="preserve"> </w:t>
            </w:r>
            <w:r w:rsidR="00EA0CDA">
              <w:t>la</w:t>
            </w:r>
            <w:r w:rsidR="00EF4EBF">
              <w:t xml:space="preserve"> </w:t>
            </w:r>
            <w:r w:rsidR="00EA0CDA">
              <w:t>direction</w:t>
            </w:r>
            <w:r w:rsidR="00EF4EBF">
              <w:t xml:space="preserve"> </w:t>
            </w:r>
            <w:r w:rsidR="00EA0CDA">
              <w:t>de</w:t>
            </w:r>
            <w:r w:rsidR="00EF4EBF">
              <w:t xml:space="preserve"> </w:t>
            </w:r>
            <w:r w:rsidR="00EA0CDA">
              <w:t>l’entité</w:t>
            </w:r>
            <w:r w:rsidR="00EF4EBF">
              <w:t xml:space="preserve"> </w:t>
            </w:r>
            <w:r w:rsidR="00EA0CDA">
              <w:t>et,</w:t>
            </w:r>
            <w:r w:rsidR="00EF4EBF">
              <w:t xml:space="preserve"> </w:t>
            </w:r>
            <w:r w:rsidR="00EA0CDA">
              <w:t>par</w:t>
            </w:r>
            <w:r w:rsidR="00EF4EBF">
              <w:t xml:space="preserve"> </w:t>
            </w:r>
            <w:r w:rsidR="00EA0CDA">
              <w:t>voie</w:t>
            </w:r>
            <w:r w:rsidR="00EF4EBF">
              <w:t xml:space="preserve"> </w:t>
            </w:r>
            <w:r w:rsidR="00EA0CDA">
              <w:t>de</w:t>
            </w:r>
            <w:r w:rsidR="00EF4EBF">
              <w:t xml:space="preserve"> </w:t>
            </w:r>
            <w:r w:rsidR="00E1023D">
              <w:t>conséquence,</w:t>
            </w:r>
            <w:r w:rsidR="00EF4EBF">
              <w:t xml:space="preserve"> </w:t>
            </w:r>
            <w:r w:rsidR="00E1023D">
              <w:t>ne</w:t>
            </w:r>
            <w:r w:rsidR="00EF4EBF">
              <w:t xml:space="preserve"> </w:t>
            </w:r>
            <w:r w:rsidR="00E1023D">
              <w:t>soient</w:t>
            </w:r>
            <w:r w:rsidR="00EF4EBF">
              <w:t xml:space="preserve"> </w:t>
            </w:r>
            <w:r w:rsidR="00E1023D">
              <w:t xml:space="preserve">au </w:t>
            </w:r>
            <w:r w:rsidR="00EA0CDA">
              <w:t>courant</w:t>
            </w:r>
            <w:r w:rsidR="00EF4EBF">
              <w:t xml:space="preserve"> </w:t>
            </w:r>
            <w:r w:rsidR="00EA0CDA">
              <w:t>des</w:t>
            </w:r>
            <w:r w:rsidR="00EF4EBF">
              <w:t xml:space="preserve"> </w:t>
            </w:r>
            <w:r w:rsidR="00EA0CDA">
              <w:t>questions</w:t>
            </w:r>
            <w:r w:rsidR="00EF4EBF">
              <w:t xml:space="preserve"> </w:t>
            </w:r>
            <w:r w:rsidR="00EA0CDA">
              <w:t>touchant</w:t>
            </w:r>
            <w:r w:rsidR="00EF4EBF">
              <w:t xml:space="preserve"> </w:t>
            </w:r>
            <w:r w:rsidR="00EA0CDA">
              <w:t>à</w:t>
            </w:r>
            <w:r w:rsidR="00EF4EBF">
              <w:t xml:space="preserve"> </w:t>
            </w:r>
            <w:r w:rsidR="00EA0CDA">
              <w:t>des</w:t>
            </w:r>
            <w:r w:rsidR="00EF4EBF">
              <w:t xml:space="preserve"> </w:t>
            </w:r>
            <w:r w:rsidR="00EA0CDA">
              <w:t>cas</w:t>
            </w:r>
            <w:r w:rsidR="00EF4EBF">
              <w:t xml:space="preserve"> </w:t>
            </w:r>
            <w:r w:rsidR="00EA0CDA">
              <w:t>identifiés</w:t>
            </w:r>
            <w:r w:rsidR="00EF4EBF">
              <w:t xml:space="preserve"> </w:t>
            </w:r>
            <w:r w:rsidR="00EA0CDA">
              <w:t>ou</w:t>
            </w:r>
            <w:r w:rsidR="00EF4EBF">
              <w:t xml:space="preserve"> </w:t>
            </w:r>
            <w:r w:rsidR="00EA0CDA">
              <w:t>s</w:t>
            </w:r>
            <w:r w:rsidR="00E1023D">
              <w:t>uspectés</w:t>
            </w:r>
            <w:r w:rsidR="00EF4EBF">
              <w:t xml:space="preserve"> </w:t>
            </w:r>
            <w:r w:rsidR="00E1023D">
              <w:t>de</w:t>
            </w:r>
            <w:r w:rsidR="00EF4EBF">
              <w:t xml:space="preserve"> </w:t>
            </w:r>
            <w:r w:rsidR="00E1023D">
              <w:t>non-respect</w:t>
            </w:r>
            <w:r w:rsidR="00EF4EBF">
              <w:t xml:space="preserve"> </w:t>
            </w:r>
            <w:r w:rsidR="00E1023D">
              <w:t xml:space="preserve">des </w:t>
            </w:r>
            <w:r w:rsidR="00EA0CDA">
              <w:t>textes que l’auditeur leur a déjà communiqués</w:t>
            </w:r>
            <w:r w:rsidR="00E1023D">
              <w:rPr>
                <w:rStyle w:val="Appelnotedebasdep"/>
              </w:rPr>
              <w:footnoteReference w:id="18"/>
            </w:r>
            <w:r w:rsidR="00EA0CDA">
              <w:t>, il do</w:t>
            </w:r>
            <w:r w:rsidR="00E1023D">
              <w:t xml:space="preserve">it communiquer à ces personnes </w:t>
            </w:r>
            <w:r w:rsidR="00EA0CDA">
              <w:t>les cas de non-respect des textes législatifs et réglement</w:t>
            </w:r>
            <w:r w:rsidR="00E1023D">
              <w:t xml:space="preserve">aires qu’il a relevés au cours </w:t>
            </w:r>
            <w:r w:rsidR="00EA0CDA">
              <w:t>de</w:t>
            </w:r>
            <w:r w:rsidR="00EF4EBF">
              <w:t xml:space="preserve"> </w:t>
            </w:r>
            <w:r w:rsidR="00EA0CDA">
              <w:t>l’audit,</w:t>
            </w:r>
            <w:r w:rsidR="00EF4EBF">
              <w:t xml:space="preserve"> </w:t>
            </w:r>
            <w:r w:rsidR="00EA0CDA">
              <w:t>sauf</w:t>
            </w:r>
            <w:r w:rsidR="00EF4EBF">
              <w:t xml:space="preserve"> </w:t>
            </w:r>
            <w:r w:rsidR="00EA0CDA">
              <w:t>dans</w:t>
            </w:r>
            <w:r w:rsidR="00EF4EBF">
              <w:t xml:space="preserve"> </w:t>
            </w:r>
            <w:r w:rsidR="00EA0CDA">
              <w:t>les</w:t>
            </w:r>
            <w:r w:rsidR="00EF4EBF">
              <w:t xml:space="preserve"> </w:t>
            </w:r>
            <w:r w:rsidR="00EA0CDA">
              <w:t>situations</w:t>
            </w:r>
            <w:r w:rsidR="00EF4EBF">
              <w:t xml:space="preserve"> </w:t>
            </w:r>
            <w:r w:rsidR="00EA0CDA">
              <w:t>où</w:t>
            </w:r>
            <w:r w:rsidR="00EF4EBF">
              <w:t xml:space="preserve"> </w:t>
            </w:r>
            <w:r w:rsidR="00EA0CDA">
              <w:t>ces</w:t>
            </w:r>
            <w:r w:rsidR="00EF4EBF">
              <w:t xml:space="preserve"> </w:t>
            </w:r>
            <w:r w:rsidR="00EA0CDA">
              <w:t>questi</w:t>
            </w:r>
            <w:r w:rsidR="00E1023D">
              <w:t>ons</w:t>
            </w:r>
            <w:r w:rsidR="00EF4EBF">
              <w:t xml:space="preserve"> </w:t>
            </w:r>
            <w:r w:rsidR="00E1023D">
              <w:t>sont</w:t>
            </w:r>
            <w:r w:rsidR="00EF4EBF">
              <w:t xml:space="preserve"> </w:t>
            </w:r>
            <w:r w:rsidR="00E1023D">
              <w:t>manifestement</w:t>
            </w:r>
            <w:r w:rsidR="00EF4EBF">
              <w:t xml:space="preserve"> </w:t>
            </w:r>
            <w:r w:rsidR="00E1023D">
              <w:t xml:space="preserve">sans </w:t>
            </w:r>
            <w:r w:rsidR="00EA0CDA">
              <w:t xml:space="preserve">conséquence. </w:t>
            </w:r>
          </w:p>
          <w:p w:rsidR="00E1023D" w:rsidRDefault="00E1023D" w:rsidP="00E1023D">
            <w:pPr>
              <w:pStyle w:val="Paragraphedeliste"/>
            </w:pPr>
          </w:p>
          <w:p w:rsidR="00EA0CDA" w:rsidRDefault="007155DB" w:rsidP="00F80D98">
            <w:pPr>
              <w:pStyle w:val="Paragraphedeliste"/>
              <w:numPr>
                <w:ilvl w:val="0"/>
                <w:numId w:val="38"/>
              </w:numPr>
              <w:ind w:left="426"/>
            </w:pPr>
            <w:r>
              <w:t>{ISA 250 §23</w:t>
            </w:r>
            <w:r w:rsidR="00B94038">
              <w:t xml:space="preserve">} </w:t>
            </w:r>
            <w:r w:rsidR="00EA0CDA">
              <w:t>Lorsque l’auditeur, selon son propre jugement, considère</w:t>
            </w:r>
            <w:r w:rsidR="00E1023D">
              <w:t xml:space="preserve"> que le non-respect des textes </w:t>
            </w:r>
            <w:r w:rsidR="00EA0CDA">
              <w:t>visé</w:t>
            </w:r>
            <w:r w:rsidR="00EF4EBF">
              <w:t xml:space="preserve"> </w:t>
            </w:r>
            <w:r w:rsidR="00EA0CDA">
              <w:t>au</w:t>
            </w:r>
            <w:r w:rsidR="00EF4EBF">
              <w:t xml:space="preserve"> </w:t>
            </w:r>
            <w:r w:rsidR="00EA0CDA">
              <w:t>paragraphe</w:t>
            </w:r>
            <w:r w:rsidR="00EF4EBF">
              <w:t xml:space="preserve"> </w:t>
            </w:r>
            <w:r w:rsidR="00EA0CDA">
              <w:t>22</w:t>
            </w:r>
            <w:r w:rsidR="0048742C">
              <w:t xml:space="preserve"> [de la norme ISA 250]</w:t>
            </w:r>
            <w:r w:rsidR="00EF4EBF">
              <w:t xml:space="preserve"> </w:t>
            </w:r>
            <w:r w:rsidR="00EA0CDA">
              <w:t>est</w:t>
            </w:r>
            <w:r w:rsidR="00EF4EBF">
              <w:t xml:space="preserve"> </w:t>
            </w:r>
            <w:r w:rsidR="00EA0CDA">
              <w:t>délibéré</w:t>
            </w:r>
            <w:r w:rsidR="00EF4EBF">
              <w:t xml:space="preserve"> </w:t>
            </w:r>
            <w:r w:rsidR="00EA0CDA">
              <w:t>et</w:t>
            </w:r>
            <w:r w:rsidR="00EF4EBF">
              <w:t xml:space="preserve"> </w:t>
            </w:r>
            <w:r w:rsidR="00EA0CDA">
              <w:t>significatif,</w:t>
            </w:r>
            <w:r w:rsidR="00EF4EBF">
              <w:t xml:space="preserve"> </w:t>
            </w:r>
            <w:r w:rsidR="00EA0CDA">
              <w:t>il</w:t>
            </w:r>
            <w:r w:rsidR="00EF4EBF">
              <w:t xml:space="preserve"> </w:t>
            </w:r>
            <w:r w:rsidR="00EA0CDA">
              <w:t>doit</w:t>
            </w:r>
            <w:r w:rsidR="00EF4EBF">
              <w:t xml:space="preserve"> </w:t>
            </w:r>
            <w:r w:rsidR="00EA0CDA">
              <w:t>en</w:t>
            </w:r>
            <w:r w:rsidR="00EF4EBF">
              <w:t xml:space="preserve"> </w:t>
            </w:r>
            <w:r w:rsidR="00EA0CDA">
              <w:t>informer</w:t>
            </w:r>
            <w:r w:rsidR="00EF4EBF">
              <w:t xml:space="preserve"> </w:t>
            </w:r>
            <w:r w:rsidR="00EA0CDA">
              <w:t>les</w:t>
            </w:r>
            <w:r w:rsidR="00EF4EBF">
              <w:t xml:space="preserve"> </w:t>
            </w:r>
            <w:r w:rsidR="00EA0CDA">
              <w:t>perso</w:t>
            </w:r>
            <w:r w:rsidR="00E1023D">
              <w:t xml:space="preserve">nnes </w:t>
            </w:r>
            <w:r w:rsidR="00EA0CDA">
              <w:t xml:space="preserve">constituant le gouvernement d’entreprise dès que possible. </w:t>
            </w:r>
          </w:p>
          <w:p w:rsidR="00E1023D" w:rsidRDefault="00E1023D" w:rsidP="00AB6AE0"/>
          <w:p w:rsidR="00EA0CDA" w:rsidRDefault="007155DB" w:rsidP="00F80D98">
            <w:pPr>
              <w:pStyle w:val="Paragraphedeliste"/>
              <w:numPr>
                <w:ilvl w:val="0"/>
                <w:numId w:val="38"/>
              </w:numPr>
              <w:ind w:left="426"/>
            </w:pPr>
            <w:r>
              <w:t>{ISA 250 §24</w:t>
            </w:r>
            <w:r w:rsidR="00B94038">
              <w:t xml:space="preserve">} </w:t>
            </w:r>
            <w:r w:rsidR="00EA0CDA">
              <w:t>Si l’auditeur suspecte que la direction ou des personn</w:t>
            </w:r>
            <w:r w:rsidR="00E1023D">
              <w:t xml:space="preserve">es constituant le gouvernement </w:t>
            </w:r>
            <w:r w:rsidR="00EA0CDA">
              <w:t>d’entreprise</w:t>
            </w:r>
            <w:r w:rsidR="00EF4EBF">
              <w:t xml:space="preserve"> </w:t>
            </w:r>
            <w:r w:rsidR="00EA0CDA">
              <w:t>sont</w:t>
            </w:r>
            <w:r w:rsidR="00EF4EBF">
              <w:t xml:space="preserve"> </w:t>
            </w:r>
            <w:r w:rsidR="00EA0CDA">
              <w:t>impliquées</w:t>
            </w:r>
            <w:r w:rsidR="00EF4EBF">
              <w:t xml:space="preserve"> </w:t>
            </w:r>
            <w:r w:rsidR="00EA0CDA">
              <w:t>dans</w:t>
            </w:r>
            <w:r w:rsidR="00EF4EBF">
              <w:t xml:space="preserve"> </w:t>
            </w:r>
            <w:r w:rsidR="00EA0CDA">
              <w:t>le</w:t>
            </w:r>
            <w:r w:rsidR="00EF4EBF">
              <w:t xml:space="preserve"> </w:t>
            </w:r>
            <w:r w:rsidR="00EA0CDA">
              <w:t>non-respect</w:t>
            </w:r>
            <w:r w:rsidR="00EF4EBF">
              <w:t xml:space="preserve"> </w:t>
            </w:r>
            <w:r w:rsidR="00EA0CDA">
              <w:t>des</w:t>
            </w:r>
            <w:r w:rsidR="00EF4EBF">
              <w:t xml:space="preserve"> </w:t>
            </w:r>
            <w:r w:rsidR="00EA0CDA">
              <w:t>t</w:t>
            </w:r>
            <w:r w:rsidR="00E1023D">
              <w:t>extes,</w:t>
            </w:r>
            <w:r w:rsidR="00EF4EBF">
              <w:t xml:space="preserve"> </w:t>
            </w:r>
            <w:r w:rsidR="00E1023D">
              <w:t>il</w:t>
            </w:r>
            <w:r w:rsidR="00EF4EBF">
              <w:t xml:space="preserve"> </w:t>
            </w:r>
            <w:r w:rsidR="00E1023D">
              <w:t>doit</w:t>
            </w:r>
            <w:r w:rsidR="00EF4EBF">
              <w:t xml:space="preserve"> </w:t>
            </w:r>
            <w:r w:rsidR="00E1023D">
              <w:t>en</w:t>
            </w:r>
            <w:r w:rsidR="00EF4EBF">
              <w:t xml:space="preserve"> </w:t>
            </w:r>
            <w:r w:rsidR="00E1023D">
              <w:t xml:space="preserve">informer </w:t>
            </w:r>
            <w:r w:rsidR="00EA0CDA">
              <w:t>l’autorité supérieure directe au sein de l’entité, si elle</w:t>
            </w:r>
            <w:r w:rsidR="00E1023D">
              <w:t xml:space="preserve"> existe, par exemple un comité </w:t>
            </w:r>
            <w:r w:rsidR="00EA0CDA">
              <w:t>d’audit ou le conseil de surveillance. Lorsqu’il n’existe pa</w:t>
            </w:r>
            <w:r w:rsidR="00E1023D">
              <w:t xml:space="preserve">s d’autorité supérieure, ou si </w:t>
            </w:r>
            <w:r w:rsidR="00EA0CDA">
              <w:t>l’auditeur considère que sa communication peut rester sans effet ou n’est pas ce</w:t>
            </w:r>
            <w:r w:rsidR="00E1023D">
              <w:t xml:space="preserve">rtain </w:t>
            </w:r>
            <w:r w:rsidR="00EA0CDA">
              <w:t>de</w:t>
            </w:r>
            <w:r w:rsidR="00EF4EBF">
              <w:t xml:space="preserve"> </w:t>
            </w:r>
            <w:r w:rsidR="00EA0CDA">
              <w:t>la</w:t>
            </w:r>
            <w:r w:rsidR="00EF4EBF">
              <w:t xml:space="preserve"> </w:t>
            </w:r>
            <w:r w:rsidR="00EA0CDA">
              <w:t>personne</w:t>
            </w:r>
            <w:r w:rsidR="00EF4EBF">
              <w:t xml:space="preserve"> </w:t>
            </w:r>
            <w:r w:rsidR="00EA0CDA">
              <w:t>à</w:t>
            </w:r>
            <w:r w:rsidR="00EF4EBF">
              <w:t xml:space="preserve"> </w:t>
            </w:r>
            <w:r w:rsidR="00EA0CDA">
              <w:t>qui</w:t>
            </w:r>
            <w:r w:rsidR="00EF4EBF">
              <w:t xml:space="preserve"> </w:t>
            </w:r>
            <w:r w:rsidR="00EA0CDA">
              <w:t>communiquer,</w:t>
            </w:r>
            <w:r w:rsidR="00EF4EBF">
              <w:t xml:space="preserve"> </w:t>
            </w:r>
            <w:r w:rsidR="00EA0CDA">
              <w:t>il</w:t>
            </w:r>
            <w:r w:rsidR="00EF4EBF">
              <w:t xml:space="preserve"> </w:t>
            </w:r>
            <w:r w:rsidR="00EA0CDA">
              <w:t>doit s’interroger</w:t>
            </w:r>
            <w:r w:rsidR="00EF4EBF">
              <w:t xml:space="preserve"> </w:t>
            </w:r>
            <w:r w:rsidR="00EA0CDA">
              <w:t>sur</w:t>
            </w:r>
            <w:r w:rsidR="00EF4EBF">
              <w:t xml:space="preserve"> </w:t>
            </w:r>
            <w:r w:rsidR="00E1023D">
              <w:t>la</w:t>
            </w:r>
            <w:r w:rsidR="00EF4EBF">
              <w:t xml:space="preserve"> </w:t>
            </w:r>
            <w:r w:rsidR="00E1023D">
              <w:t>nécessité</w:t>
            </w:r>
            <w:r w:rsidR="00EF4EBF">
              <w:t xml:space="preserve"> </w:t>
            </w:r>
            <w:r w:rsidR="00E1023D">
              <w:t>d’obtenir</w:t>
            </w:r>
            <w:r w:rsidR="00EF4EBF">
              <w:t xml:space="preserve"> </w:t>
            </w:r>
            <w:r w:rsidR="00E1023D">
              <w:t xml:space="preserve">un </w:t>
            </w:r>
            <w:r w:rsidR="00EA0CDA">
              <w:t>avis juridique.</w:t>
            </w:r>
          </w:p>
          <w:p w:rsidR="00E1023D" w:rsidRDefault="00E1023D" w:rsidP="00E1023D">
            <w:pPr>
              <w:pStyle w:val="Paragraphedeliste"/>
            </w:pPr>
          </w:p>
          <w:p w:rsidR="00E1023D" w:rsidRPr="00E1023D" w:rsidRDefault="00E1023D" w:rsidP="00AB6AE0">
            <w:pPr>
              <w:pStyle w:val="Style2"/>
            </w:pPr>
            <w:r w:rsidRPr="00E1023D">
              <w:t xml:space="preserve">Communication des cas de non-respect des textes dans le rapport de l’auditeur sur les états financiers </w:t>
            </w:r>
          </w:p>
          <w:p w:rsidR="00E1023D" w:rsidRDefault="00E1023D" w:rsidP="00E1023D">
            <w:pPr>
              <w:pStyle w:val="Paragraphedeliste"/>
              <w:ind w:left="0"/>
            </w:pPr>
          </w:p>
          <w:p w:rsidR="00E1023D" w:rsidRDefault="007155DB" w:rsidP="00F80D98">
            <w:pPr>
              <w:pStyle w:val="Paragraphedeliste"/>
              <w:numPr>
                <w:ilvl w:val="0"/>
                <w:numId w:val="38"/>
              </w:numPr>
              <w:ind w:left="426"/>
            </w:pPr>
            <w:r>
              <w:t>{ISA 250 §25</w:t>
            </w:r>
            <w:r w:rsidR="00B94038">
              <w:t xml:space="preserve">} </w:t>
            </w:r>
            <w:r w:rsidR="00E1023D">
              <w:t>Lorsque l’auditeur conclut que le non-respect des textes a une incidence significative sur les états financiers, et que cette question n’a pas été correctement relatée dans ces derniers,</w:t>
            </w:r>
            <w:r w:rsidR="00EF4EBF">
              <w:t xml:space="preserve"> </w:t>
            </w:r>
            <w:r w:rsidR="00E1023D">
              <w:t>il</w:t>
            </w:r>
            <w:r w:rsidR="00EF4EBF">
              <w:t xml:space="preserve"> </w:t>
            </w:r>
            <w:r w:rsidR="00E1023D">
              <w:t>doit,</w:t>
            </w:r>
            <w:r w:rsidR="00EF4EBF">
              <w:t xml:space="preserve"> </w:t>
            </w:r>
            <w:r w:rsidR="00E1023D">
              <w:t>conformément</w:t>
            </w:r>
            <w:r w:rsidR="00EF4EBF">
              <w:t xml:space="preserve"> </w:t>
            </w:r>
            <w:r w:rsidR="00E1023D">
              <w:t>à</w:t>
            </w:r>
            <w:r w:rsidR="00EF4EBF">
              <w:t xml:space="preserve"> </w:t>
            </w:r>
            <w:r w:rsidR="00E1023D">
              <w:t>la</w:t>
            </w:r>
            <w:r w:rsidR="00EF4EBF">
              <w:t xml:space="preserve"> </w:t>
            </w:r>
            <w:r w:rsidR="00E1023D">
              <w:t>Norme</w:t>
            </w:r>
            <w:r w:rsidR="00EF4EBF">
              <w:t xml:space="preserve"> </w:t>
            </w:r>
            <w:r w:rsidR="00E1023D">
              <w:t>ISA</w:t>
            </w:r>
            <w:r w:rsidR="00EF4EBF">
              <w:t xml:space="preserve"> </w:t>
            </w:r>
            <w:r w:rsidR="00E1023D">
              <w:t>705</w:t>
            </w:r>
            <w:r w:rsidR="0048742C">
              <w:t xml:space="preserve"> (Révisée)</w:t>
            </w:r>
            <w:r w:rsidR="00E1023D">
              <w:t>,</w:t>
            </w:r>
            <w:r w:rsidR="00EF4EBF">
              <w:t xml:space="preserve"> </w:t>
            </w:r>
            <w:r w:rsidR="00E1023D">
              <w:t>exprimer</w:t>
            </w:r>
            <w:r w:rsidR="00EF4EBF">
              <w:t xml:space="preserve"> </w:t>
            </w:r>
            <w:r w:rsidR="00E1023D">
              <w:t>une</w:t>
            </w:r>
            <w:r w:rsidR="00EF4EBF">
              <w:t xml:space="preserve"> </w:t>
            </w:r>
            <w:r w:rsidR="00E1023D">
              <w:t>opinion</w:t>
            </w:r>
            <w:r w:rsidR="00EF4EBF">
              <w:t xml:space="preserve"> </w:t>
            </w:r>
            <w:r w:rsidR="00E1023D">
              <w:t>avec réserve, ou une opinion défavorable, sur les états financiers</w:t>
            </w:r>
            <w:r w:rsidR="00E1023D">
              <w:rPr>
                <w:rStyle w:val="Appelnotedebasdep"/>
              </w:rPr>
              <w:footnoteReference w:id="19"/>
            </w:r>
            <w:r w:rsidR="00E1023D">
              <w:t>.</w:t>
            </w:r>
          </w:p>
          <w:p w:rsidR="00E1023D" w:rsidRDefault="00E1023D" w:rsidP="00E1023D">
            <w:pPr>
              <w:pStyle w:val="Paragraphedeliste"/>
            </w:pPr>
            <w:r>
              <w:t xml:space="preserve"> </w:t>
            </w:r>
          </w:p>
          <w:p w:rsidR="00E1023D" w:rsidRDefault="007155DB" w:rsidP="00F80D98">
            <w:pPr>
              <w:pStyle w:val="Paragraphedeliste"/>
              <w:numPr>
                <w:ilvl w:val="0"/>
                <w:numId w:val="38"/>
              </w:numPr>
              <w:ind w:left="426"/>
            </w:pPr>
            <w:r>
              <w:t>{ISA 250 §26</w:t>
            </w:r>
            <w:r w:rsidR="00B94038">
              <w:t xml:space="preserve">} </w:t>
            </w:r>
            <w:r w:rsidR="00E1023D">
              <w:t>Lorsque</w:t>
            </w:r>
            <w:r w:rsidR="00EF4EBF">
              <w:t xml:space="preserve"> </w:t>
            </w:r>
            <w:r w:rsidR="00E1023D">
              <w:t>la</w:t>
            </w:r>
            <w:r w:rsidR="00EF4EBF">
              <w:t xml:space="preserve"> </w:t>
            </w:r>
            <w:r w:rsidR="00E1023D">
              <w:t>direction,</w:t>
            </w:r>
            <w:r w:rsidR="00EF4EBF">
              <w:t xml:space="preserve"> </w:t>
            </w:r>
            <w:r w:rsidR="00E1023D">
              <w:t>ou</w:t>
            </w:r>
            <w:r w:rsidR="00EF4EBF">
              <w:t xml:space="preserve"> </w:t>
            </w:r>
            <w:r w:rsidR="00E1023D">
              <w:t>les</w:t>
            </w:r>
            <w:r w:rsidR="00EF4EBF">
              <w:t xml:space="preserve"> </w:t>
            </w:r>
            <w:r w:rsidR="00E1023D">
              <w:t>personnes</w:t>
            </w:r>
            <w:r w:rsidR="00EF4EBF">
              <w:t xml:space="preserve"> </w:t>
            </w:r>
            <w:r w:rsidR="00E1023D">
              <w:t>constituant</w:t>
            </w:r>
            <w:r w:rsidR="00EF4EBF">
              <w:t xml:space="preserve"> </w:t>
            </w:r>
            <w:r w:rsidR="00E1023D">
              <w:t>le</w:t>
            </w:r>
            <w:r w:rsidR="00EF4EBF">
              <w:t xml:space="preserve"> </w:t>
            </w:r>
            <w:r w:rsidR="00E1023D">
              <w:t>gouvernement</w:t>
            </w:r>
            <w:r w:rsidR="00EF4EBF">
              <w:t xml:space="preserve"> </w:t>
            </w:r>
            <w:r w:rsidR="00E1023D">
              <w:t>d’entreprise, empêchent l’auditeur de recueillir des éléments probants suffisants et appropriés pour lui permettre d’apprécier si des cas de non-respect des textes qui peuvent avoir une incidence significative sur les états financiers se sont produits, ou sont susceptibles de s’être</w:t>
            </w:r>
            <w:r w:rsidR="00EF4EBF">
              <w:t xml:space="preserve"> </w:t>
            </w:r>
            <w:r w:rsidR="00E1023D">
              <w:t>produits,</w:t>
            </w:r>
            <w:r w:rsidR="00EF4EBF">
              <w:t xml:space="preserve"> </w:t>
            </w:r>
            <w:r w:rsidR="00E1023D">
              <w:t>l’auditeur</w:t>
            </w:r>
            <w:r w:rsidR="00EF4EBF">
              <w:t xml:space="preserve"> </w:t>
            </w:r>
            <w:r w:rsidR="00E1023D">
              <w:t>doit</w:t>
            </w:r>
            <w:r w:rsidR="00EF4EBF">
              <w:t xml:space="preserve"> </w:t>
            </w:r>
            <w:r w:rsidR="00E1023D">
              <w:t>exprimer</w:t>
            </w:r>
            <w:r w:rsidR="00EF4EBF">
              <w:t xml:space="preserve"> </w:t>
            </w:r>
            <w:r w:rsidR="00E1023D">
              <w:t>une</w:t>
            </w:r>
            <w:r w:rsidR="00EF4EBF">
              <w:t xml:space="preserve"> </w:t>
            </w:r>
            <w:r w:rsidR="00E1023D">
              <w:t>opinion</w:t>
            </w:r>
            <w:r w:rsidR="00EF4EBF">
              <w:t xml:space="preserve"> </w:t>
            </w:r>
            <w:r w:rsidR="00E1023D">
              <w:t>ave</w:t>
            </w:r>
            <w:r w:rsidR="00B94038">
              <w:t>c</w:t>
            </w:r>
            <w:r w:rsidR="00EF4EBF">
              <w:t xml:space="preserve"> </w:t>
            </w:r>
            <w:r w:rsidR="00B94038">
              <w:t>réserve,</w:t>
            </w:r>
            <w:r w:rsidR="00EF4EBF">
              <w:t xml:space="preserve"> </w:t>
            </w:r>
            <w:r w:rsidR="00B94038">
              <w:t>ou</w:t>
            </w:r>
            <w:r w:rsidR="00EF4EBF">
              <w:t xml:space="preserve"> </w:t>
            </w:r>
            <w:r w:rsidR="00B94038">
              <w:t>formuler</w:t>
            </w:r>
            <w:r w:rsidR="00EF4EBF">
              <w:t xml:space="preserve"> </w:t>
            </w:r>
            <w:r w:rsidR="00B94038">
              <w:t xml:space="preserve">une </w:t>
            </w:r>
            <w:r w:rsidR="00E1023D">
              <w:t>impossibilité d’exprimer une opinion sur les états financi</w:t>
            </w:r>
            <w:r w:rsidR="00B94038">
              <w:t xml:space="preserve">ers, au motif d’une limitation </w:t>
            </w:r>
            <w:r w:rsidR="00E1023D">
              <w:t>à l’étendue de ses travaux d’audit, conformément à la Norme ISA 705</w:t>
            </w:r>
            <w:r w:rsidR="0048742C">
              <w:t xml:space="preserve"> (Révisée)</w:t>
            </w:r>
            <w:r w:rsidR="00E1023D">
              <w:t xml:space="preserve">. </w:t>
            </w:r>
          </w:p>
          <w:p w:rsidR="00E1023D" w:rsidRDefault="007155DB" w:rsidP="00F80D98">
            <w:pPr>
              <w:pStyle w:val="Paragraphedeliste"/>
              <w:numPr>
                <w:ilvl w:val="0"/>
                <w:numId w:val="38"/>
              </w:numPr>
              <w:ind w:left="426"/>
            </w:pPr>
            <w:r>
              <w:t>{ISA 250 §27</w:t>
            </w:r>
            <w:r w:rsidR="00B94038">
              <w:t xml:space="preserve">} </w:t>
            </w:r>
            <w:r w:rsidR="00E1023D">
              <w:t>Si l’auditeur n’est pas en mesure de déterminer si des ca</w:t>
            </w:r>
            <w:r w:rsidR="00B94038">
              <w:t xml:space="preserve">s de non-respect des textes se </w:t>
            </w:r>
            <w:r w:rsidR="00E1023D">
              <w:t>sont</w:t>
            </w:r>
            <w:r w:rsidR="00EF4EBF">
              <w:t xml:space="preserve"> </w:t>
            </w:r>
            <w:r w:rsidR="00E1023D">
              <w:t>produits</w:t>
            </w:r>
            <w:r w:rsidR="00EF4EBF">
              <w:t xml:space="preserve"> </w:t>
            </w:r>
            <w:r w:rsidR="00E1023D">
              <w:t>du</w:t>
            </w:r>
            <w:r w:rsidR="00EF4EBF">
              <w:t xml:space="preserve"> </w:t>
            </w:r>
            <w:r w:rsidR="00E1023D">
              <w:t>fait</w:t>
            </w:r>
            <w:r w:rsidR="00EF4EBF">
              <w:t xml:space="preserve"> </w:t>
            </w:r>
            <w:r w:rsidR="00E1023D">
              <w:t>des</w:t>
            </w:r>
            <w:r w:rsidR="00EF4EBF">
              <w:t xml:space="preserve"> </w:t>
            </w:r>
            <w:r w:rsidR="00E1023D">
              <w:t>limitations</w:t>
            </w:r>
            <w:r w:rsidR="00EF4EBF">
              <w:t xml:space="preserve"> </w:t>
            </w:r>
            <w:r w:rsidR="00E1023D">
              <w:t>à</w:t>
            </w:r>
            <w:r w:rsidR="00EF4EBF">
              <w:t xml:space="preserve"> </w:t>
            </w:r>
            <w:r w:rsidR="00E1023D">
              <w:t>l’étendue</w:t>
            </w:r>
            <w:r w:rsidR="00EF4EBF">
              <w:t xml:space="preserve"> </w:t>
            </w:r>
            <w:r w:rsidR="00E1023D">
              <w:t>de</w:t>
            </w:r>
            <w:r w:rsidR="00EF4EBF">
              <w:t xml:space="preserve"> </w:t>
            </w:r>
            <w:r w:rsidR="00E1023D">
              <w:t>se</w:t>
            </w:r>
            <w:r w:rsidR="00B94038">
              <w:t>s</w:t>
            </w:r>
            <w:r w:rsidR="00EF4EBF">
              <w:t xml:space="preserve"> </w:t>
            </w:r>
            <w:r w:rsidR="00B94038">
              <w:t>travaux</w:t>
            </w:r>
            <w:r w:rsidR="00EF4EBF">
              <w:t xml:space="preserve"> </w:t>
            </w:r>
            <w:r w:rsidR="00B94038">
              <w:t>imposées</w:t>
            </w:r>
            <w:r w:rsidR="00EF4EBF">
              <w:t xml:space="preserve"> </w:t>
            </w:r>
            <w:r w:rsidR="00B94038">
              <w:t>par</w:t>
            </w:r>
            <w:r w:rsidR="00EF4EBF">
              <w:t xml:space="preserve"> </w:t>
            </w:r>
            <w:r w:rsidR="00B94038">
              <w:t xml:space="preserve">les </w:t>
            </w:r>
            <w:r w:rsidR="00E1023D">
              <w:t>circonstances</w:t>
            </w:r>
            <w:r w:rsidR="00EF4EBF">
              <w:t xml:space="preserve"> </w:t>
            </w:r>
            <w:r w:rsidR="00E1023D">
              <w:t>et</w:t>
            </w:r>
            <w:r w:rsidR="00EF4EBF">
              <w:t xml:space="preserve"> </w:t>
            </w:r>
            <w:r w:rsidR="00E1023D">
              <w:t>non</w:t>
            </w:r>
            <w:r w:rsidR="00EF4EBF">
              <w:t xml:space="preserve"> </w:t>
            </w:r>
            <w:r w:rsidR="00E1023D">
              <w:t>par</w:t>
            </w:r>
            <w:r w:rsidR="00EF4EBF">
              <w:t xml:space="preserve"> </w:t>
            </w:r>
            <w:r w:rsidR="00E1023D">
              <w:t>la</w:t>
            </w:r>
            <w:r w:rsidR="00EF4EBF">
              <w:t xml:space="preserve"> </w:t>
            </w:r>
            <w:r w:rsidR="00E1023D">
              <w:t>direction</w:t>
            </w:r>
            <w:r w:rsidR="00EF4EBF">
              <w:t xml:space="preserve"> </w:t>
            </w:r>
            <w:r w:rsidR="00E1023D">
              <w:t>ou</w:t>
            </w:r>
            <w:r w:rsidR="00EF4EBF">
              <w:t xml:space="preserve"> </w:t>
            </w:r>
            <w:r w:rsidR="00E1023D">
              <w:t>les</w:t>
            </w:r>
            <w:r w:rsidR="00EF4EBF">
              <w:t xml:space="preserve"> </w:t>
            </w:r>
            <w:r w:rsidR="00E1023D">
              <w:t>personnes</w:t>
            </w:r>
            <w:r w:rsidR="00EF4EBF">
              <w:t xml:space="preserve"> </w:t>
            </w:r>
            <w:r w:rsidR="00B94038">
              <w:t>constituant</w:t>
            </w:r>
            <w:r w:rsidR="00EF4EBF">
              <w:t xml:space="preserve"> </w:t>
            </w:r>
            <w:r w:rsidR="00B94038">
              <w:t>le</w:t>
            </w:r>
            <w:r w:rsidR="00EF4EBF">
              <w:t xml:space="preserve"> </w:t>
            </w:r>
            <w:r w:rsidR="00B94038">
              <w:t xml:space="preserve">gouvernement </w:t>
            </w:r>
            <w:r w:rsidR="00E1023D">
              <w:t>d’entreprise, il doit en apprécier l’incidence sur son o</w:t>
            </w:r>
            <w:r w:rsidR="00B94038">
              <w:t xml:space="preserve">pinion d’audit, conformément à </w:t>
            </w:r>
            <w:r w:rsidR="00E1023D">
              <w:t>la Norme ISA 705</w:t>
            </w:r>
            <w:r w:rsidR="0048742C">
              <w:t xml:space="preserve"> (Révisée)</w:t>
            </w:r>
            <w:r w:rsidR="00E1023D">
              <w:t xml:space="preserve">. </w:t>
            </w:r>
          </w:p>
          <w:p w:rsidR="00B94038" w:rsidRDefault="00B94038" w:rsidP="00B94038">
            <w:pPr>
              <w:pStyle w:val="Paragraphedeliste"/>
            </w:pPr>
          </w:p>
          <w:p w:rsidR="00E1023D" w:rsidRPr="00B94038" w:rsidRDefault="00E1023D" w:rsidP="00AB6AE0">
            <w:pPr>
              <w:pStyle w:val="italique"/>
            </w:pPr>
            <w:r w:rsidRPr="00B94038">
              <w:t>Communication des cas de non-respect des textes aux autorités régulatrices et de contrôle</w:t>
            </w:r>
            <w:r w:rsidR="00EF4EBF">
              <w:t xml:space="preserve"> </w:t>
            </w:r>
          </w:p>
          <w:p w:rsidR="00B94038" w:rsidRDefault="00B94038" w:rsidP="00E1023D">
            <w:pPr>
              <w:pStyle w:val="Paragraphedeliste"/>
              <w:ind w:left="0"/>
            </w:pPr>
          </w:p>
          <w:p w:rsidR="00E1023D" w:rsidRDefault="007155DB" w:rsidP="00F80D98">
            <w:pPr>
              <w:pStyle w:val="Paragraphedeliste"/>
              <w:numPr>
                <w:ilvl w:val="0"/>
                <w:numId w:val="38"/>
              </w:numPr>
              <w:ind w:left="426"/>
            </w:pPr>
            <w:r>
              <w:t>{ISA 250 §28</w:t>
            </w:r>
            <w:r w:rsidR="00B94038">
              <w:t xml:space="preserve">} </w:t>
            </w:r>
            <w:r w:rsidR="00E1023D">
              <w:t>Lorsque l’auditeur a identifié ou suspecte des cas de non-</w:t>
            </w:r>
            <w:r w:rsidR="00B94038">
              <w:t xml:space="preserve">respect des textes législatifs </w:t>
            </w:r>
            <w:r w:rsidR="00E1023D">
              <w:t>et</w:t>
            </w:r>
            <w:r w:rsidR="00EF4EBF">
              <w:t xml:space="preserve"> </w:t>
            </w:r>
            <w:r w:rsidR="00E1023D">
              <w:t>réglementaires,</w:t>
            </w:r>
            <w:r w:rsidR="00EF4EBF">
              <w:t xml:space="preserve"> </w:t>
            </w:r>
            <w:r w:rsidR="00E1023D">
              <w:t>il</w:t>
            </w:r>
            <w:r w:rsidR="00EF4EBF">
              <w:t xml:space="preserve"> </w:t>
            </w:r>
            <w:r w:rsidR="00E1023D">
              <w:t>doit</w:t>
            </w:r>
            <w:r w:rsidR="00EF4EBF">
              <w:t xml:space="preserve"> </w:t>
            </w:r>
            <w:r w:rsidR="00E1023D">
              <w:t>déterminer</w:t>
            </w:r>
            <w:r w:rsidR="00EF4EBF">
              <w:t xml:space="preserve"> </w:t>
            </w:r>
            <w:r w:rsidR="00E1023D">
              <w:t>s’il</w:t>
            </w:r>
            <w:r w:rsidR="00EF4EBF">
              <w:t xml:space="preserve"> </w:t>
            </w:r>
            <w:r w:rsidR="00E1023D">
              <w:t>a</w:t>
            </w:r>
            <w:r w:rsidR="00EF4EBF">
              <w:t xml:space="preserve"> </w:t>
            </w:r>
            <w:r w:rsidR="00E1023D">
              <w:t>l’obligation</w:t>
            </w:r>
            <w:r w:rsidR="00EF4EBF">
              <w:t xml:space="preserve"> </w:t>
            </w:r>
            <w:r w:rsidR="00E1023D">
              <w:t>d</w:t>
            </w:r>
            <w:r w:rsidR="00B94038">
              <w:t>e</w:t>
            </w:r>
            <w:r w:rsidR="00EF4EBF">
              <w:t xml:space="preserve"> </w:t>
            </w:r>
            <w:r w:rsidR="00B94038">
              <w:t>signaler</w:t>
            </w:r>
            <w:r w:rsidR="00EF4EBF">
              <w:t xml:space="preserve"> </w:t>
            </w:r>
            <w:r w:rsidR="00B94038">
              <w:t>ces</w:t>
            </w:r>
            <w:r w:rsidR="00EF4EBF">
              <w:t xml:space="preserve"> </w:t>
            </w:r>
            <w:r w:rsidR="00B94038">
              <w:t>cas</w:t>
            </w:r>
            <w:r w:rsidR="00EF4EBF">
              <w:t xml:space="preserve"> </w:t>
            </w:r>
            <w:r w:rsidR="00B94038">
              <w:t>de</w:t>
            </w:r>
            <w:r w:rsidR="00EF4EBF">
              <w:t xml:space="preserve"> </w:t>
            </w:r>
            <w:r w:rsidR="00B94038">
              <w:t>non-</w:t>
            </w:r>
            <w:r w:rsidR="00E1023D">
              <w:t>respect identifiés ou suspectés des textes à des tiers à l’entité. (</w:t>
            </w:r>
            <w:r w:rsidR="00FD0421">
              <w:t>Voir par</w:t>
            </w:r>
            <w:r w:rsidR="00E1023D">
              <w:t xml:space="preserve"> A19–A20)</w:t>
            </w:r>
          </w:p>
          <w:p w:rsidR="00B94038" w:rsidRDefault="00B94038" w:rsidP="00B94038">
            <w:pPr>
              <w:pStyle w:val="Paragraphedeliste"/>
            </w:pPr>
          </w:p>
          <w:p w:rsidR="00B94038" w:rsidRPr="00B94038" w:rsidRDefault="00B94038" w:rsidP="00AB6AE0">
            <w:pPr>
              <w:pStyle w:val="Style2"/>
            </w:pPr>
            <w:r w:rsidRPr="00B94038">
              <w:t>Documentation</w:t>
            </w:r>
          </w:p>
          <w:p w:rsidR="00B94038" w:rsidRDefault="00B94038" w:rsidP="00B94038">
            <w:pPr>
              <w:pStyle w:val="Paragraphedeliste"/>
              <w:ind w:left="0"/>
            </w:pPr>
            <w:r>
              <w:t xml:space="preserve"> </w:t>
            </w:r>
          </w:p>
          <w:p w:rsidR="00B94038" w:rsidRDefault="007155DB" w:rsidP="00F80D98">
            <w:pPr>
              <w:pStyle w:val="Paragraphedeliste"/>
              <w:numPr>
                <w:ilvl w:val="0"/>
                <w:numId w:val="38"/>
              </w:numPr>
              <w:ind w:left="426"/>
            </w:pPr>
            <w:r>
              <w:t>{ISA 250 §29</w:t>
            </w:r>
            <w:r w:rsidR="00B94038">
              <w:t>} L’auditeur doit inclure dans la documentation d’audit les cas identifiés ou suspectés de non-respect des textes législatifs et réglementaires ainsi que le résultat des entretiens qu’il</w:t>
            </w:r>
            <w:r w:rsidR="00EF4EBF">
              <w:t xml:space="preserve"> </w:t>
            </w:r>
            <w:r w:rsidR="00B94038">
              <w:t>a</w:t>
            </w:r>
            <w:r w:rsidR="00EF4EBF">
              <w:t xml:space="preserve"> </w:t>
            </w:r>
            <w:r w:rsidR="00B94038">
              <w:t>eus</w:t>
            </w:r>
            <w:r w:rsidR="00EF4EBF">
              <w:t xml:space="preserve"> </w:t>
            </w:r>
            <w:r w:rsidR="00B94038">
              <w:t>avec</w:t>
            </w:r>
            <w:r w:rsidR="00EF4EBF">
              <w:t xml:space="preserve"> </w:t>
            </w:r>
            <w:r w:rsidR="00B94038">
              <w:t>la</w:t>
            </w:r>
            <w:r w:rsidR="00EF4EBF">
              <w:t xml:space="preserve"> </w:t>
            </w:r>
            <w:r w:rsidR="00B94038">
              <w:t>direction</w:t>
            </w:r>
            <w:r w:rsidR="00EF4EBF">
              <w:t xml:space="preserve"> </w:t>
            </w:r>
            <w:r w:rsidR="00B94038">
              <w:t>et,</w:t>
            </w:r>
            <w:r w:rsidR="00EF4EBF">
              <w:t xml:space="preserve"> </w:t>
            </w:r>
            <w:r w:rsidR="00B94038">
              <w:t>le</w:t>
            </w:r>
            <w:r w:rsidR="00EF4EBF">
              <w:t xml:space="preserve"> </w:t>
            </w:r>
            <w:r w:rsidR="00B94038">
              <w:t>cas</w:t>
            </w:r>
            <w:r w:rsidR="00EF4EBF">
              <w:t xml:space="preserve"> </w:t>
            </w:r>
            <w:r w:rsidR="00B94038">
              <w:t>échéant,</w:t>
            </w:r>
            <w:r w:rsidR="00EF4EBF">
              <w:t xml:space="preserve"> </w:t>
            </w:r>
            <w:r w:rsidR="00B94038">
              <w:t>avec</w:t>
            </w:r>
            <w:r w:rsidR="00EF4EBF">
              <w:t xml:space="preserve"> </w:t>
            </w:r>
            <w:r w:rsidR="00B94038">
              <w:t>les</w:t>
            </w:r>
            <w:r w:rsidR="00EF4EBF">
              <w:t xml:space="preserve"> </w:t>
            </w:r>
            <w:r w:rsidR="00B94038">
              <w:t>personnes</w:t>
            </w:r>
            <w:r w:rsidR="00EF4EBF">
              <w:t xml:space="preserve"> </w:t>
            </w:r>
            <w:r w:rsidR="00B94038">
              <w:t>constituant</w:t>
            </w:r>
            <w:r w:rsidR="00EF4EBF">
              <w:t xml:space="preserve"> </w:t>
            </w:r>
            <w:r w:rsidR="00B94038">
              <w:t>le gouvernement d’entreprise et avec des tiers à l’entité</w:t>
            </w:r>
            <w:r w:rsidR="00B94038">
              <w:rPr>
                <w:rStyle w:val="Appelnotedebasdep"/>
              </w:rPr>
              <w:footnoteReference w:id="20"/>
            </w:r>
            <w:r w:rsidR="00B94038">
              <w:t>. (</w:t>
            </w:r>
            <w:r w:rsidR="00FD0421">
              <w:t>Voir par</w:t>
            </w:r>
            <w:r w:rsidR="00B94038">
              <w:t xml:space="preserve"> A21)</w:t>
            </w:r>
          </w:p>
          <w:p w:rsidR="00B94038" w:rsidRDefault="00B94038" w:rsidP="00B94038">
            <w:pPr>
              <w:pStyle w:val="Paragraphedeliste"/>
            </w:pPr>
          </w:p>
        </w:tc>
      </w:tr>
    </w:tbl>
    <w:p w:rsidR="007D5C5B" w:rsidRDefault="007D5C5B" w:rsidP="007D5C5B"/>
    <w:p w:rsidR="00E05214" w:rsidRDefault="00E05214" w:rsidP="007D5C5B"/>
    <w:p w:rsidR="00B3668E" w:rsidRDefault="00B3668E" w:rsidP="00E05214">
      <w:pPr>
        <w:pStyle w:val="Style1"/>
      </w:pPr>
      <w:r>
        <w:t>COMMENTAIRES</w:t>
      </w:r>
    </w:p>
    <w:p w:rsidR="003E792A" w:rsidRDefault="0051634D" w:rsidP="0051634D">
      <w:pPr>
        <w:pStyle w:val="Style2"/>
      </w:pPr>
      <w:r>
        <w:t>Examen par l’auditeur du respect des textes législatifs et réglementaires</w:t>
      </w:r>
    </w:p>
    <w:p w:rsidR="0051634D" w:rsidRDefault="0051634D" w:rsidP="0051634D">
      <w:r>
        <w:t>Cas de non-respect des textes portés à l’attention de l’auditeur par d’autres procédures d’audit</w:t>
      </w:r>
    </w:p>
    <w:p w:rsidR="00867356" w:rsidRDefault="0051634D" w:rsidP="00B23B98">
      <w:pPr>
        <w:pStyle w:val="Paragraphedeliste"/>
        <w:numPr>
          <w:ilvl w:val="0"/>
          <w:numId w:val="305"/>
        </w:numPr>
        <w:ind w:left="567" w:hanging="501"/>
      </w:pPr>
      <w:r>
        <w:t>Les procédures d’audit réalisées pour se forger une opinion sur les états financiers pouvant révéler à l’auditeur des cas de non-respect des textes législatifs et réglementaires peuvent être, par exemple :</w:t>
      </w:r>
    </w:p>
    <w:p w:rsidR="0051634D" w:rsidRDefault="0051634D" w:rsidP="00F80D98">
      <w:pPr>
        <w:pStyle w:val="Paragraphedeliste"/>
        <w:numPr>
          <w:ilvl w:val="0"/>
          <w:numId w:val="45"/>
        </w:numPr>
      </w:pPr>
      <w:r>
        <w:t>La lecture des procès-verbaux;</w:t>
      </w:r>
    </w:p>
    <w:p w:rsidR="0051634D" w:rsidRDefault="0051634D" w:rsidP="00F80D98">
      <w:pPr>
        <w:pStyle w:val="Paragraphedeliste"/>
        <w:numPr>
          <w:ilvl w:val="0"/>
          <w:numId w:val="45"/>
        </w:numPr>
      </w:pPr>
      <w:r>
        <w:t>Des demandes d’informations auprès de la direction et du conseil juridique interne ou externe à l’entité sur des actions en justice, des réclamations ou des avis d’impositions reçus ;</w:t>
      </w:r>
    </w:p>
    <w:p w:rsidR="0051634D" w:rsidRDefault="0051634D" w:rsidP="00F80D98">
      <w:pPr>
        <w:pStyle w:val="Paragraphedeliste"/>
        <w:numPr>
          <w:ilvl w:val="0"/>
          <w:numId w:val="45"/>
        </w:numPr>
      </w:pPr>
      <w:r>
        <w:t>La mise en œuvre de contrôles de substance de détail sur des flux d’opérations, soldes de comptes ou informations fournies</w:t>
      </w:r>
    </w:p>
    <w:p w:rsidR="00867356" w:rsidRDefault="00867356" w:rsidP="00E804EF">
      <w:pPr>
        <w:pStyle w:val="Style2"/>
      </w:pPr>
      <w:r>
        <w:t>Procédures d’audit à mettre en œuvre lorsqu’un cas de non-respect des textes est identifié ou suspecté</w:t>
      </w:r>
    </w:p>
    <w:p w:rsidR="00867356" w:rsidRPr="00E804EF" w:rsidRDefault="00867356" w:rsidP="00AB6AE0">
      <w:pPr>
        <w:pStyle w:val="italique"/>
      </w:pPr>
      <w:r w:rsidRPr="00E804EF">
        <w:t>Indication de non-respect des textes législatifs et réglementaires</w:t>
      </w:r>
    </w:p>
    <w:p w:rsidR="00867356" w:rsidRDefault="00867356" w:rsidP="00B23B98">
      <w:pPr>
        <w:pStyle w:val="Paragraphedeliste"/>
        <w:numPr>
          <w:ilvl w:val="0"/>
          <w:numId w:val="305"/>
        </w:numPr>
        <w:ind w:left="567" w:hanging="501"/>
      </w:pPr>
      <w:r>
        <w:t>Les éléments suivants peuvent, par exemple, indiqu</w:t>
      </w:r>
      <w:r w:rsidR="00645357">
        <w:t>er</w:t>
      </w:r>
      <w:r>
        <w:t xml:space="preserve"> à l’auditeur des manquements au respect des</w:t>
      </w:r>
      <w:r w:rsidR="00BC3E31">
        <w:t xml:space="preserve"> </w:t>
      </w:r>
      <w:r>
        <w:t>textes législatifs et réglementaires :</w:t>
      </w:r>
    </w:p>
    <w:p w:rsidR="00867356" w:rsidRDefault="00867356" w:rsidP="00F80D98">
      <w:pPr>
        <w:pStyle w:val="Paragraphedeliste"/>
        <w:numPr>
          <w:ilvl w:val="0"/>
          <w:numId w:val="46"/>
        </w:numPr>
        <w:ind w:left="1134"/>
      </w:pPr>
      <w:r>
        <w:t>Investigations par les organismes de contrôle ou les autorités gouvernementales, ou paiements d’amendes ou de pénalités ;</w:t>
      </w:r>
    </w:p>
    <w:p w:rsidR="00867356" w:rsidRDefault="00867356" w:rsidP="00F80D98">
      <w:pPr>
        <w:pStyle w:val="Paragraphedeliste"/>
        <w:numPr>
          <w:ilvl w:val="0"/>
          <w:numId w:val="46"/>
        </w:numPr>
        <w:ind w:left="1134"/>
      </w:pPr>
      <w:r>
        <w:t>Règlements de services</w:t>
      </w:r>
      <w:r w:rsidR="00E804EF">
        <w:t xml:space="preserve"> non spécifiés ;</w:t>
      </w:r>
    </w:p>
    <w:p w:rsidR="00867356" w:rsidRDefault="00867356" w:rsidP="00F80D98">
      <w:pPr>
        <w:pStyle w:val="Paragraphedeliste"/>
        <w:numPr>
          <w:ilvl w:val="0"/>
          <w:numId w:val="46"/>
        </w:numPr>
        <w:ind w:left="1134"/>
      </w:pPr>
      <w:r>
        <w:t>Commissions sur ventes, ou honoraires à des agents,</w:t>
      </w:r>
      <w:r w:rsidR="00EF1CA6">
        <w:t xml:space="preserve"> </w:t>
      </w:r>
      <w:r>
        <w:t>apparaissant comme excessifs</w:t>
      </w:r>
      <w:r w:rsidR="00E804EF">
        <w:t> ;</w:t>
      </w:r>
    </w:p>
    <w:p w:rsidR="00867356" w:rsidRDefault="00867356" w:rsidP="00F80D98">
      <w:pPr>
        <w:pStyle w:val="Paragraphedeliste"/>
        <w:numPr>
          <w:ilvl w:val="0"/>
          <w:numId w:val="46"/>
        </w:numPr>
        <w:ind w:left="1134"/>
      </w:pPr>
      <w:r>
        <w:t>Achats effectués à des prix largement hors de ceux du marché</w:t>
      </w:r>
      <w:r w:rsidR="00E804EF">
        <w:t> ;</w:t>
      </w:r>
    </w:p>
    <w:p w:rsidR="00867356" w:rsidRDefault="00867356" w:rsidP="00F80D98">
      <w:pPr>
        <w:pStyle w:val="Paragraphedeliste"/>
        <w:numPr>
          <w:ilvl w:val="0"/>
          <w:numId w:val="46"/>
        </w:numPr>
        <w:ind w:left="1134"/>
      </w:pPr>
      <w:r>
        <w:t>Paiements inhabituels en numéraire</w:t>
      </w:r>
      <w:r w:rsidR="00E804EF">
        <w:t> ;</w:t>
      </w:r>
    </w:p>
    <w:p w:rsidR="00E804EF" w:rsidRDefault="00E804EF" w:rsidP="00F80D98">
      <w:pPr>
        <w:pStyle w:val="Paragraphedeliste"/>
        <w:numPr>
          <w:ilvl w:val="0"/>
          <w:numId w:val="46"/>
        </w:numPr>
        <w:ind w:left="1134"/>
      </w:pPr>
      <w:r>
        <w:t>Transactions avec des sociétés domiciliées dans des paradis fiscaux ;</w:t>
      </w:r>
    </w:p>
    <w:p w:rsidR="00E804EF" w:rsidRDefault="00E804EF" w:rsidP="00F80D98">
      <w:pPr>
        <w:pStyle w:val="Paragraphedeliste"/>
        <w:numPr>
          <w:ilvl w:val="0"/>
          <w:numId w:val="46"/>
        </w:numPr>
        <w:ind w:left="1134"/>
      </w:pPr>
      <w:r>
        <w:t>Règlements effectués en l’absence de la documentation du contrôle des changes ;</w:t>
      </w:r>
    </w:p>
    <w:p w:rsidR="00E804EF" w:rsidRDefault="00E804EF" w:rsidP="00F80D98">
      <w:pPr>
        <w:pStyle w:val="Paragraphedeliste"/>
        <w:numPr>
          <w:ilvl w:val="0"/>
          <w:numId w:val="46"/>
        </w:numPr>
        <w:ind w:left="1134"/>
      </w:pPr>
      <w:r>
        <w:t>Commentaires négatifs dans les médias</w:t>
      </w:r>
      <w:r w:rsidR="00645357">
        <w:t>.</w:t>
      </w:r>
    </w:p>
    <w:p w:rsidR="00E804EF" w:rsidRPr="00E804EF" w:rsidRDefault="00E804EF" w:rsidP="00AB6AE0">
      <w:pPr>
        <w:pStyle w:val="italique"/>
      </w:pPr>
      <w:r w:rsidRPr="00E804EF">
        <w:t>Questions pertinentes dans le cadre de l’évaluation par l’auditeur</w:t>
      </w:r>
    </w:p>
    <w:p w:rsidR="008663A9" w:rsidRDefault="00E804EF" w:rsidP="00B23B98">
      <w:pPr>
        <w:pStyle w:val="Paragraphedeliste"/>
        <w:numPr>
          <w:ilvl w:val="0"/>
          <w:numId w:val="305"/>
        </w:numPr>
        <w:ind w:left="567" w:hanging="501"/>
      </w:pPr>
      <w:r>
        <w:t>Les questions pertinentes peuvent être :</w:t>
      </w:r>
    </w:p>
    <w:p w:rsidR="00E804EF" w:rsidRDefault="00E804EF" w:rsidP="00F80D98">
      <w:pPr>
        <w:pStyle w:val="Paragraphedeliste"/>
        <w:numPr>
          <w:ilvl w:val="0"/>
          <w:numId w:val="47"/>
        </w:numPr>
      </w:pPr>
      <w:r>
        <w:t>Liées aux conséquences financières potentielles du non-respect des textes législatifs et réglementaires sur les états financiers (amendes, pénalités, expropriation pesant sur les actifs etc…) ;</w:t>
      </w:r>
    </w:p>
    <w:p w:rsidR="00E804EF" w:rsidRDefault="00E804EF" w:rsidP="00F80D98">
      <w:pPr>
        <w:pStyle w:val="Paragraphedeliste"/>
        <w:numPr>
          <w:ilvl w:val="0"/>
          <w:numId w:val="47"/>
        </w:numPr>
      </w:pPr>
      <w:r>
        <w:t>Le fait de déterminer si les conséquences financières potentielles requièrent ou non qu’une information soit fournie dans les états financiers ;</w:t>
      </w:r>
      <w:r w:rsidR="00F5017E">
        <w:t xml:space="preserve"> et si ces conséquences financières remettent en cause la présentation sincère des états financiers.</w:t>
      </w:r>
    </w:p>
    <w:p w:rsidR="00F5017E" w:rsidRPr="008663A9" w:rsidRDefault="00F5017E" w:rsidP="00AB6AE0">
      <w:pPr>
        <w:pStyle w:val="Style2"/>
      </w:pPr>
      <w:r w:rsidRPr="008663A9">
        <w:t>Documentation</w:t>
      </w:r>
    </w:p>
    <w:p w:rsidR="008663A9" w:rsidRDefault="008663A9" w:rsidP="00B23B98">
      <w:pPr>
        <w:pStyle w:val="Paragraphedeliste"/>
        <w:numPr>
          <w:ilvl w:val="0"/>
          <w:numId w:val="305"/>
        </w:numPr>
        <w:ind w:left="567" w:hanging="501"/>
      </w:pPr>
      <w:r>
        <w:t>En cas de non-respect des textes législatifs et réglementaires, la documentation de l’auditeur peut inclure :</w:t>
      </w:r>
    </w:p>
    <w:p w:rsidR="008663A9" w:rsidRDefault="008663A9" w:rsidP="00F80D98">
      <w:pPr>
        <w:pStyle w:val="Paragraphedeliste"/>
        <w:numPr>
          <w:ilvl w:val="0"/>
          <w:numId w:val="48"/>
        </w:numPr>
      </w:pPr>
      <w:r>
        <w:t>La copie de notes ou de documents</w:t>
      </w:r>
    </w:p>
    <w:p w:rsidR="008663A9" w:rsidRDefault="008663A9" w:rsidP="00F80D98">
      <w:pPr>
        <w:pStyle w:val="Paragraphedeliste"/>
        <w:numPr>
          <w:ilvl w:val="0"/>
          <w:numId w:val="48"/>
        </w:numPr>
      </w:pPr>
      <w:r>
        <w:t>Des comptes rendus d’entretiens avec la direction, les personnes constituant le gouvernement d’entreprise ou des tiers à l’entité.</w:t>
      </w:r>
    </w:p>
    <w:p w:rsidR="008663A9" w:rsidRDefault="008663A9" w:rsidP="008663A9">
      <w:pPr>
        <w:pStyle w:val="Paragraphedeliste"/>
        <w:ind w:left="1146"/>
      </w:pPr>
    </w:p>
    <w:p w:rsidR="00E05214" w:rsidRDefault="00E05214" w:rsidP="008663A9">
      <w:pPr>
        <w:pStyle w:val="Paragraphedeliste"/>
        <w:ind w:left="1146"/>
      </w:pPr>
    </w:p>
    <w:p w:rsidR="005F7936" w:rsidRDefault="00140AD1" w:rsidP="00140AD1">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FD523C" w:rsidRDefault="000750C2" w:rsidP="00FD523C">
      <w:r>
        <w:t xml:space="preserve">L’Acte Uniforme OHADA précise que le commissaire aux comptes vérifie la conformité de la comptabilité aux normes en vigueur. Par ailleurs le commissaire aux comptes signale les irrégularités relevées par lui à l’assemblée générale et révèle au ministère public les faits délictueux dont il a eu connaissance dans l’exécution de sa mission. </w:t>
      </w:r>
    </w:p>
    <w:p w:rsidR="008956B4" w:rsidRDefault="008956B4" w:rsidP="00FD523C">
      <w:r>
        <w:t>Dans les sociétés anonymes, le commissaire aux comptes veille spécifiquement, en application de l’article 417 de l’Acte Uniforme OHADA, au fait que les administrateurs soient propriétaires du nombre d’actions de la société prévu par les statuts, le cas échéant. Le non-respect de ces dispositions est signalé dans le rapport du commissaire aux comptes à l’assemblée générale annuelle.</w:t>
      </w:r>
    </w:p>
    <w:p w:rsidR="00C81D30" w:rsidRDefault="00C81D30" w:rsidP="00FD523C">
      <w:r>
        <w:t>Il y a lieu de distinguer les irrégularités qui doivent être signalées par le commissaire aux comptes à l’assemblée générale annuelle (lors de l’approbation des états financiers annuels) des irrégularités qui doivent être signalées à la prochaine assemblée générale (celle-ci pouvant être l’assemblée générale annuelle ou non).</w:t>
      </w:r>
    </w:p>
    <w:p w:rsidR="008956B4" w:rsidRDefault="008956B4" w:rsidP="00FD523C">
      <w:r>
        <w:t>Des exemples de courriers de signalement d’irrégularités et de révélation des faits délictueux figurent dans les outils relatifs à la norme ISA 240.</w:t>
      </w:r>
    </w:p>
    <w:p w:rsidR="00F60EA8" w:rsidRDefault="00F60EA8" w:rsidP="00FD523C"/>
    <w:p w:rsidR="00F60EA8" w:rsidRPr="009018CC" w:rsidRDefault="00F60EA8" w:rsidP="00F60EA8">
      <w:pPr>
        <w:shd w:val="clear" w:color="auto" w:fill="002060"/>
        <w:rPr>
          <w:b/>
        </w:rPr>
      </w:pPr>
      <w:r>
        <w:rPr>
          <w:b/>
        </w:rPr>
        <w:t>Livre 4 : Sociétés anonymes – Article 417 de l’Acte Uniforme OHADA</w:t>
      </w:r>
    </w:p>
    <w:p w:rsidR="00F60EA8" w:rsidRPr="002179AE" w:rsidRDefault="00F60EA8" w:rsidP="00F60EA8">
      <w:pPr>
        <w:rPr>
          <w:i/>
        </w:rPr>
      </w:pPr>
      <w:r>
        <w:rPr>
          <w:i/>
        </w:rPr>
        <w:t>« </w:t>
      </w:r>
      <w:r w:rsidRPr="002179AE">
        <w:rPr>
          <w:i/>
        </w:rPr>
        <w:t>Les statuts peuvent imposer que chaque administrateur soit propriétaire d'un nombre d'actions de la société qu'ils déterminent.</w:t>
      </w:r>
      <w:r>
        <w:rPr>
          <w:i/>
        </w:rPr>
        <w:t xml:space="preserve"> </w:t>
      </w:r>
      <w:r w:rsidRPr="002179AE">
        <w:rPr>
          <w:i/>
        </w:rPr>
        <w:t>Cette</w:t>
      </w:r>
      <w:r>
        <w:rPr>
          <w:i/>
        </w:rPr>
        <w:t xml:space="preserve"> </w:t>
      </w:r>
      <w:r w:rsidRPr="002179AE">
        <w:rPr>
          <w:i/>
        </w:rPr>
        <w:t>disposition</w:t>
      </w:r>
      <w:r>
        <w:rPr>
          <w:i/>
        </w:rPr>
        <w:t xml:space="preserve"> </w:t>
      </w:r>
      <w:r w:rsidRPr="002179AE">
        <w:rPr>
          <w:i/>
        </w:rPr>
        <w:t>ne</w:t>
      </w:r>
      <w:r>
        <w:rPr>
          <w:i/>
        </w:rPr>
        <w:t xml:space="preserve"> </w:t>
      </w:r>
      <w:r w:rsidRPr="002179AE">
        <w:rPr>
          <w:i/>
        </w:rPr>
        <w:t>s'applique</w:t>
      </w:r>
      <w:r>
        <w:rPr>
          <w:i/>
        </w:rPr>
        <w:t xml:space="preserve"> </w:t>
      </w:r>
      <w:r w:rsidRPr="002179AE">
        <w:rPr>
          <w:i/>
        </w:rPr>
        <w:t>pas</w:t>
      </w:r>
      <w:r>
        <w:rPr>
          <w:i/>
        </w:rPr>
        <w:t xml:space="preserve"> </w:t>
      </w:r>
      <w:r w:rsidRPr="002179AE">
        <w:rPr>
          <w:i/>
        </w:rPr>
        <w:t>dans</w:t>
      </w:r>
      <w:r>
        <w:rPr>
          <w:i/>
        </w:rPr>
        <w:t xml:space="preserve"> </w:t>
      </w:r>
      <w:r w:rsidRPr="002179AE">
        <w:rPr>
          <w:i/>
        </w:rPr>
        <w:t>le</w:t>
      </w:r>
      <w:r>
        <w:rPr>
          <w:i/>
        </w:rPr>
        <w:t xml:space="preserve"> </w:t>
      </w:r>
      <w:r w:rsidRPr="002179AE">
        <w:rPr>
          <w:i/>
        </w:rPr>
        <w:t>cas</w:t>
      </w:r>
      <w:r>
        <w:rPr>
          <w:i/>
        </w:rPr>
        <w:t xml:space="preserve"> </w:t>
      </w:r>
      <w:r w:rsidRPr="002179AE">
        <w:rPr>
          <w:i/>
        </w:rPr>
        <w:t>des</w:t>
      </w:r>
      <w:r>
        <w:rPr>
          <w:i/>
        </w:rPr>
        <w:t xml:space="preserve"> </w:t>
      </w:r>
      <w:r w:rsidRPr="002179AE">
        <w:rPr>
          <w:i/>
        </w:rPr>
        <w:t>salariés</w:t>
      </w:r>
      <w:r>
        <w:rPr>
          <w:i/>
        </w:rPr>
        <w:t xml:space="preserve"> </w:t>
      </w:r>
      <w:r w:rsidRPr="002179AE">
        <w:rPr>
          <w:i/>
        </w:rPr>
        <w:t>nommes</w:t>
      </w:r>
      <w:r>
        <w:rPr>
          <w:i/>
        </w:rPr>
        <w:t xml:space="preserve"> </w:t>
      </w:r>
      <w:r w:rsidRPr="002179AE">
        <w:rPr>
          <w:i/>
        </w:rPr>
        <w:t>administrateurs</w:t>
      </w:r>
      <w:r>
        <w:rPr>
          <w:i/>
        </w:rPr>
        <w:t xml:space="preserve"> </w:t>
      </w:r>
      <w:r w:rsidRPr="002179AE">
        <w:rPr>
          <w:i/>
        </w:rPr>
        <w:t>Tout administrateur qui, au jour de sa nomination, n'est pas titulaire du nombre d'actions requis par les statuts ou, en cours de mandat, cesse d'en être propriétaire, se trouve en infraction avec les dispositions de l'alinéa qui précède.</w:t>
      </w:r>
    </w:p>
    <w:p w:rsidR="00FD523C" w:rsidRPr="00F60EA8" w:rsidRDefault="00F60EA8" w:rsidP="00FD523C">
      <w:pPr>
        <w:rPr>
          <w:i/>
        </w:rPr>
      </w:pPr>
      <w:r w:rsidRPr="002179AE">
        <w:rPr>
          <w:i/>
        </w:rPr>
        <w:t xml:space="preserve">Dans ce cas, il doit, dans les trois (3) mois de sa nomination ou si l'infraction survient en cours de mandat, dans les trois (3) mois de la date de la cession d'actions à l'origine de l'infraction, se démettre de son mandat. À l'expiration de ce délai, il est réputé s'être démis de son mandat et doit restituer les rémunérations perçues, sous quelque forme que ce soit, sans que puisse être remise en cause la validité des délibérations auxquelles il a pris part. </w:t>
      </w:r>
      <w:r w:rsidRPr="00B6001B">
        <w:rPr>
          <w:b/>
          <w:i/>
        </w:rPr>
        <w:t>Les commissaires aux comptes veillent, sous leur responsabilité, à l'observation des dispositions du présent article et en révèlent toute violation dans leur rapport à l'assemblée générale annuelle</w:t>
      </w:r>
      <w:r>
        <w:rPr>
          <w:i/>
        </w:rPr>
        <w:t>. »</w:t>
      </w:r>
    </w:p>
    <w:p w:rsidR="00140AD1" w:rsidRPr="00CE1EE5" w:rsidRDefault="00DF10CF" w:rsidP="0051183E">
      <w:pPr>
        <w:shd w:val="clear" w:color="auto" w:fill="002060"/>
        <w:rPr>
          <w:b/>
        </w:rPr>
      </w:pPr>
      <w:r>
        <w:rPr>
          <w:b/>
        </w:rPr>
        <w:t xml:space="preserve">Livre 4 : Sociétés anonymes – </w:t>
      </w:r>
      <w:r w:rsidR="00140AD1">
        <w:rPr>
          <w:b/>
        </w:rPr>
        <w:t>Article</w:t>
      </w:r>
      <w:r>
        <w:rPr>
          <w:b/>
        </w:rPr>
        <w:t xml:space="preserve"> </w:t>
      </w:r>
      <w:r w:rsidR="00140AD1">
        <w:rPr>
          <w:b/>
        </w:rPr>
        <w:t>712 de l’Acte Uniforme OHADA</w:t>
      </w:r>
    </w:p>
    <w:p w:rsidR="00B3668E" w:rsidRDefault="00140AD1" w:rsidP="007D5C5B">
      <w:pPr>
        <w:rPr>
          <w:i/>
        </w:rPr>
      </w:pPr>
      <w:r w:rsidRPr="000E26E0">
        <w:rPr>
          <w:i/>
        </w:rPr>
        <w:t>« Le commissaire aux comptes a pour mission permanente, à l'exclusion de toute immixtion dans la gestion, de vérifier les valeurs et les documents comptables de la société et de contrôler la conformité de sa comptabilité aux règles en vigueur. »</w:t>
      </w:r>
    </w:p>
    <w:p w:rsidR="000750C2" w:rsidRPr="009018CC" w:rsidRDefault="000750C2" w:rsidP="000750C2">
      <w:pPr>
        <w:shd w:val="clear" w:color="auto" w:fill="002060"/>
        <w:rPr>
          <w:b/>
        </w:rPr>
      </w:pPr>
      <w:r>
        <w:rPr>
          <w:b/>
        </w:rPr>
        <w:t>Livre 4 : Sociétés anonymes – Article 715 de l’Acte Uniforme OHADA</w:t>
      </w:r>
    </w:p>
    <w:p w:rsidR="000750C2" w:rsidRPr="00F90622" w:rsidRDefault="000750C2" w:rsidP="000750C2">
      <w:pPr>
        <w:rPr>
          <w:i/>
        </w:rPr>
      </w:pPr>
      <w:r>
        <w:rPr>
          <w:i/>
        </w:rPr>
        <w:t>« </w:t>
      </w:r>
      <w:r w:rsidRPr="00F90622">
        <w:rPr>
          <w:i/>
        </w:rPr>
        <w:t>Le commissaire aux comptes dresse un rapport dans lequel il porté à la connaissance du conseil d'administration, de l'administrateur général ainsi que, le cas échéant du comité d'audit :</w:t>
      </w:r>
    </w:p>
    <w:p w:rsidR="000750C2" w:rsidRPr="00F90622" w:rsidRDefault="000750C2" w:rsidP="000750C2">
      <w:pPr>
        <w:rPr>
          <w:i/>
        </w:rPr>
      </w:pPr>
      <w:r w:rsidRPr="00F90622">
        <w:rPr>
          <w:i/>
        </w:rPr>
        <w:t>1°) les contrôles et vérifications auxquels il a procédé et les différents sondages auxquels il s'est livré ainsi que leurs résultats ;</w:t>
      </w:r>
    </w:p>
    <w:p w:rsidR="000750C2" w:rsidRPr="00F90622" w:rsidRDefault="000750C2" w:rsidP="000750C2">
      <w:pPr>
        <w:rPr>
          <w:i/>
        </w:rPr>
      </w:pPr>
      <w:r w:rsidRPr="00F90622">
        <w:rPr>
          <w:i/>
        </w:rPr>
        <w:t>2°) les postes du bilan et des autres documents comptables auxquels des modifications lui paraissent devoir être apportées, en faisant toutes les observations utiles sur les méthodes d'évaluation utilisées pour l'établissement de ces documents ;</w:t>
      </w:r>
    </w:p>
    <w:p w:rsidR="000750C2" w:rsidRPr="00F90622" w:rsidRDefault="000750C2" w:rsidP="000750C2">
      <w:pPr>
        <w:rPr>
          <w:i/>
        </w:rPr>
      </w:pPr>
      <w:r w:rsidRPr="00F90622">
        <w:rPr>
          <w:i/>
        </w:rPr>
        <w:t>3°) les irrégularités et les inexactitudes qu'il a découvertes ;</w:t>
      </w:r>
    </w:p>
    <w:p w:rsidR="000750C2" w:rsidRPr="00F90622" w:rsidRDefault="000750C2" w:rsidP="000750C2">
      <w:pPr>
        <w:rPr>
          <w:i/>
        </w:rPr>
      </w:pPr>
      <w:r w:rsidRPr="00F90622">
        <w:rPr>
          <w:i/>
        </w:rPr>
        <w:t>4°) les conclusions auxquelles conduisent les observations et rectifications ci-dessus sur les résultats de l'exercice comparés à ceux du dernier exercice.</w:t>
      </w:r>
    </w:p>
    <w:p w:rsidR="000750C2" w:rsidRPr="000E26E0" w:rsidRDefault="000750C2" w:rsidP="007D5C5B">
      <w:pPr>
        <w:rPr>
          <w:i/>
        </w:rPr>
      </w:pPr>
      <w:r w:rsidRPr="00F90622">
        <w:rPr>
          <w:i/>
        </w:rPr>
        <w:t>Ce rapport est mis à la disposition du président du conseil d'administration ou de l'administrateur général avant la réunion</w:t>
      </w:r>
      <w:r>
        <w:rPr>
          <w:i/>
        </w:rPr>
        <w:t xml:space="preserve"> </w:t>
      </w:r>
      <w:r w:rsidRPr="00F90622">
        <w:rPr>
          <w:i/>
        </w:rPr>
        <w:t>du</w:t>
      </w:r>
      <w:r>
        <w:rPr>
          <w:i/>
        </w:rPr>
        <w:t xml:space="preserve"> </w:t>
      </w:r>
      <w:r w:rsidRPr="00F90622">
        <w:rPr>
          <w:i/>
        </w:rPr>
        <w:t>conseil</w:t>
      </w:r>
      <w:r>
        <w:rPr>
          <w:i/>
        </w:rPr>
        <w:t xml:space="preserve"> </w:t>
      </w:r>
      <w:r w:rsidRPr="00F90622">
        <w:rPr>
          <w:i/>
        </w:rPr>
        <w:t>d'administration</w:t>
      </w:r>
      <w:r>
        <w:rPr>
          <w:i/>
        </w:rPr>
        <w:t xml:space="preserve"> </w:t>
      </w:r>
      <w:r w:rsidRPr="00F90622">
        <w:rPr>
          <w:i/>
        </w:rPr>
        <w:t>ou</w:t>
      </w:r>
      <w:r>
        <w:rPr>
          <w:i/>
        </w:rPr>
        <w:t xml:space="preserve"> </w:t>
      </w:r>
      <w:r w:rsidRPr="00F90622">
        <w:rPr>
          <w:i/>
        </w:rPr>
        <w:t>de</w:t>
      </w:r>
      <w:r>
        <w:rPr>
          <w:i/>
        </w:rPr>
        <w:t xml:space="preserve"> </w:t>
      </w:r>
      <w:r w:rsidRPr="00F90622">
        <w:rPr>
          <w:i/>
        </w:rPr>
        <w:t>la</w:t>
      </w:r>
      <w:r>
        <w:rPr>
          <w:i/>
        </w:rPr>
        <w:t xml:space="preserve"> </w:t>
      </w:r>
      <w:r w:rsidRPr="00F90622">
        <w:rPr>
          <w:i/>
        </w:rPr>
        <w:t>décision</w:t>
      </w:r>
      <w:r>
        <w:rPr>
          <w:i/>
        </w:rPr>
        <w:t xml:space="preserve"> </w:t>
      </w:r>
      <w:r w:rsidRPr="00F90622">
        <w:rPr>
          <w:i/>
        </w:rPr>
        <w:t>de</w:t>
      </w:r>
      <w:r>
        <w:rPr>
          <w:i/>
        </w:rPr>
        <w:t xml:space="preserve"> </w:t>
      </w:r>
      <w:r w:rsidRPr="00F90622">
        <w:rPr>
          <w:i/>
        </w:rPr>
        <w:t>l'administrateur</w:t>
      </w:r>
      <w:r>
        <w:rPr>
          <w:i/>
        </w:rPr>
        <w:t xml:space="preserve"> </w:t>
      </w:r>
      <w:r w:rsidRPr="00F90622">
        <w:rPr>
          <w:i/>
        </w:rPr>
        <w:t>général</w:t>
      </w:r>
      <w:r>
        <w:rPr>
          <w:i/>
        </w:rPr>
        <w:t xml:space="preserve"> </w:t>
      </w:r>
      <w:r w:rsidRPr="00F90622">
        <w:rPr>
          <w:i/>
        </w:rPr>
        <w:t>qui arrête</w:t>
      </w:r>
      <w:r>
        <w:rPr>
          <w:i/>
        </w:rPr>
        <w:t xml:space="preserve"> </w:t>
      </w:r>
      <w:r w:rsidRPr="00F90622">
        <w:rPr>
          <w:i/>
        </w:rPr>
        <w:t>les</w:t>
      </w:r>
      <w:r>
        <w:rPr>
          <w:i/>
        </w:rPr>
        <w:t xml:space="preserve"> </w:t>
      </w:r>
      <w:r w:rsidRPr="00F90622">
        <w:rPr>
          <w:i/>
        </w:rPr>
        <w:t>compte</w:t>
      </w:r>
      <w:r>
        <w:rPr>
          <w:i/>
        </w:rPr>
        <w:t>s de l'exercice. »</w:t>
      </w:r>
    </w:p>
    <w:p w:rsidR="00140AD1" w:rsidRPr="00CE1EE5" w:rsidRDefault="00DF10CF" w:rsidP="0051183E">
      <w:pPr>
        <w:shd w:val="clear" w:color="auto" w:fill="002060"/>
        <w:rPr>
          <w:b/>
        </w:rPr>
      </w:pPr>
      <w:r>
        <w:rPr>
          <w:b/>
        </w:rPr>
        <w:t xml:space="preserve">Livre 4 : Sociétés anonymes – </w:t>
      </w:r>
      <w:r w:rsidR="00140AD1">
        <w:rPr>
          <w:b/>
        </w:rPr>
        <w:t>Article 716 de l’Acte Uniforme OHADA</w:t>
      </w:r>
    </w:p>
    <w:p w:rsidR="00140AD1" w:rsidRPr="000E26E0" w:rsidRDefault="00140AD1" w:rsidP="00140AD1">
      <w:pPr>
        <w:rPr>
          <w:i/>
        </w:rPr>
      </w:pPr>
      <w:r w:rsidRPr="000E26E0">
        <w:rPr>
          <w:i/>
        </w:rPr>
        <w:t>"Le commissaire aux comptes signale, à la plus prochaine assemblée générale, les irrégularités et les inexactitudes relevées par lui au cours de l'accomplissement de sa mission.</w:t>
      </w:r>
    </w:p>
    <w:p w:rsidR="00B3668E" w:rsidRPr="000E26E0" w:rsidRDefault="00140AD1" w:rsidP="00140AD1">
      <w:pPr>
        <w:rPr>
          <w:i/>
        </w:rPr>
      </w:pPr>
      <w:r w:rsidRPr="000E26E0">
        <w:rPr>
          <w:i/>
        </w:rPr>
        <w:t>En outre, il révèle au ministère public les faits délictueux dont il a eu connaissance dans l'exercice de sa mission, sans que sa responsabilité puisse être engagée par cette révélation."</w:t>
      </w:r>
    </w:p>
    <w:p w:rsidR="00E05214" w:rsidRDefault="00E05214" w:rsidP="007D5C5B"/>
    <w:p w:rsidR="007D5C5B" w:rsidRDefault="00477988" w:rsidP="00E05214">
      <w:pPr>
        <w:pStyle w:val="Style1"/>
      </w:pPr>
      <w:r>
        <w:t>EXEMPLES D’OUTILS</w:t>
      </w:r>
    </w:p>
    <w:p w:rsidR="0081493A" w:rsidRDefault="0081493A" w:rsidP="007D5C5B">
      <w:pPr>
        <w:rPr>
          <w:highlight w:val="yellow"/>
        </w:rPr>
      </w:pPr>
    </w:p>
    <w:p w:rsidR="007D5C5B" w:rsidRDefault="008C171C" w:rsidP="007D5C5B">
      <w:r>
        <w:t>Exemple de questionnaire de prises en considération des textes législatifs et réglementaires dans un audit d’états financiers</w:t>
      </w:r>
    </w:p>
    <w:bookmarkStart w:id="20" w:name="_MON_1512826078"/>
    <w:bookmarkEnd w:id="20"/>
    <w:p w:rsidR="00365B15" w:rsidRDefault="00A4263A" w:rsidP="008D4048">
      <w:pPr>
        <w:jc w:val="center"/>
      </w:pPr>
      <w:r w:rsidRPr="00625FFA">
        <w:object w:dxaOrig="1531" w:dyaOrig="1002">
          <v:shape id="_x0000_i1031" type="#_x0000_t75" style="width:76.5pt;height:51pt" o:ole="">
            <v:imagedata r:id="rId32" o:title=""/>
          </v:shape>
          <o:OLEObject Type="Embed" ProgID="Excel.Sheet.12" ShapeID="_x0000_i1031" DrawAspect="Icon" ObjectID="_1574006405" r:id="rId33"/>
        </w:object>
      </w:r>
    </w:p>
    <w:p w:rsidR="008C171C" w:rsidRDefault="008C171C" w:rsidP="007D5C5B">
      <w:r>
        <w:t xml:space="preserve">Exemple de </w:t>
      </w:r>
      <w:r w:rsidR="0009046B">
        <w:t>signalement d’irrégularités et de lettre de</w:t>
      </w:r>
      <w:r>
        <w:t xml:space="preserve"> révélation des faits délictueux : </w:t>
      </w:r>
      <w:r w:rsidR="0009046B">
        <w:t>voir §</w:t>
      </w:r>
      <w:r>
        <w:t xml:space="preserve"> 5 « Les obligations de l’auditeur en matière de fraude lors d’un audit d’états financiers (ISA 240) »</w:t>
      </w:r>
    </w:p>
    <w:p w:rsidR="008D4048" w:rsidRDefault="008D4048" w:rsidP="007D5C5B"/>
    <w:p w:rsidR="00416231" w:rsidRDefault="008C171C" w:rsidP="008C171C">
      <w:pPr>
        <w:jc w:val="center"/>
      </w:pPr>
      <w:r>
        <w:t>***</w:t>
      </w:r>
    </w:p>
    <w:p w:rsidR="008D4048" w:rsidRDefault="008D4048" w:rsidP="008C171C">
      <w:pPr>
        <w:jc w:val="center"/>
      </w:pPr>
    </w:p>
    <w:p w:rsidR="008D4048" w:rsidRDefault="008D4048" w:rsidP="008C171C">
      <w:pPr>
        <w:jc w:val="center"/>
      </w:pPr>
    </w:p>
    <w:p w:rsidR="008D4048" w:rsidRDefault="008D4048" w:rsidP="008C171C">
      <w:pPr>
        <w:jc w:val="center"/>
      </w:pPr>
    </w:p>
    <w:p w:rsidR="008D4048" w:rsidRDefault="008D4048" w:rsidP="008C171C">
      <w:pPr>
        <w:jc w:val="center"/>
      </w:pPr>
    </w:p>
    <w:p w:rsidR="008D4048" w:rsidRDefault="008D4048" w:rsidP="008C171C">
      <w:pPr>
        <w:jc w:val="center"/>
      </w:pPr>
    </w:p>
    <w:p w:rsidR="008D4048" w:rsidRDefault="008D4048" w:rsidP="008C171C">
      <w:pPr>
        <w:jc w:val="center"/>
      </w:pPr>
    </w:p>
    <w:p w:rsidR="008D4048" w:rsidRDefault="008D4048" w:rsidP="008C171C">
      <w:pPr>
        <w:jc w:val="center"/>
      </w:pPr>
    </w:p>
    <w:p w:rsidR="008D4048" w:rsidRDefault="008D4048" w:rsidP="008C171C">
      <w:pPr>
        <w:jc w:val="center"/>
      </w:pPr>
    </w:p>
    <w:tbl>
      <w:tblPr>
        <w:tblStyle w:val="Grilledutableau"/>
        <w:tblW w:w="0" w:type="auto"/>
        <w:tblInd w:w="-34" w:type="dxa"/>
        <w:tblLook w:val="04A0" w:firstRow="1" w:lastRow="0" w:firstColumn="1" w:lastColumn="0" w:noHBand="0" w:noVBand="1"/>
      </w:tblPr>
      <w:tblGrid>
        <w:gridCol w:w="9095"/>
      </w:tblGrid>
      <w:tr w:rsidR="00E05214" w:rsidRPr="00E05214" w:rsidTr="005905CF">
        <w:tc>
          <w:tcPr>
            <w:tcW w:w="9214" w:type="dxa"/>
            <w:shd w:val="clear" w:color="auto" w:fill="002060"/>
          </w:tcPr>
          <w:p w:rsidR="00E05214" w:rsidRDefault="00E05214" w:rsidP="00E05214">
            <w:pPr>
              <w:pStyle w:val="Titre2"/>
              <w:jc w:val="center"/>
              <w:outlineLvl w:val="1"/>
            </w:pPr>
            <w:bookmarkStart w:id="21" w:name="_Toc439623506"/>
            <w:r w:rsidRPr="005905CF">
              <w:t>Communication avec les</w:t>
            </w:r>
            <w:r w:rsidRPr="00E05214">
              <w:t xml:space="preserve"> </w:t>
            </w:r>
            <w:r w:rsidR="00BB7692">
              <w:t xml:space="preserve">personnes constituant le gouvernement d’entreprise </w:t>
            </w:r>
            <w:r w:rsidRPr="00E05214">
              <w:t>(ISA 260</w:t>
            </w:r>
            <w:r w:rsidR="00A13BFA">
              <w:t xml:space="preserve"> (Révisée)</w:t>
            </w:r>
            <w:r w:rsidRPr="00E05214">
              <w:t>)</w:t>
            </w:r>
            <w:bookmarkEnd w:id="21"/>
          </w:p>
          <w:p w:rsidR="00E05214" w:rsidRPr="00E05214" w:rsidRDefault="00E05214" w:rsidP="00E05214"/>
        </w:tc>
      </w:tr>
    </w:tbl>
    <w:p w:rsidR="00E57A76" w:rsidRDefault="00E57A76" w:rsidP="007D5C5B"/>
    <w:p w:rsidR="00B40B9B" w:rsidRDefault="00B40B9B" w:rsidP="007D5C5B">
      <w:r w:rsidRPr="00104088">
        <w:rPr>
          <w:noProof/>
          <w:lang w:eastAsia="fr-FR"/>
        </w:rPr>
        <mc:AlternateContent>
          <mc:Choice Requires="wps">
            <w:drawing>
              <wp:anchor distT="0" distB="0" distL="114300" distR="114300" simplePos="0" relativeHeight="251698176" behindDoc="0" locked="0" layoutInCell="1" allowOverlap="1" wp14:anchorId="57ADC948" wp14:editId="410FC3BF">
                <wp:simplePos x="0" y="0"/>
                <wp:positionH relativeFrom="column">
                  <wp:posOffset>-100330</wp:posOffset>
                </wp:positionH>
                <wp:positionV relativeFrom="paragraph">
                  <wp:posOffset>98425</wp:posOffset>
                </wp:positionV>
                <wp:extent cx="5838825" cy="2828925"/>
                <wp:effectExtent l="0" t="0" r="28575" b="28575"/>
                <wp:wrapNone/>
                <wp:docPr id="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82892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B40B9B">
                            <w:pPr>
                              <w:jc w:val="center"/>
                              <w:rPr>
                                <w:b/>
                                <w:color w:val="002060"/>
                              </w:rPr>
                            </w:pPr>
                            <w:r>
                              <w:rPr>
                                <w:b/>
                                <w:color w:val="002060"/>
                              </w:rPr>
                              <w:t xml:space="preserve">L’auditeur communique tout au long de sa mission avec les personnes constituant le gouvernement d’entreprise. </w:t>
                            </w:r>
                          </w:p>
                          <w:p w:rsidR="001E4379" w:rsidRDefault="001E4379" w:rsidP="00B40B9B">
                            <w:pPr>
                              <w:rPr>
                                <w:b/>
                                <w:color w:val="002060"/>
                              </w:rPr>
                            </w:pPr>
                            <w:r>
                              <w:rPr>
                                <w:b/>
                                <w:color w:val="002060"/>
                              </w:rPr>
                              <w:t>Ces communications portent sur :</w:t>
                            </w:r>
                          </w:p>
                          <w:p w:rsidR="001E4379" w:rsidRDefault="001E4379" w:rsidP="00B23B98">
                            <w:pPr>
                              <w:pStyle w:val="Paragraphedeliste"/>
                              <w:numPr>
                                <w:ilvl w:val="0"/>
                                <w:numId w:val="306"/>
                              </w:numPr>
                              <w:rPr>
                                <w:b/>
                                <w:color w:val="002060"/>
                              </w:rPr>
                            </w:pPr>
                            <w:r>
                              <w:rPr>
                                <w:b/>
                                <w:color w:val="002060"/>
                              </w:rPr>
                              <w:t>les responsabilités de l’auditeur relatives à l’audit des états financiers</w:t>
                            </w:r>
                          </w:p>
                          <w:p w:rsidR="001E4379" w:rsidRDefault="001E4379" w:rsidP="00B23B98">
                            <w:pPr>
                              <w:pStyle w:val="Paragraphedeliste"/>
                              <w:numPr>
                                <w:ilvl w:val="0"/>
                                <w:numId w:val="306"/>
                              </w:numPr>
                              <w:rPr>
                                <w:b/>
                                <w:color w:val="002060"/>
                              </w:rPr>
                            </w:pPr>
                            <w:r>
                              <w:rPr>
                                <w:b/>
                                <w:color w:val="002060"/>
                              </w:rPr>
                              <w:t>l’étendue des travaux d’audit et le calendrier de réalisation prévu</w:t>
                            </w:r>
                          </w:p>
                          <w:p w:rsidR="001E4379" w:rsidRDefault="001E4379" w:rsidP="00B23B98">
                            <w:pPr>
                              <w:pStyle w:val="Paragraphedeliste"/>
                              <w:numPr>
                                <w:ilvl w:val="0"/>
                                <w:numId w:val="306"/>
                              </w:numPr>
                              <w:rPr>
                                <w:b/>
                                <w:color w:val="002060"/>
                              </w:rPr>
                            </w:pPr>
                            <w:r>
                              <w:rPr>
                                <w:b/>
                                <w:color w:val="002060"/>
                              </w:rPr>
                              <w:t xml:space="preserve">les évènements importants relevés au cours de l’audit </w:t>
                            </w:r>
                          </w:p>
                          <w:p w:rsidR="001E4379" w:rsidRDefault="001E4379" w:rsidP="00B23B98">
                            <w:pPr>
                              <w:pStyle w:val="Paragraphedeliste"/>
                              <w:numPr>
                                <w:ilvl w:val="0"/>
                                <w:numId w:val="306"/>
                              </w:numPr>
                              <w:rPr>
                                <w:b/>
                                <w:color w:val="002060"/>
                              </w:rPr>
                            </w:pPr>
                            <w:r>
                              <w:rPr>
                                <w:b/>
                                <w:color w:val="002060"/>
                              </w:rPr>
                              <w:t>l’indépendance de l’auditeur (audit de sociétés cotées)</w:t>
                            </w:r>
                          </w:p>
                          <w:p w:rsidR="001E4379" w:rsidRPr="00B40B9B" w:rsidRDefault="001E4379" w:rsidP="00B40B9B">
                            <w:pPr>
                              <w:rPr>
                                <w:b/>
                                <w:color w:val="002060"/>
                              </w:rPr>
                            </w:pPr>
                            <w:r w:rsidRPr="008D4048">
                              <w:rPr>
                                <w:b/>
                                <w:color w:val="002060"/>
                              </w:rPr>
                              <w:t>Ces communications peuvent être faites oralement ; sauf</w:t>
                            </w:r>
                          </w:p>
                          <w:p w:rsidR="001E4379" w:rsidRDefault="001E4379" w:rsidP="00B23B98">
                            <w:pPr>
                              <w:pStyle w:val="Paragraphedeliste"/>
                              <w:numPr>
                                <w:ilvl w:val="0"/>
                                <w:numId w:val="306"/>
                              </w:numPr>
                              <w:rPr>
                                <w:b/>
                                <w:color w:val="002060"/>
                              </w:rPr>
                            </w:pPr>
                            <w:r>
                              <w:rPr>
                                <w:b/>
                                <w:color w:val="002060"/>
                              </w:rPr>
                              <w:t>si l’auditeur estime qu’une communication verbale ne serait pas suffisante</w:t>
                            </w:r>
                          </w:p>
                          <w:p w:rsidR="001E4379" w:rsidRDefault="001E4379" w:rsidP="00B23B98">
                            <w:pPr>
                              <w:pStyle w:val="Paragraphedeliste"/>
                              <w:numPr>
                                <w:ilvl w:val="0"/>
                                <w:numId w:val="306"/>
                              </w:numPr>
                              <w:rPr>
                                <w:b/>
                                <w:color w:val="002060"/>
                              </w:rPr>
                            </w:pPr>
                            <w:r>
                              <w:rPr>
                                <w:b/>
                                <w:color w:val="002060"/>
                              </w:rPr>
                              <w:t>pour la communication relative à l’indépendance.</w:t>
                            </w:r>
                          </w:p>
                          <w:p w:rsidR="001E4379" w:rsidRPr="00B40B9B" w:rsidRDefault="001E4379" w:rsidP="00B40B9B">
                            <w:pPr>
                              <w:rPr>
                                <w:b/>
                                <w:color w:val="002060"/>
                              </w:rPr>
                            </w:pPr>
                            <w:r>
                              <w:rPr>
                                <w:b/>
                                <w:color w:val="002060"/>
                              </w:rPr>
                              <w:t>Les communications des faiblesses du contrôle interne avec les personnes constituant le gouvernement d’entreprise sont traitées dans la norme ISA 265.</w:t>
                            </w:r>
                          </w:p>
                          <w:p w:rsidR="001E4379" w:rsidRPr="00B40B9B" w:rsidRDefault="001E4379" w:rsidP="00B40B9B">
                            <w:pPr>
                              <w:jc w:val="center"/>
                              <w:rPr>
                                <w:b/>
                                <w:color w:val="002060"/>
                              </w:rPr>
                            </w:pP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7ADC948" id="_x0000_s1035" style="position:absolute;left:0;text-align:left;margin-left:-7.9pt;margin-top:7.75pt;width:459.75pt;height:22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" fillcolor="#f2f2f2 [3052]" strokecolor="#002060">
                <v:stroke joinstyle="miter"/>
                <v:textbox inset=".5mm,,.5mm">
                  <w:txbxContent>
                    <w:p w:rsidR="001E4379" w:rsidRDefault="001E4379" w:rsidP="00B40B9B">
                      <w:pPr>
                        <w:jc w:val="center"/>
                        <w:rPr>
                          <w:b/>
                          <w:color w:val="002060"/>
                        </w:rPr>
                      </w:pPr>
                      <w:r>
                        <w:rPr>
                          <w:b/>
                          <w:color w:val="002060"/>
                        </w:rPr>
                        <w:t xml:space="preserve">L’auditeur communique tout au long de sa mission avec les personnes constituant le gouvernement d’entreprise. </w:t>
                      </w:r>
                    </w:p>
                    <w:p w:rsidR="001E4379" w:rsidRDefault="001E4379" w:rsidP="00B40B9B">
                      <w:pPr>
                        <w:rPr>
                          <w:b/>
                          <w:color w:val="002060"/>
                        </w:rPr>
                      </w:pPr>
                      <w:r>
                        <w:rPr>
                          <w:b/>
                          <w:color w:val="002060"/>
                        </w:rPr>
                        <w:t>Ces communications portent sur :</w:t>
                      </w:r>
                    </w:p>
                    <w:p w:rsidR="001E4379" w:rsidRDefault="001E4379" w:rsidP="00B23B98">
                      <w:pPr>
                        <w:pStyle w:val="ListParagraph"/>
                        <w:numPr>
                          <w:ilvl w:val="0"/>
                          <w:numId w:val="306"/>
                        </w:numPr>
                        <w:rPr>
                          <w:b/>
                          <w:color w:val="002060"/>
                        </w:rPr>
                      </w:pPr>
                      <w:r>
                        <w:rPr>
                          <w:b/>
                          <w:color w:val="002060"/>
                        </w:rPr>
                        <w:t>les responsabilités de l’auditeur relatives à l’audit des états financiers</w:t>
                      </w:r>
                    </w:p>
                    <w:p w:rsidR="001E4379" w:rsidRDefault="001E4379" w:rsidP="00B23B98">
                      <w:pPr>
                        <w:pStyle w:val="ListParagraph"/>
                        <w:numPr>
                          <w:ilvl w:val="0"/>
                          <w:numId w:val="306"/>
                        </w:numPr>
                        <w:rPr>
                          <w:b/>
                          <w:color w:val="002060"/>
                        </w:rPr>
                      </w:pPr>
                      <w:r>
                        <w:rPr>
                          <w:b/>
                          <w:color w:val="002060"/>
                        </w:rPr>
                        <w:t>l’étendue des travaux d’audit et le calendrier de réalisation prévu</w:t>
                      </w:r>
                    </w:p>
                    <w:p w:rsidR="001E4379" w:rsidRDefault="001E4379" w:rsidP="00B23B98">
                      <w:pPr>
                        <w:pStyle w:val="ListParagraph"/>
                        <w:numPr>
                          <w:ilvl w:val="0"/>
                          <w:numId w:val="306"/>
                        </w:numPr>
                        <w:rPr>
                          <w:b/>
                          <w:color w:val="002060"/>
                        </w:rPr>
                      </w:pPr>
                      <w:r>
                        <w:rPr>
                          <w:b/>
                          <w:color w:val="002060"/>
                        </w:rPr>
                        <w:t xml:space="preserve">les évènements importants relevés au cours de l’audit </w:t>
                      </w:r>
                    </w:p>
                    <w:p w:rsidR="001E4379" w:rsidRDefault="001E4379" w:rsidP="00B23B98">
                      <w:pPr>
                        <w:pStyle w:val="ListParagraph"/>
                        <w:numPr>
                          <w:ilvl w:val="0"/>
                          <w:numId w:val="306"/>
                        </w:numPr>
                        <w:rPr>
                          <w:b/>
                          <w:color w:val="002060"/>
                        </w:rPr>
                      </w:pPr>
                      <w:r>
                        <w:rPr>
                          <w:b/>
                          <w:color w:val="002060"/>
                        </w:rPr>
                        <w:t>l’indépendance de l’auditeur (audit de sociétés cotées)</w:t>
                      </w:r>
                    </w:p>
                    <w:p w:rsidR="001E4379" w:rsidRPr="00B40B9B" w:rsidRDefault="001E4379" w:rsidP="00B40B9B">
                      <w:pPr>
                        <w:rPr>
                          <w:b/>
                          <w:color w:val="002060"/>
                        </w:rPr>
                      </w:pPr>
                      <w:r w:rsidRPr="008D4048">
                        <w:rPr>
                          <w:b/>
                          <w:color w:val="002060"/>
                        </w:rPr>
                        <w:t>Ces communications peuvent être faites oralement ; sauf</w:t>
                      </w:r>
                    </w:p>
                    <w:p w:rsidR="001E4379" w:rsidRDefault="001E4379" w:rsidP="00B23B98">
                      <w:pPr>
                        <w:pStyle w:val="ListParagraph"/>
                        <w:numPr>
                          <w:ilvl w:val="0"/>
                          <w:numId w:val="306"/>
                        </w:numPr>
                        <w:rPr>
                          <w:b/>
                          <w:color w:val="002060"/>
                        </w:rPr>
                      </w:pPr>
                      <w:r>
                        <w:rPr>
                          <w:b/>
                          <w:color w:val="002060"/>
                        </w:rPr>
                        <w:t>si l’auditeur estime qu’une communication verbale ne serait pas suffisante</w:t>
                      </w:r>
                    </w:p>
                    <w:p w:rsidR="001E4379" w:rsidRDefault="001E4379" w:rsidP="00B23B98">
                      <w:pPr>
                        <w:pStyle w:val="ListParagraph"/>
                        <w:numPr>
                          <w:ilvl w:val="0"/>
                          <w:numId w:val="306"/>
                        </w:numPr>
                        <w:rPr>
                          <w:b/>
                          <w:color w:val="002060"/>
                        </w:rPr>
                      </w:pPr>
                      <w:r>
                        <w:rPr>
                          <w:b/>
                          <w:color w:val="002060"/>
                        </w:rPr>
                        <w:t>pour la communication relative à l’indépendance.</w:t>
                      </w:r>
                    </w:p>
                    <w:p w:rsidR="001E4379" w:rsidRPr="00B40B9B" w:rsidRDefault="001E4379" w:rsidP="00B40B9B">
                      <w:pPr>
                        <w:rPr>
                          <w:b/>
                          <w:color w:val="002060"/>
                        </w:rPr>
                      </w:pPr>
                      <w:r>
                        <w:rPr>
                          <w:b/>
                          <w:color w:val="002060"/>
                        </w:rPr>
                        <w:t>Les communications des faiblesses du contrôle interne avec les personnes constituant le gouvernement d’entreprise sont traitées dans la norme ISA 265.</w:t>
                      </w:r>
                    </w:p>
                    <w:p w:rsidR="001E4379" w:rsidRPr="00B40B9B" w:rsidRDefault="001E4379" w:rsidP="00B40B9B">
                      <w:pPr>
                        <w:jc w:val="center"/>
                        <w:rPr>
                          <w:b/>
                          <w:color w:val="002060"/>
                        </w:rPr>
                      </w:pPr>
                    </w:p>
                  </w:txbxContent>
                </v:textbox>
              </v:roundrect>
            </w:pict>
          </mc:Fallback>
        </mc:AlternateContent>
      </w:r>
    </w:p>
    <w:p w:rsidR="007D5C5B" w:rsidRDefault="007D5C5B" w:rsidP="007D5C5B"/>
    <w:p w:rsidR="00E05214" w:rsidRDefault="00E05214" w:rsidP="007D5C5B"/>
    <w:p w:rsidR="00B40B9B" w:rsidRDefault="00B40B9B" w:rsidP="007D5C5B"/>
    <w:p w:rsidR="00B40B9B" w:rsidRDefault="00B40B9B" w:rsidP="007D5C5B"/>
    <w:p w:rsidR="00B40B9B" w:rsidRDefault="00B40B9B" w:rsidP="007D5C5B"/>
    <w:p w:rsidR="00B40B9B" w:rsidRDefault="00B40B9B" w:rsidP="007D5C5B"/>
    <w:p w:rsidR="00B40B9B" w:rsidRDefault="00B40B9B" w:rsidP="007D5C5B"/>
    <w:p w:rsidR="00B40B9B" w:rsidRDefault="00B40B9B" w:rsidP="007D5C5B"/>
    <w:p w:rsidR="00B40B9B" w:rsidRDefault="00B40B9B" w:rsidP="007D5C5B"/>
    <w:p w:rsidR="00B40B9B" w:rsidRDefault="00B40B9B" w:rsidP="007D5C5B"/>
    <w:p w:rsidR="00E57A76" w:rsidRDefault="00E57A76" w:rsidP="007D5C5B"/>
    <w:p w:rsidR="007D5C5B" w:rsidRDefault="0054249C" w:rsidP="00E05214">
      <w:pPr>
        <w:pStyle w:val="Style1"/>
      </w:pPr>
      <w:r>
        <w:t>DILIGENCES REQUISES</w:t>
      </w:r>
      <w:r w:rsidR="00B40B9B">
        <w:t xml:space="preserve"> PAR LA NORME ISA 260</w:t>
      </w:r>
      <w:r w:rsidR="0048742C">
        <w:t xml:space="preserve"> (Révisée)</w:t>
      </w:r>
    </w:p>
    <w:tbl>
      <w:tblPr>
        <w:tblStyle w:val="Grilledutableau"/>
        <w:tblW w:w="0" w:type="auto"/>
        <w:tblLook w:val="04A0" w:firstRow="1" w:lastRow="0" w:firstColumn="1" w:lastColumn="0" w:noHBand="0" w:noVBand="1"/>
      </w:tblPr>
      <w:tblGrid>
        <w:gridCol w:w="9071"/>
      </w:tblGrid>
      <w:tr w:rsidR="001D3C36" w:rsidTr="00BD741A">
        <w:tc>
          <w:tcPr>
            <w:tcW w:w="9211" w:type="dxa"/>
            <w:tcBorders>
              <w:top w:val="nil"/>
              <w:left w:val="nil"/>
              <w:bottom w:val="nil"/>
              <w:right w:val="nil"/>
            </w:tcBorders>
            <w:shd w:val="clear" w:color="auto" w:fill="D9D9D9" w:themeFill="background1" w:themeFillShade="D9"/>
          </w:tcPr>
          <w:p w:rsidR="001D3C36" w:rsidRDefault="001D3C36" w:rsidP="001D3C36">
            <w:pPr>
              <w:pStyle w:val="Style2"/>
            </w:pPr>
            <w:r>
              <w:t xml:space="preserve">Personnes constituant le gouvernement d’entreprise </w:t>
            </w:r>
          </w:p>
          <w:p w:rsidR="001D3C36" w:rsidRDefault="001D3C36" w:rsidP="001D3C36"/>
          <w:p w:rsidR="001D3C36" w:rsidRDefault="003378AA" w:rsidP="00F80D98">
            <w:pPr>
              <w:pStyle w:val="Paragraphedeliste"/>
              <w:numPr>
                <w:ilvl w:val="3"/>
                <w:numId w:val="62"/>
              </w:numPr>
              <w:ind w:left="426"/>
            </w:pPr>
            <w:r>
              <w:t>{ISA 260</w:t>
            </w:r>
            <w:r w:rsidR="006E0ACD">
              <w:t xml:space="preserve"> (Révisée)</w:t>
            </w:r>
            <w:r>
              <w:t xml:space="preserve"> §11} </w:t>
            </w:r>
            <w:r w:rsidR="001D3C36">
              <w:t>L’auditeur doit déterminer la (ou</w:t>
            </w:r>
            <w:r w:rsidR="00C443BE">
              <w:t xml:space="preserve"> les) personne(s) appropriée(s)</w:t>
            </w:r>
            <w:r w:rsidR="004029EE">
              <w:t xml:space="preserve"> avec qui communiquer</w:t>
            </w:r>
            <w:r w:rsidR="00C443BE">
              <w:t xml:space="preserve"> </w:t>
            </w:r>
            <w:r w:rsidR="001D3C36">
              <w:t>au sein de la structure de gouvernance de l’entité. (</w:t>
            </w:r>
            <w:r w:rsidR="00FD0421">
              <w:t>Voir par</w:t>
            </w:r>
            <w:r w:rsidR="001D3C36">
              <w:t xml:space="preserve"> A1–A4)</w:t>
            </w:r>
          </w:p>
          <w:p w:rsidR="001D3C36" w:rsidRDefault="001D3C36" w:rsidP="00C443BE">
            <w:pPr>
              <w:tabs>
                <w:tab w:val="right" w:pos="8995"/>
              </w:tabs>
            </w:pPr>
            <w:r>
              <w:t xml:space="preserve"> </w:t>
            </w:r>
            <w:r w:rsidR="00C443BE">
              <w:tab/>
            </w:r>
          </w:p>
          <w:p w:rsidR="001D3C36" w:rsidRPr="001D3C36" w:rsidRDefault="001D3C36" w:rsidP="00AB6AE0">
            <w:pPr>
              <w:pStyle w:val="italique"/>
            </w:pPr>
            <w:r w:rsidRPr="001D3C36">
              <w:t>Communication</w:t>
            </w:r>
            <w:r w:rsidR="00041E14">
              <w:t xml:space="preserve"> </w:t>
            </w:r>
            <w:r w:rsidRPr="001D3C36">
              <w:t>avec</w:t>
            </w:r>
            <w:r w:rsidR="00041E14">
              <w:t xml:space="preserve"> </w:t>
            </w:r>
            <w:r w:rsidRPr="001D3C36">
              <w:t>un</w:t>
            </w:r>
            <w:r w:rsidR="00041E14">
              <w:t xml:space="preserve"> </w:t>
            </w:r>
            <w:r w:rsidR="00C443BE">
              <w:t>sous-groupe</w:t>
            </w:r>
            <w:r w:rsidR="00041E14">
              <w:t xml:space="preserve"> </w:t>
            </w:r>
            <w:r w:rsidRPr="001D3C36">
              <w:t>de</w:t>
            </w:r>
            <w:r w:rsidR="00C443BE">
              <w:t>s</w:t>
            </w:r>
            <w:r w:rsidR="00041E14">
              <w:t xml:space="preserve"> </w:t>
            </w:r>
            <w:r w:rsidRPr="001D3C36">
              <w:t>personnes</w:t>
            </w:r>
            <w:r w:rsidR="00041E14">
              <w:t xml:space="preserve"> </w:t>
            </w:r>
            <w:r w:rsidRPr="001D3C36">
              <w:t>constituant</w:t>
            </w:r>
            <w:r w:rsidR="00041E14">
              <w:t xml:space="preserve"> </w:t>
            </w:r>
            <w:r w:rsidRPr="001D3C36">
              <w:t>le</w:t>
            </w:r>
            <w:r w:rsidR="00041E14">
              <w:t xml:space="preserve"> </w:t>
            </w:r>
            <w:r w:rsidRPr="001D3C36">
              <w:t xml:space="preserve">gouvernement d’entreprise </w:t>
            </w:r>
          </w:p>
          <w:p w:rsidR="001D3C36" w:rsidRDefault="001D3C36" w:rsidP="001D3C36"/>
          <w:p w:rsidR="001D3C36" w:rsidRDefault="003378AA" w:rsidP="00F80D98">
            <w:pPr>
              <w:pStyle w:val="Paragraphedeliste"/>
              <w:numPr>
                <w:ilvl w:val="3"/>
                <w:numId w:val="62"/>
              </w:numPr>
              <w:ind w:left="426"/>
            </w:pPr>
            <w:r>
              <w:t>{ISA 260</w:t>
            </w:r>
            <w:r w:rsidR="006E0ACD">
              <w:t xml:space="preserve"> (Révisée)  </w:t>
            </w:r>
            <w:r>
              <w:t xml:space="preserve"> §12}</w:t>
            </w:r>
            <w:r w:rsidR="001D3C36">
              <w:t xml:space="preserve"> </w:t>
            </w:r>
            <w:r w:rsidR="00340E42" w:rsidRPr="00340E42">
              <w:t xml:space="preserve">Si l'auditeur communique avec un sous-groupe des personnes constituant le gouvernement d'entreprise, par exemple un comité d'audit, ou avec une personne, il doit déterminer s'il lui appartient de communiquer également avec </w:t>
            </w:r>
            <w:r w:rsidR="00DE04CA">
              <w:t>l’organe de gouvernance. (</w:t>
            </w:r>
            <w:r w:rsidR="00FD0421">
              <w:t>Voir par</w:t>
            </w:r>
            <w:r w:rsidR="00DE04CA">
              <w:t xml:space="preserve"> A5–</w:t>
            </w:r>
            <w:r w:rsidR="00340E42" w:rsidRPr="00340E42">
              <w:t>A7)</w:t>
            </w:r>
          </w:p>
          <w:p w:rsidR="001D3C36" w:rsidRDefault="001D3C36" w:rsidP="001D3C36"/>
          <w:p w:rsidR="001D3C36" w:rsidRPr="001D3C36" w:rsidRDefault="001D3C36" w:rsidP="00AB6AE0">
            <w:pPr>
              <w:pStyle w:val="italique"/>
            </w:pPr>
            <w:r w:rsidRPr="001D3C36">
              <w:t xml:space="preserve">Cas où toutes les personnes constituant le gouvernement d’entreprise sont impliquées dans la direction de l’entité </w:t>
            </w:r>
          </w:p>
          <w:p w:rsidR="001D3C36" w:rsidRDefault="001D3C36" w:rsidP="001D3C36"/>
          <w:p w:rsidR="001D3C36" w:rsidRDefault="003378AA" w:rsidP="00F80D98">
            <w:pPr>
              <w:pStyle w:val="Paragraphedeliste"/>
              <w:numPr>
                <w:ilvl w:val="3"/>
                <w:numId w:val="62"/>
              </w:numPr>
              <w:ind w:left="426"/>
            </w:pPr>
            <w:r>
              <w:t>{ISA 260</w:t>
            </w:r>
            <w:r w:rsidR="006E0ACD">
              <w:t xml:space="preserve"> (Révisée) </w:t>
            </w:r>
            <w:r>
              <w:t xml:space="preserve"> §13} </w:t>
            </w:r>
            <w:r w:rsidR="00340E42" w:rsidRPr="00340E42">
              <w:t>Dans certains cas, toutes les personnes constituant le gouvernement d'entreprise sont impliquées dans la direction de l'entité, par exemple dans une petite entreprise où le propriétaire unique dirige l'entité et où aucune autre personne ne joue un rôle de gouvernance. Dans ces situations, si les sujets visés dans la présente Norme ISA sont communiquées à la (aux) personne(s) ayant des responsabilités de direction, et que cette (ces) personne(s) a (ont) également des responsabilités de gouvernance, ils n'ont pas à être de nouveau communiqués à cette (ces) personne(s) dans leur rôle de gouvernance. Ces sujets sont énumérés au paragraphe 16 (c)</w:t>
            </w:r>
            <w:r w:rsidR="006E0ACD">
              <w:t xml:space="preserve"> [de la norme ISA 260 (Révisée])</w:t>
            </w:r>
            <w:r w:rsidR="00340E42" w:rsidRPr="00340E42">
              <w:t>. L'auditeur doit néanmoins s'assurer du fait que la communication avec la (les) personne(s) ayant des responsabilités de direction permette d'informer de façon adéquate toutes celles avec lesquelles il communiquerait en raison de leur rôle de gouvernance en</w:t>
            </w:r>
            <w:r w:rsidR="00DE04CA">
              <w:t xml:space="preserve"> d’autres circonstances. (</w:t>
            </w:r>
            <w:r w:rsidR="00FD0421">
              <w:t>Voir par</w:t>
            </w:r>
            <w:r w:rsidR="00340E42" w:rsidRPr="00340E42">
              <w:t xml:space="preserve"> A8)</w:t>
            </w:r>
          </w:p>
          <w:p w:rsidR="001D3C36" w:rsidRDefault="001D3C36" w:rsidP="001D3C36">
            <w:pPr>
              <w:pStyle w:val="Style2"/>
            </w:pPr>
            <w:r>
              <w:t xml:space="preserve">Sujets à communiquer </w:t>
            </w:r>
          </w:p>
          <w:p w:rsidR="001D3C36" w:rsidRDefault="001D3C36" w:rsidP="001D3C36"/>
          <w:p w:rsidR="001D3C36" w:rsidRPr="001D3C36" w:rsidRDefault="001D3C36" w:rsidP="00AB6AE0">
            <w:pPr>
              <w:pStyle w:val="italique"/>
            </w:pPr>
            <w:r w:rsidRPr="001D3C36">
              <w:t xml:space="preserve">Responsabilités de l’auditeur relatives à l’audit des états financiers </w:t>
            </w:r>
          </w:p>
          <w:p w:rsidR="001D3C36" w:rsidRDefault="001D3C36" w:rsidP="001D3C36"/>
          <w:p w:rsidR="001D3C36" w:rsidRDefault="003378AA" w:rsidP="00F80D98">
            <w:pPr>
              <w:pStyle w:val="Paragraphedeliste"/>
              <w:numPr>
                <w:ilvl w:val="3"/>
                <w:numId w:val="62"/>
              </w:numPr>
              <w:ind w:left="426"/>
            </w:pPr>
            <w:r>
              <w:t>{ISA 260</w:t>
            </w:r>
            <w:r w:rsidR="006E0ACD">
              <w:t xml:space="preserve"> (Révisée) </w:t>
            </w:r>
            <w:r>
              <w:t xml:space="preserve">§14} </w:t>
            </w:r>
            <w:bookmarkStart w:id="22" w:name="OLE_LINK1"/>
            <w:r w:rsidR="001D3C36">
              <w:t xml:space="preserve">L’auditeur doit communiquer aux personnes constituant le gouvernement d’entreprise les </w:t>
            </w:r>
            <w:r w:rsidR="00340E42">
              <w:t>responsabilités</w:t>
            </w:r>
            <w:r w:rsidR="001D3C36">
              <w:t xml:space="preserve"> qui lui incombent au regard de l’audit des états financiers, y compris le fait : </w:t>
            </w:r>
          </w:p>
          <w:p w:rsidR="001D3C36" w:rsidRDefault="001D3C36" w:rsidP="001D3C36">
            <w:pPr>
              <w:pStyle w:val="Paragraphedeliste"/>
            </w:pPr>
          </w:p>
          <w:bookmarkEnd w:id="22"/>
          <w:p w:rsidR="001D3C36" w:rsidRDefault="001D3C36" w:rsidP="00F80D98">
            <w:pPr>
              <w:pStyle w:val="Paragraphedeliste"/>
              <w:numPr>
                <w:ilvl w:val="0"/>
                <w:numId w:val="81"/>
              </w:numPr>
              <w:ind w:left="851"/>
            </w:pPr>
            <w:r>
              <w:t>qu’il</w:t>
            </w:r>
            <w:r w:rsidR="00041E14">
              <w:t xml:space="preserve"> </w:t>
            </w:r>
            <w:r>
              <w:t>est</w:t>
            </w:r>
            <w:r w:rsidR="00041E14">
              <w:t xml:space="preserve"> </w:t>
            </w:r>
            <w:r>
              <w:t>responsable</w:t>
            </w:r>
            <w:r w:rsidR="00041E14">
              <w:t xml:space="preserve"> </w:t>
            </w:r>
            <w:r>
              <w:t>de</w:t>
            </w:r>
            <w:r w:rsidR="00041E14">
              <w:t xml:space="preserve"> </w:t>
            </w:r>
            <w:r>
              <w:t>se</w:t>
            </w:r>
            <w:r w:rsidR="00041E14">
              <w:t xml:space="preserve"> </w:t>
            </w:r>
            <w:r>
              <w:t>forger</w:t>
            </w:r>
            <w:r w:rsidR="00041E14">
              <w:t xml:space="preserve"> </w:t>
            </w:r>
            <w:r>
              <w:t>et</w:t>
            </w:r>
            <w:r w:rsidR="00041E14">
              <w:t xml:space="preserve"> </w:t>
            </w:r>
            <w:r>
              <w:t>d’exprimer</w:t>
            </w:r>
            <w:r w:rsidR="00041E14">
              <w:t xml:space="preserve"> </w:t>
            </w:r>
            <w:r>
              <w:t>une</w:t>
            </w:r>
            <w:r w:rsidR="00041E14">
              <w:t xml:space="preserve"> </w:t>
            </w:r>
            <w:r>
              <w:t>opinion</w:t>
            </w:r>
            <w:r w:rsidR="00041E14">
              <w:t xml:space="preserve"> </w:t>
            </w:r>
            <w:r>
              <w:t>sur</w:t>
            </w:r>
            <w:r w:rsidR="00041E14">
              <w:t xml:space="preserve"> </w:t>
            </w:r>
            <w:r>
              <w:t>les</w:t>
            </w:r>
            <w:r w:rsidR="00041E14">
              <w:t xml:space="preserve"> </w:t>
            </w:r>
            <w:r>
              <w:t xml:space="preserve">états financiers établis par la direction sous la surveillance des personnes constituant le gouvernement d’entreprise ; </w:t>
            </w:r>
          </w:p>
          <w:p w:rsidR="001D3C36" w:rsidRDefault="001D3C36" w:rsidP="00F80D98">
            <w:pPr>
              <w:pStyle w:val="Paragraphedeliste"/>
              <w:numPr>
                <w:ilvl w:val="0"/>
                <w:numId w:val="81"/>
              </w:numPr>
              <w:ind w:left="851"/>
            </w:pPr>
            <w:r>
              <w:t>que</w:t>
            </w:r>
            <w:r w:rsidR="00041E14">
              <w:t xml:space="preserve"> </w:t>
            </w:r>
            <w:r>
              <w:t>l’audit</w:t>
            </w:r>
            <w:r w:rsidR="00041E14">
              <w:t xml:space="preserve"> </w:t>
            </w:r>
            <w:r>
              <w:t>des</w:t>
            </w:r>
            <w:r w:rsidR="00041E14">
              <w:t xml:space="preserve"> </w:t>
            </w:r>
            <w:r>
              <w:t>états</w:t>
            </w:r>
            <w:r w:rsidR="00041E14">
              <w:t xml:space="preserve"> </w:t>
            </w:r>
            <w:r>
              <w:t>financiers</w:t>
            </w:r>
            <w:r w:rsidR="00041E14">
              <w:t xml:space="preserve"> </w:t>
            </w:r>
            <w:r>
              <w:t>n’exonère</w:t>
            </w:r>
            <w:r w:rsidR="00041E14">
              <w:t xml:space="preserve"> </w:t>
            </w:r>
            <w:r>
              <w:t>pas</w:t>
            </w:r>
            <w:r w:rsidR="00041E14">
              <w:t xml:space="preserve"> </w:t>
            </w:r>
            <w:r>
              <w:t>la</w:t>
            </w:r>
            <w:r w:rsidR="00041E14">
              <w:t xml:space="preserve"> </w:t>
            </w:r>
            <w:r>
              <w:t>direction</w:t>
            </w:r>
            <w:r w:rsidR="00041E14">
              <w:t xml:space="preserve"> </w:t>
            </w:r>
            <w:r>
              <w:t>et</w:t>
            </w:r>
            <w:r w:rsidR="00041E14">
              <w:t xml:space="preserve"> </w:t>
            </w:r>
            <w:r>
              <w:t>les</w:t>
            </w:r>
            <w:r w:rsidR="00041E14">
              <w:t xml:space="preserve"> </w:t>
            </w:r>
            <w:r>
              <w:t>personnes constituant le gouvernement d’entreprise de leurs responsabilités. (</w:t>
            </w:r>
            <w:r w:rsidR="00FD0421">
              <w:t>Voir par</w:t>
            </w:r>
            <w:r>
              <w:t xml:space="preserve"> A9–A10) </w:t>
            </w:r>
          </w:p>
          <w:p w:rsidR="001D3C36" w:rsidRDefault="001D3C36" w:rsidP="001D3C36"/>
          <w:p w:rsidR="001D3C36" w:rsidRPr="001D3C36" w:rsidRDefault="001D3C36" w:rsidP="00AB6AE0">
            <w:pPr>
              <w:pStyle w:val="italique"/>
            </w:pPr>
            <w:r w:rsidRPr="001D3C36">
              <w:t xml:space="preserve">Étendue des travaux d’audit et calendrier de réalisation prévus </w:t>
            </w:r>
          </w:p>
          <w:p w:rsidR="001D3C36" w:rsidRDefault="001D3C36" w:rsidP="001D3C36"/>
          <w:p w:rsidR="001D3C36" w:rsidRPr="00FB2375" w:rsidRDefault="003378AA" w:rsidP="00F80D98">
            <w:pPr>
              <w:pStyle w:val="Paragraphedeliste"/>
              <w:numPr>
                <w:ilvl w:val="3"/>
                <w:numId w:val="62"/>
              </w:numPr>
              <w:ind w:left="426"/>
            </w:pPr>
            <w:r>
              <w:t>{ISA 260</w:t>
            </w:r>
            <w:r w:rsidR="006E0ACD">
              <w:t xml:space="preserve"> (Révisée)</w:t>
            </w:r>
            <w:r>
              <w:t xml:space="preserve"> §15} </w:t>
            </w:r>
            <w:r w:rsidR="001D3C36" w:rsidRPr="00FB2375">
              <w:t>L’auditeur doit communiquer aux personnes constituant le gouvernement d’entreprise une</w:t>
            </w:r>
            <w:r w:rsidR="00041E14" w:rsidRPr="00FB2375">
              <w:t xml:space="preserve"> </w:t>
            </w:r>
            <w:r w:rsidR="001D3C36" w:rsidRPr="00FB2375">
              <w:t>vue</w:t>
            </w:r>
            <w:r w:rsidR="00041E14" w:rsidRPr="00FB2375">
              <w:t xml:space="preserve"> </w:t>
            </w:r>
            <w:r w:rsidR="001D3C36" w:rsidRPr="00FB2375">
              <w:t>d’ensemble</w:t>
            </w:r>
            <w:r w:rsidR="00041E14" w:rsidRPr="00FB2375">
              <w:t xml:space="preserve"> </w:t>
            </w:r>
            <w:r w:rsidR="001D3C36" w:rsidRPr="00FB2375">
              <w:t>de</w:t>
            </w:r>
            <w:r w:rsidR="00041E14" w:rsidRPr="00FB2375">
              <w:t xml:space="preserve"> </w:t>
            </w:r>
            <w:r w:rsidR="001D3C36" w:rsidRPr="00FB2375">
              <w:t>l’étendue</w:t>
            </w:r>
            <w:r w:rsidR="00041E14" w:rsidRPr="00FB2375">
              <w:t xml:space="preserve"> </w:t>
            </w:r>
            <w:r w:rsidR="001D3C36" w:rsidRPr="00FB2375">
              <w:t>des</w:t>
            </w:r>
            <w:r w:rsidR="00041E14" w:rsidRPr="00FB2375">
              <w:t xml:space="preserve"> </w:t>
            </w:r>
            <w:r w:rsidR="001D3C36" w:rsidRPr="00FB2375">
              <w:t>travaux</w:t>
            </w:r>
            <w:r w:rsidR="00041E14" w:rsidRPr="00FB2375">
              <w:t xml:space="preserve"> </w:t>
            </w:r>
            <w:r w:rsidR="001D3C36" w:rsidRPr="00FB2375">
              <w:t>d’audit</w:t>
            </w:r>
            <w:r w:rsidR="00041E14" w:rsidRPr="00FB2375">
              <w:t xml:space="preserve"> </w:t>
            </w:r>
            <w:r w:rsidR="001D3C36" w:rsidRPr="00FB2375">
              <w:t>et</w:t>
            </w:r>
            <w:r w:rsidR="00041E14" w:rsidRPr="00FB2375">
              <w:t xml:space="preserve"> </w:t>
            </w:r>
            <w:r w:rsidR="001D3C36" w:rsidRPr="00FB2375">
              <w:t>du</w:t>
            </w:r>
            <w:r w:rsidR="00041E14" w:rsidRPr="00FB2375">
              <w:t xml:space="preserve"> </w:t>
            </w:r>
            <w:r w:rsidR="001D3C36" w:rsidRPr="00FB2375">
              <w:t>calendrier</w:t>
            </w:r>
            <w:r w:rsidR="00041E14" w:rsidRPr="00FB2375">
              <w:t xml:space="preserve"> </w:t>
            </w:r>
            <w:r w:rsidR="001D3C36" w:rsidRPr="00FB2375">
              <w:t>de</w:t>
            </w:r>
            <w:r w:rsidR="00041E14" w:rsidRPr="00FB2375">
              <w:t xml:space="preserve"> </w:t>
            </w:r>
            <w:r w:rsidR="001D3C36" w:rsidRPr="00FB2375">
              <w:t>réalisation prévus</w:t>
            </w:r>
            <w:r w:rsidR="00340E42">
              <w:t>, y compris les risques importants qu’il a identifiés. (</w:t>
            </w:r>
            <w:r w:rsidR="00FD0421">
              <w:t>Voir par</w:t>
            </w:r>
            <w:r w:rsidR="00340E42">
              <w:t xml:space="preserve"> A11–A16</w:t>
            </w:r>
            <w:r w:rsidR="001D3C36" w:rsidRPr="00FB2375">
              <w:t xml:space="preserve">) </w:t>
            </w:r>
          </w:p>
          <w:p w:rsidR="001D3C36" w:rsidRPr="00FB2375" w:rsidRDefault="001D3C36" w:rsidP="001D3C36">
            <w:pPr>
              <w:pStyle w:val="Paragraphedeliste"/>
            </w:pPr>
          </w:p>
          <w:p w:rsidR="001D3C36" w:rsidRPr="00FB2375" w:rsidRDefault="001D3C36" w:rsidP="00AB6AE0">
            <w:pPr>
              <w:pStyle w:val="italique"/>
            </w:pPr>
            <w:r w:rsidRPr="00FB2375">
              <w:t xml:space="preserve">Éléments importants relevés lors de l’audit </w:t>
            </w:r>
          </w:p>
          <w:p w:rsidR="001D3C36" w:rsidRPr="00FB2375" w:rsidRDefault="001D3C36" w:rsidP="001D3C36"/>
          <w:p w:rsidR="001D3C36" w:rsidRPr="00FB2375" w:rsidRDefault="003378AA" w:rsidP="00F80D98">
            <w:pPr>
              <w:pStyle w:val="Paragraphedeliste"/>
              <w:numPr>
                <w:ilvl w:val="3"/>
                <w:numId w:val="62"/>
              </w:numPr>
              <w:ind w:left="426"/>
            </w:pPr>
            <w:r w:rsidRPr="00FB2375">
              <w:t>{ISA 260</w:t>
            </w:r>
            <w:r w:rsidR="006E0ACD">
              <w:t xml:space="preserve"> (Révisée) </w:t>
            </w:r>
            <w:r w:rsidRPr="00FB2375">
              <w:t xml:space="preserve">§16} </w:t>
            </w:r>
            <w:r w:rsidR="001D3C36" w:rsidRPr="00FB2375">
              <w:t>L’auditeur</w:t>
            </w:r>
            <w:r w:rsidR="00041E14" w:rsidRPr="00FB2375">
              <w:t xml:space="preserve"> </w:t>
            </w:r>
            <w:r w:rsidR="001D3C36" w:rsidRPr="00FB2375">
              <w:t>doit</w:t>
            </w:r>
            <w:r w:rsidR="00041E14" w:rsidRPr="00FB2375">
              <w:t xml:space="preserve"> </w:t>
            </w:r>
            <w:r w:rsidR="001D3C36" w:rsidRPr="00FB2375">
              <w:t>communiquer</w:t>
            </w:r>
            <w:r w:rsidR="00041E14" w:rsidRPr="00FB2375">
              <w:t xml:space="preserve"> </w:t>
            </w:r>
            <w:r w:rsidR="001D3C36" w:rsidRPr="00FB2375">
              <w:t>aux</w:t>
            </w:r>
            <w:r w:rsidR="00041E14" w:rsidRPr="00FB2375">
              <w:t xml:space="preserve"> </w:t>
            </w:r>
            <w:r w:rsidR="001D3C36" w:rsidRPr="00FB2375">
              <w:t>personnes</w:t>
            </w:r>
            <w:r w:rsidR="00041E14" w:rsidRPr="00FB2375">
              <w:t xml:space="preserve"> </w:t>
            </w:r>
            <w:r w:rsidR="001D3C36" w:rsidRPr="00FB2375">
              <w:t>constituant</w:t>
            </w:r>
            <w:r w:rsidR="00041E14" w:rsidRPr="00FB2375">
              <w:t xml:space="preserve"> </w:t>
            </w:r>
            <w:r w:rsidR="001D3C36" w:rsidRPr="00FB2375">
              <w:t>le</w:t>
            </w:r>
            <w:r w:rsidR="00041E14" w:rsidRPr="00FB2375">
              <w:t xml:space="preserve"> </w:t>
            </w:r>
            <w:r w:rsidR="001D3C36" w:rsidRPr="00FB2375">
              <w:t>gouvernement d’entreprise : (</w:t>
            </w:r>
            <w:r w:rsidR="00FD0421">
              <w:t>Voir par</w:t>
            </w:r>
            <w:r w:rsidR="001D3C36" w:rsidRPr="00FB2375">
              <w:t xml:space="preserve"> A1</w:t>
            </w:r>
            <w:r w:rsidR="006E0ACD">
              <w:t>7</w:t>
            </w:r>
            <w:r w:rsidR="00DE04CA">
              <w:t>–</w:t>
            </w:r>
            <w:r w:rsidR="00340E42">
              <w:t>A1</w:t>
            </w:r>
            <w:r w:rsidR="006E0ACD">
              <w:t>8</w:t>
            </w:r>
            <w:r w:rsidR="001D3C36" w:rsidRPr="00FB2375">
              <w:t xml:space="preserve">) </w:t>
            </w:r>
          </w:p>
          <w:p w:rsidR="001D3C36" w:rsidRPr="00FB2375" w:rsidRDefault="001D3C36" w:rsidP="001D3C36">
            <w:pPr>
              <w:pStyle w:val="Paragraphedeliste"/>
            </w:pPr>
          </w:p>
          <w:p w:rsidR="001D3C36" w:rsidRPr="00FB2375" w:rsidRDefault="001D3C36" w:rsidP="00B23B98">
            <w:pPr>
              <w:pStyle w:val="Paragraphedeliste"/>
              <w:numPr>
                <w:ilvl w:val="0"/>
                <w:numId w:val="229"/>
              </w:numPr>
              <w:ind w:left="851"/>
            </w:pPr>
            <w:r w:rsidRPr="00FB2375">
              <w:t>son</w:t>
            </w:r>
            <w:r w:rsidR="00041E14" w:rsidRPr="00FB2375">
              <w:t xml:space="preserve"> </w:t>
            </w:r>
            <w:r w:rsidRPr="00FB2375">
              <w:t>point</w:t>
            </w:r>
            <w:r w:rsidR="00041E14" w:rsidRPr="00FB2375">
              <w:t xml:space="preserve"> </w:t>
            </w:r>
            <w:r w:rsidRPr="00FB2375">
              <w:t>de</w:t>
            </w:r>
            <w:r w:rsidR="00041E14" w:rsidRPr="00FB2375">
              <w:t xml:space="preserve"> </w:t>
            </w:r>
            <w:r w:rsidRPr="00FB2375">
              <w:t>vue</w:t>
            </w:r>
            <w:r w:rsidR="00041E14" w:rsidRPr="00FB2375">
              <w:t xml:space="preserve"> </w:t>
            </w:r>
            <w:r w:rsidRPr="00FB2375">
              <w:t>quant</w:t>
            </w:r>
            <w:r w:rsidR="00041E14" w:rsidRPr="00FB2375">
              <w:t xml:space="preserve"> </w:t>
            </w:r>
            <w:r w:rsidRPr="00FB2375">
              <w:t>aux</w:t>
            </w:r>
            <w:r w:rsidR="00041E14" w:rsidRPr="00FB2375">
              <w:t xml:space="preserve"> </w:t>
            </w:r>
            <w:r w:rsidRPr="00FB2375">
              <w:t>aspects</w:t>
            </w:r>
            <w:r w:rsidR="00041E14" w:rsidRPr="00FB2375">
              <w:t xml:space="preserve"> </w:t>
            </w:r>
            <w:r w:rsidRPr="00FB2375">
              <w:t>qualitatifs</w:t>
            </w:r>
            <w:r w:rsidR="00041E14" w:rsidRPr="00FB2375">
              <w:t xml:space="preserve"> </w:t>
            </w:r>
            <w:r w:rsidRPr="00FB2375">
              <w:t>d’importance</w:t>
            </w:r>
            <w:r w:rsidR="00041E14" w:rsidRPr="00FB2375">
              <w:t xml:space="preserve"> </w:t>
            </w:r>
            <w:r w:rsidRPr="00FB2375">
              <w:t>touchant</w:t>
            </w:r>
            <w:r w:rsidR="00041E14" w:rsidRPr="00FB2375">
              <w:t xml:space="preserve"> </w:t>
            </w:r>
            <w:r w:rsidRPr="00FB2375">
              <w:t>aux pratiques</w:t>
            </w:r>
            <w:r w:rsidR="00041E14" w:rsidRPr="00FB2375">
              <w:t xml:space="preserve"> </w:t>
            </w:r>
            <w:r w:rsidRPr="00FB2375">
              <w:t>comptables</w:t>
            </w:r>
            <w:r w:rsidR="00041E14" w:rsidRPr="00FB2375">
              <w:t xml:space="preserve"> </w:t>
            </w:r>
            <w:r w:rsidRPr="00FB2375">
              <w:t>de</w:t>
            </w:r>
            <w:r w:rsidR="00041E14" w:rsidRPr="00FB2375">
              <w:t xml:space="preserve"> </w:t>
            </w:r>
            <w:r w:rsidRPr="00FB2375">
              <w:t>l’entité,</w:t>
            </w:r>
            <w:r w:rsidR="00041E14" w:rsidRPr="00FB2375">
              <w:t xml:space="preserve"> </w:t>
            </w:r>
            <w:r w:rsidRPr="00FB2375">
              <w:t>y</w:t>
            </w:r>
            <w:r w:rsidR="00041E14" w:rsidRPr="00FB2375">
              <w:t xml:space="preserve"> </w:t>
            </w:r>
            <w:r w:rsidRPr="00FB2375">
              <w:t>compris</w:t>
            </w:r>
            <w:r w:rsidR="00041E14" w:rsidRPr="00FB2375">
              <w:t xml:space="preserve"> </w:t>
            </w:r>
            <w:r w:rsidRPr="00FB2375">
              <w:t>les</w:t>
            </w:r>
            <w:r w:rsidR="00041E14" w:rsidRPr="00FB2375">
              <w:t xml:space="preserve"> </w:t>
            </w:r>
            <w:r w:rsidRPr="00FB2375">
              <w:t>méthodes</w:t>
            </w:r>
            <w:r w:rsidR="00041E14" w:rsidRPr="00FB2375">
              <w:t xml:space="preserve"> </w:t>
            </w:r>
            <w:r w:rsidRPr="00FB2375">
              <w:t>comptables,</w:t>
            </w:r>
            <w:r w:rsidR="00041E14" w:rsidRPr="00FB2375">
              <w:t xml:space="preserve"> </w:t>
            </w:r>
            <w:r w:rsidRPr="00FB2375">
              <w:t>les estimations comptables et les informations fournies dans les états financiers. Le cas échéant, l’auditeur doit expliquer aux personnes constituant le gouvernement d’entreprise les raisons pour lesquelles il considère qu’une pratique comptable importante, acceptable selon le référentiel comptable applicable, n’est pas la plus appropriée dans les circonstances particuliè</w:t>
            </w:r>
            <w:r w:rsidR="00340E42">
              <w:t>r</w:t>
            </w:r>
            <w:r w:rsidR="00DE04CA">
              <w:t>es de l’entité ; (</w:t>
            </w:r>
            <w:r w:rsidR="00FD0421">
              <w:t>Voir par</w:t>
            </w:r>
            <w:r w:rsidR="00DE04CA">
              <w:t xml:space="preserve"> A19–</w:t>
            </w:r>
            <w:r w:rsidR="00340E42">
              <w:t>A20</w:t>
            </w:r>
            <w:r w:rsidRPr="00FB2375">
              <w:t xml:space="preserve">) </w:t>
            </w:r>
          </w:p>
          <w:p w:rsidR="001D3C36" w:rsidRDefault="001D3C36" w:rsidP="00B23B98">
            <w:pPr>
              <w:pStyle w:val="Paragraphedeliste"/>
              <w:numPr>
                <w:ilvl w:val="0"/>
                <w:numId w:val="229"/>
              </w:numPr>
              <w:ind w:left="851"/>
            </w:pPr>
            <w:r w:rsidRPr="00FB2375">
              <w:t>les</w:t>
            </w:r>
            <w:r w:rsidR="00041E14" w:rsidRPr="00FB2375">
              <w:t xml:space="preserve"> </w:t>
            </w:r>
            <w:r w:rsidRPr="00FB2375">
              <w:t>difficultés</w:t>
            </w:r>
            <w:r w:rsidR="00041E14" w:rsidRPr="00FB2375">
              <w:t xml:space="preserve"> </w:t>
            </w:r>
            <w:r w:rsidRPr="00FB2375">
              <w:t>importantes,</w:t>
            </w:r>
            <w:r w:rsidR="00041E14" w:rsidRPr="00FB2375">
              <w:t xml:space="preserve"> </w:t>
            </w:r>
            <w:r w:rsidRPr="00FB2375">
              <w:t>si</w:t>
            </w:r>
            <w:r w:rsidR="00041E14" w:rsidRPr="00FB2375">
              <w:t xml:space="preserve"> </w:t>
            </w:r>
            <w:r w:rsidRPr="00FB2375">
              <w:t>elles</w:t>
            </w:r>
            <w:r w:rsidR="00041E14" w:rsidRPr="00FB2375">
              <w:t xml:space="preserve"> </w:t>
            </w:r>
            <w:r w:rsidRPr="00FB2375">
              <w:t>existent,</w:t>
            </w:r>
            <w:r w:rsidR="00041E14" w:rsidRPr="00FB2375">
              <w:t xml:space="preserve"> </w:t>
            </w:r>
            <w:r w:rsidRPr="00FB2375">
              <w:t>rencontrées</w:t>
            </w:r>
            <w:r w:rsidR="00041E14" w:rsidRPr="00FB2375">
              <w:t xml:space="preserve"> </w:t>
            </w:r>
            <w:r w:rsidR="00340E42">
              <w:t xml:space="preserve">lors </w:t>
            </w:r>
            <w:r w:rsidRPr="00FB2375">
              <w:t>de</w:t>
            </w:r>
            <w:r w:rsidR="00041E14" w:rsidRPr="00FB2375">
              <w:t xml:space="preserve"> </w:t>
            </w:r>
            <w:r w:rsidRPr="00FB2375">
              <w:t>l’audit</w:t>
            </w:r>
            <w:r w:rsidR="00340E42">
              <w:t xml:space="preserve"> ; (</w:t>
            </w:r>
            <w:r w:rsidR="00FD0421">
              <w:t>Voir par</w:t>
            </w:r>
            <w:r w:rsidR="00340E42">
              <w:t xml:space="preserve"> A21</w:t>
            </w:r>
            <w:r>
              <w:t xml:space="preserve">) </w:t>
            </w:r>
          </w:p>
          <w:p w:rsidR="001D3C36" w:rsidRDefault="001D3C36" w:rsidP="00B23B98">
            <w:pPr>
              <w:pStyle w:val="Paragraphedeliste"/>
              <w:numPr>
                <w:ilvl w:val="0"/>
                <w:numId w:val="229"/>
              </w:numPr>
              <w:ind w:left="851"/>
            </w:pPr>
            <w:r>
              <w:t>à</w:t>
            </w:r>
            <w:r w:rsidR="00041E14">
              <w:t xml:space="preserve"> </w:t>
            </w:r>
            <w:r>
              <w:t>moins</w:t>
            </w:r>
            <w:r w:rsidR="00041E14">
              <w:t xml:space="preserve"> </w:t>
            </w:r>
            <w:r>
              <w:t>que</w:t>
            </w:r>
            <w:r w:rsidR="00041E14">
              <w:t xml:space="preserve"> </w:t>
            </w:r>
            <w:r>
              <w:t>toutes</w:t>
            </w:r>
            <w:r w:rsidR="00041E14">
              <w:t xml:space="preserve"> </w:t>
            </w:r>
            <w:r>
              <w:t>les</w:t>
            </w:r>
            <w:r w:rsidR="00041E14">
              <w:t xml:space="preserve"> </w:t>
            </w:r>
            <w:r>
              <w:t>personnes</w:t>
            </w:r>
            <w:r w:rsidR="00041E14">
              <w:t xml:space="preserve"> </w:t>
            </w:r>
            <w:r>
              <w:t>constituant</w:t>
            </w:r>
            <w:r w:rsidR="00041E14">
              <w:t xml:space="preserve"> </w:t>
            </w:r>
            <w:r>
              <w:t>le</w:t>
            </w:r>
            <w:r w:rsidR="00041E14">
              <w:t xml:space="preserve"> </w:t>
            </w:r>
            <w:r>
              <w:t>gouvernement</w:t>
            </w:r>
            <w:r w:rsidR="00041E14">
              <w:t xml:space="preserve"> </w:t>
            </w:r>
            <w:r>
              <w:t>d’entreprise</w:t>
            </w:r>
            <w:r w:rsidR="00041E14">
              <w:t xml:space="preserve"> </w:t>
            </w:r>
            <w:r>
              <w:t xml:space="preserve">ne soient impliquées dans la direction de l’entité : </w:t>
            </w:r>
          </w:p>
          <w:p w:rsidR="001D3C36" w:rsidRDefault="001D3C36" w:rsidP="001D3C36"/>
          <w:p w:rsidR="00FB2375" w:rsidRPr="00FB2375" w:rsidRDefault="001D3C36" w:rsidP="00F80D98">
            <w:pPr>
              <w:pStyle w:val="Paragraphedeliste"/>
              <w:numPr>
                <w:ilvl w:val="0"/>
                <w:numId w:val="124"/>
              </w:numPr>
              <w:ind w:left="1418" w:hanging="371"/>
            </w:pPr>
            <w:r w:rsidRPr="00FB2375">
              <w:t xml:space="preserve">les </w:t>
            </w:r>
            <w:r w:rsidR="00340E42">
              <w:t xml:space="preserve">sujets importants </w:t>
            </w:r>
            <w:r w:rsidRPr="00FB2375">
              <w:t>relevés lors de l’audit qui ont été discutés, ou</w:t>
            </w:r>
            <w:r w:rsidR="00041E14" w:rsidRPr="00FB2375">
              <w:t xml:space="preserve"> </w:t>
            </w:r>
            <w:r w:rsidRPr="00FB2375">
              <w:t>ont</w:t>
            </w:r>
            <w:r w:rsidR="00041E14" w:rsidRPr="00FB2375">
              <w:t xml:space="preserve"> </w:t>
            </w:r>
            <w:r w:rsidRPr="00FB2375">
              <w:t>fait</w:t>
            </w:r>
            <w:r w:rsidR="00041E14" w:rsidRPr="00FB2375">
              <w:t xml:space="preserve"> </w:t>
            </w:r>
            <w:r w:rsidRPr="00FB2375">
              <w:t>l’objet</w:t>
            </w:r>
            <w:r w:rsidR="00041E14" w:rsidRPr="00FB2375">
              <w:t xml:space="preserve"> </w:t>
            </w:r>
            <w:r w:rsidRPr="00FB2375">
              <w:t>d’une</w:t>
            </w:r>
            <w:r w:rsidR="00041E14" w:rsidRPr="00FB2375">
              <w:t xml:space="preserve"> </w:t>
            </w:r>
            <w:r w:rsidRPr="00FB2375">
              <w:t>correspondance</w:t>
            </w:r>
            <w:r w:rsidR="00041E14" w:rsidRPr="00FB2375">
              <w:t xml:space="preserve"> </w:t>
            </w:r>
            <w:r w:rsidRPr="00FB2375">
              <w:t>avec</w:t>
            </w:r>
            <w:r w:rsidR="00041E14" w:rsidRPr="00FB2375">
              <w:t xml:space="preserve"> </w:t>
            </w:r>
            <w:r w:rsidRPr="00FB2375">
              <w:t>la</w:t>
            </w:r>
            <w:r w:rsidR="00041E14" w:rsidRPr="00FB2375">
              <w:t xml:space="preserve"> </w:t>
            </w:r>
            <w:r w:rsidRPr="00FB2375">
              <w:t>direction ;</w:t>
            </w:r>
            <w:r w:rsidR="00041E14" w:rsidRPr="00FB2375">
              <w:t xml:space="preserve"> </w:t>
            </w:r>
            <w:r w:rsidRPr="00FB2375">
              <w:t>et</w:t>
            </w:r>
            <w:r w:rsidR="00041E14" w:rsidRPr="00FB2375">
              <w:t xml:space="preserve"> </w:t>
            </w:r>
            <w:r w:rsidRPr="00FB2375">
              <w:t>(</w:t>
            </w:r>
            <w:r w:rsidR="00FD0421">
              <w:t>Voir par</w:t>
            </w:r>
            <w:r w:rsidR="00340E42">
              <w:t xml:space="preserve"> A22</w:t>
            </w:r>
            <w:r w:rsidRPr="00FB2375">
              <w:t xml:space="preserve">) </w:t>
            </w:r>
          </w:p>
          <w:p w:rsidR="001D3C36" w:rsidRDefault="001D3C36" w:rsidP="00F80D98">
            <w:pPr>
              <w:pStyle w:val="Paragraphedeliste"/>
              <w:numPr>
                <w:ilvl w:val="0"/>
                <w:numId w:val="124"/>
              </w:numPr>
              <w:ind w:left="1418" w:hanging="371"/>
            </w:pPr>
            <w:r w:rsidRPr="00FB2375">
              <w:t>les déclarations écrites que</w:t>
            </w:r>
            <w:r w:rsidR="00340E42">
              <w:t xml:space="preserve"> l’auditeur demande; </w:t>
            </w:r>
          </w:p>
          <w:p w:rsidR="001D3C36" w:rsidRDefault="001D3C36" w:rsidP="001D3C36"/>
          <w:p w:rsidR="00340E42" w:rsidRDefault="00340E42" w:rsidP="00B23B98">
            <w:pPr>
              <w:pStyle w:val="Paragraphedeliste"/>
              <w:numPr>
                <w:ilvl w:val="0"/>
                <w:numId w:val="229"/>
              </w:numPr>
              <w:ind w:left="851"/>
            </w:pPr>
            <w:r w:rsidRPr="00340E42">
              <w:t>le cas échéant, les circonstances ayant une incidence sur la forme et le conte</w:t>
            </w:r>
            <w:r w:rsidR="00DE04CA">
              <w:t>nu de son rapport d’audit ; (</w:t>
            </w:r>
            <w:r w:rsidR="00FD0421">
              <w:t>Voir par</w:t>
            </w:r>
            <w:r w:rsidR="00DE04CA">
              <w:t xml:space="preserve"> A23–</w:t>
            </w:r>
            <w:r w:rsidRPr="00340E42">
              <w:t>A25);</w:t>
            </w:r>
          </w:p>
          <w:p w:rsidR="00340E42" w:rsidRPr="00340E42" w:rsidRDefault="00340E42" w:rsidP="00B23B98">
            <w:pPr>
              <w:pStyle w:val="Paragraphedeliste"/>
              <w:numPr>
                <w:ilvl w:val="0"/>
                <w:numId w:val="229"/>
              </w:numPr>
              <w:ind w:left="851"/>
            </w:pPr>
            <w:r w:rsidRPr="00340E42">
              <w:t>tout autre point important relevés lors de l'audit, qui, selon son propre jugement professionnel, est pertinent dans le cadre de la surveillance du processus d'élaboration de l'informa</w:t>
            </w:r>
            <w:r w:rsidR="00DE04CA">
              <w:t>tion financière. (</w:t>
            </w:r>
            <w:r w:rsidR="00FD0421">
              <w:t>Voir par</w:t>
            </w:r>
            <w:r w:rsidR="00DE04CA">
              <w:t xml:space="preserve"> A26–</w:t>
            </w:r>
            <w:r w:rsidRPr="00340E42">
              <w:t>A28)</w:t>
            </w:r>
          </w:p>
          <w:p w:rsidR="001D3C36" w:rsidRDefault="001D3C36" w:rsidP="001D3C36"/>
          <w:p w:rsidR="001D3C36" w:rsidRPr="001D3C36" w:rsidRDefault="001D3C36" w:rsidP="00AB6AE0">
            <w:pPr>
              <w:pStyle w:val="italique"/>
            </w:pPr>
            <w:r w:rsidRPr="001D3C36">
              <w:t xml:space="preserve">Indépendance de l’auditeur </w:t>
            </w:r>
          </w:p>
          <w:p w:rsidR="001D3C36" w:rsidRDefault="001D3C36" w:rsidP="001D3C36"/>
          <w:p w:rsidR="001D3C36" w:rsidRDefault="003378AA" w:rsidP="00F80D98">
            <w:pPr>
              <w:pStyle w:val="Paragraphedeliste"/>
              <w:numPr>
                <w:ilvl w:val="3"/>
                <w:numId w:val="62"/>
              </w:numPr>
              <w:ind w:left="426"/>
            </w:pPr>
            <w:r>
              <w:t>{ISA 260</w:t>
            </w:r>
            <w:r w:rsidR="006E0ACD">
              <w:t xml:space="preserve"> (Révisée) </w:t>
            </w:r>
            <w:r>
              <w:t xml:space="preserve">§17} </w:t>
            </w:r>
            <w:r w:rsidR="001D3C36">
              <w:t xml:space="preserve">Dans le cas des entités cotées, l’auditeur doit communiquer aux personnes constituant le gouvernement d’entreprise : </w:t>
            </w:r>
          </w:p>
          <w:p w:rsidR="001D3C36" w:rsidRDefault="001D3C36" w:rsidP="001D3C36">
            <w:pPr>
              <w:pStyle w:val="Paragraphedeliste"/>
            </w:pPr>
          </w:p>
          <w:p w:rsidR="00B40B9B" w:rsidRDefault="001D3C36" w:rsidP="00B23B98">
            <w:pPr>
              <w:pStyle w:val="Paragraphedeliste"/>
              <w:numPr>
                <w:ilvl w:val="0"/>
                <w:numId w:val="230"/>
              </w:numPr>
              <w:ind w:left="851"/>
            </w:pPr>
            <w:r>
              <w:t>une déclaration selon laquelle l’équipe affectée à la mission et d’autre</w:t>
            </w:r>
            <w:r w:rsidR="00340E42">
              <w:t>s membres du</w:t>
            </w:r>
            <w:r>
              <w:t xml:space="preserve"> personnel du cabinet si nécessaire, le cabinet et, le cas échéant, les cabinets du réseau, se sont conformés aux règles d’éthique relatives à l’indépendance ; et </w:t>
            </w:r>
          </w:p>
          <w:p w:rsidR="00B40B9B" w:rsidRDefault="001D3C36" w:rsidP="00B23B98">
            <w:pPr>
              <w:pStyle w:val="Paragraphedeliste"/>
              <w:numPr>
                <w:ilvl w:val="0"/>
                <w:numId w:val="230"/>
              </w:numPr>
              <w:ind w:left="851"/>
            </w:pPr>
            <w:r>
              <w:t>toutes les relations et autres sujets entre les cabinets, les cabinets membres du réseau</w:t>
            </w:r>
            <w:r w:rsidR="00041E14">
              <w:t xml:space="preserve"> </w:t>
            </w:r>
            <w:r>
              <w:t>et</w:t>
            </w:r>
            <w:r w:rsidR="00340E42">
              <w:t xml:space="preserve"> </w:t>
            </w:r>
            <w:r>
              <w:t>l’entité</w:t>
            </w:r>
            <w:r w:rsidR="00041E14">
              <w:t xml:space="preserve"> </w:t>
            </w:r>
            <w:r>
              <w:t>qui,</w:t>
            </w:r>
            <w:r w:rsidR="00041E14">
              <w:t xml:space="preserve"> </w:t>
            </w:r>
            <w:r>
              <w:t>selon</w:t>
            </w:r>
            <w:r w:rsidR="00041E14">
              <w:t xml:space="preserve"> </w:t>
            </w:r>
            <w:r>
              <w:t>son</w:t>
            </w:r>
            <w:r w:rsidR="00041E14">
              <w:t xml:space="preserve"> </w:t>
            </w:r>
            <w:r>
              <w:t>jugement</w:t>
            </w:r>
            <w:r w:rsidR="00041E14">
              <w:t xml:space="preserve"> </w:t>
            </w:r>
            <w:r>
              <w:t>professionnel,</w:t>
            </w:r>
            <w:r w:rsidR="00041E14">
              <w:t xml:space="preserve"> </w:t>
            </w:r>
            <w:r>
              <w:t>peuvent raisonnablement apparaître comme portant atteinte à l’indépendance. Ceci doit inclure</w:t>
            </w:r>
            <w:r w:rsidR="00041E14">
              <w:t xml:space="preserve"> </w:t>
            </w:r>
            <w:r>
              <w:t>le</w:t>
            </w:r>
            <w:r w:rsidR="00041E14">
              <w:t xml:space="preserve"> </w:t>
            </w:r>
            <w:r>
              <w:t>montant</w:t>
            </w:r>
            <w:r w:rsidR="00041E14">
              <w:t xml:space="preserve"> </w:t>
            </w:r>
            <w:r>
              <w:t>total</w:t>
            </w:r>
            <w:r w:rsidR="00041E14">
              <w:t xml:space="preserve"> </w:t>
            </w:r>
            <w:r>
              <w:t>des</w:t>
            </w:r>
            <w:r w:rsidR="00041E14">
              <w:t xml:space="preserve"> </w:t>
            </w:r>
            <w:r>
              <w:t>honoraires</w:t>
            </w:r>
            <w:r w:rsidR="00041E14">
              <w:t xml:space="preserve"> </w:t>
            </w:r>
            <w:r>
              <w:t>facturés</w:t>
            </w:r>
            <w:r w:rsidR="00041E14">
              <w:t xml:space="preserve"> </w:t>
            </w:r>
            <w:r>
              <w:t>à</w:t>
            </w:r>
            <w:r w:rsidR="00041E14">
              <w:t xml:space="preserve"> </w:t>
            </w:r>
            <w:r>
              <w:t>l’entité,</w:t>
            </w:r>
            <w:r w:rsidR="00041E14">
              <w:t xml:space="preserve"> </w:t>
            </w:r>
            <w:r>
              <w:t>ou</w:t>
            </w:r>
            <w:r w:rsidR="00041E14">
              <w:t xml:space="preserve"> </w:t>
            </w:r>
            <w:r>
              <w:t>aux</w:t>
            </w:r>
            <w:r w:rsidR="00041E14">
              <w:t xml:space="preserve"> </w:t>
            </w:r>
            <w:r>
              <w:t>composants contrôlés</w:t>
            </w:r>
            <w:r w:rsidR="00041E14">
              <w:t xml:space="preserve"> </w:t>
            </w:r>
            <w:r>
              <w:t>par</w:t>
            </w:r>
            <w:r w:rsidR="00041E14">
              <w:t xml:space="preserve"> </w:t>
            </w:r>
            <w:r>
              <w:t>elle,</w:t>
            </w:r>
            <w:r w:rsidR="00041E14">
              <w:t xml:space="preserve"> </w:t>
            </w:r>
            <w:r>
              <w:t>par</w:t>
            </w:r>
            <w:r w:rsidR="00041E14">
              <w:t xml:space="preserve"> </w:t>
            </w:r>
            <w:r>
              <w:t>le</w:t>
            </w:r>
            <w:r w:rsidR="00041E14">
              <w:t xml:space="preserve"> </w:t>
            </w:r>
            <w:r>
              <w:t>cabinet</w:t>
            </w:r>
            <w:r w:rsidR="00041E14">
              <w:t xml:space="preserve"> </w:t>
            </w:r>
            <w:r>
              <w:t>ou</w:t>
            </w:r>
            <w:r w:rsidR="00041E14">
              <w:t xml:space="preserve"> </w:t>
            </w:r>
            <w:r>
              <w:t>les</w:t>
            </w:r>
            <w:r w:rsidR="00041E14">
              <w:t xml:space="preserve"> </w:t>
            </w:r>
            <w:r>
              <w:t>cabinets</w:t>
            </w:r>
            <w:r w:rsidR="00041E14">
              <w:t xml:space="preserve"> </w:t>
            </w:r>
            <w:r>
              <w:t>membres</w:t>
            </w:r>
            <w:r w:rsidR="00041E14">
              <w:t xml:space="preserve"> </w:t>
            </w:r>
            <w:r>
              <w:t>du</w:t>
            </w:r>
            <w:r w:rsidR="00041E14">
              <w:t xml:space="preserve"> </w:t>
            </w:r>
            <w:r>
              <w:t>réseau</w:t>
            </w:r>
            <w:r w:rsidR="00041E14">
              <w:t xml:space="preserve"> </w:t>
            </w:r>
            <w:r>
              <w:t>durant</w:t>
            </w:r>
            <w:r w:rsidR="00041E14">
              <w:t xml:space="preserve"> </w:t>
            </w:r>
            <w:r>
              <w:t xml:space="preserve">la période couverte par les états financiers au titre de l’audit ainsi que des services autres que l’audit. Ces honoraires doivent être ventilés par nature afin de permettre aux personnes constituant le gouvernement d’entreprise d’évaluer </w:t>
            </w:r>
            <w:r w:rsidR="00340E42">
              <w:t>l’impact de ces services sur l’indépendance de l’auditeur</w:t>
            </w:r>
            <w:r>
              <w:t xml:space="preserve">; et </w:t>
            </w:r>
          </w:p>
          <w:p w:rsidR="001D3C36" w:rsidRDefault="001D3C36" w:rsidP="00B23B98">
            <w:pPr>
              <w:pStyle w:val="Paragraphedeliste"/>
              <w:numPr>
                <w:ilvl w:val="0"/>
                <w:numId w:val="230"/>
              </w:numPr>
              <w:ind w:left="851"/>
            </w:pPr>
            <w:r>
              <w:t>les</w:t>
            </w:r>
            <w:r w:rsidR="00041E14">
              <w:t xml:space="preserve"> </w:t>
            </w:r>
            <w:r>
              <w:t>mesures</w:t>
            </w:r>
            <w:r w:rsidR="00041E14">
              <w:t xml:space="preserve"> </w:t>
            </w:r>
            <w:r>
              <w:t>de</w:t>
            </w:r>
            <w:r w:rsidR="00041E14">
              <w:t xml:space="preserve"> </w:t>
            </w:r>
            <w:r>
              <w:t>sauvegarde</w:t>
            </w:r>
            <w:r w:rsidR="00041E14">
              <w:t xml:space="preserve"> </w:t>
            </w:r>
            <w:r>
              <w:t>prise</w:t>
            </w:r>
            <w:r w:rsidR="00041E14">
              <w:t xml:space="preserve"> </w:t>
            </w:r>
            <w:r>
              <w:t>pour</w:t>
            </w:r>
            <w:r w:rsidR="00041E14">
              <w:t xml:space="preserve"> </w:t>
            </w:r>
            <w:r>
              <w:t>éliminer</w:t>
            </w:r>
            <w:r w:rsidR="00041E14">
              <w:t xml:space="preserve"> </w:t>
            </w:r>
            <w:r>
              <w:t>les</w:t>
            </w:r>
            <w:r w:rsidR="00041E14">
              <w:t xml:space="preserve"> </w:t>
            </w:r>
            <w:r>
              <w:t>atteintes</w:t>
            </w:r>
            <w:r w:rsidR="00041E14">
              <w:t xml:space="preserve"> </w:t>
            </w:r>
            <w:r>
              <w:t>identifiées</w:t>
            </w:r>
            <w:r w:rsidR="00041E14">
              <w:t xml:space="preserve"> </w:t>
            </w:r>
            <w:r>
              <w:t>à l’indépendance ou les réduire à un niveau acceptable. (</w:t>
            </w:r>
            <w:r w:rsidR="00FD0421">
              <w:t>Voir par</w:t>
            </w:r>
            <w:r w:rsidR="00B4076A">
              <w:t xml:space="preserve"> A29–A32</w:t>
            </w:r>
            <w:r>
              <w:t>)</w:t>
            </w:r>
          </w:p>
          <w:p w:rsidR="001D3C36" w:rsidRDefault="001D3C36" w:rsidP="001D3C36"/>
          <w:p w:rsidR="001D3C36" w:rsidRDefault="001D3C36" w:rsidP="001D3C36">
            <w:pPr>
              <w:pStyle w:val="Style2"/>
            </w:pPr>
            <w:r>
              <w:t xml:space="preserve">Processus de communication </w:t>
            </w:r>
          </w:p>
          <w:p w:rsidR="001D3C36" w:rsidRDefault="001D3C36" w:rsidP="001D3C36"/>
          <w:p w:rsidR="001D3C36" w:rsidRPr="001D3C36" w:rsidRDefault="001D3C36" w:rsidP="00AB6AE0">
            <w:pPr>
              <w:pStyle w:val="italique"/>
            </w:pPr>
            <w:r w:rsidRPr="001D3C36">
              <w:t xml:space="preserve">Définition du processus de communication </w:t>
            </w:r>
          </w:p>
          <w:p w:rsidR="001D3C36" w:rsidRDefault="001D3C36" w:rsidP="001D3C36"/>
          <w:p w:rsidR="001D3C36" w:rsidRDefault="003378AA" w:rsidP="00F80D98">
            <w:pPr>
              <w:pStyle w:val="Paragraphedeliste"/>
              <w:numPr>
                <w:ilvl w:val="3"/>
                <w:numId w:val="62"/>
              </w:numPr>
              <w:ind w:left="426"/>
            </w:pPr>
            <w:r>
              <w:t>{ISA 260</w:t>
            </w:r>
            <w:r w:rsidR="006E0ACD">
              <w:t xml:space="preserve"> (Révisée) </w:t>
            </w:r>
            <w:r>
              <w:t xml:space="preserve">§18} </w:t>
            </w:r>
            <w:r w:rsidR="001D3C36">
              <w:t>L’auditeur doit communiquer aux personnes constituant le gouvernement d’entreprise la</w:t>
            </w:r>
            <w:r w:rsidR="00041E14">
              <w:t xml:space="preserve"> </w:t>
            </w:r>
            <w:r w:rsidR="001D3C36">
              <w:t>forme,</w:t>
            </w:r>
            <w:r w:rsidR="00041E14">
              <w:t xml:space="preserve"> </w:t>
            </w:r>
            <w:r w:rsidR="001D3C36">
              <w:t>le</w:t>
            </w:r>
            <w:r w:rsidR="00041E14">
              <w:t xml:space="preserve"> </w:t>
            </w:r>
            <w:r w:rsidR="001D3C36">
              <w:t>calendrier</w:t>
            </w:r>
            <w:r w:rsidR="00041E14">
              <w:t xml:space="preserve"> </w:t>
            </w:r>
            <w:r w:rsidR="001D3C36">
              <w:t>et</w:t>
            </w:r>
            <w:r w:rsidR="00041E14">
              <w:t xml:space="preserve"> </w:t>
            </w:r>
            <w:r w:rsidR="001D3C36">
              <w:t>le</w:t>
            </w:r>
            <w:r w:rsidR="00041E14">
              <w:t xml:space="preserve"> </w:t>
            </w:r>
            <w:r w:rsidR="001D3C36">
              <w:t>contenu</w:t>
            </w:r>
            <w:r w:rsidR="00041E14">
              <w:t xml:space="preserve"> </w:t>
            </w:r>
            <w:r w:rsidR="001D3C36">
              <w:t>général</w:t>
            </w:r>
            <w:r w:rsidR="00041E14">
              <w:t xml:space="preserve"> </w:t>
            </w:r>
            <w:r w:rsidR="001D3C36">
              <w:t>prévu</w:t>
            </w:r>
            <w:r w:rsidR="00041E14">
              <w:t xml:space="preserve"> </w:t>
            </w:r>
            <w:r w:rsidR="001D3C36">
              <w:t>des</w:t>
            </w:r>
            <w:r w:rsidR="00041E14">
              <w:t xml:space="preserve"> </w:t>
            </w:r>
            <w:r w:rsidR="001D3C36">
              <w:t>communications.</w:t>
            </w:r>
            <w:r w:rsidR="00041E14">
              <w:t xml:space="preserve"> </w:t>
            </w:r>
            <w:r w:rsidR="001D3C36">
              <w:t>(</w:t>
            </w:r>
            <w:r w:rsidR="00FD0421">
              <w:t>Voir par</w:t>
            </w:r>
            <w:r w:rsidR="00B4076A">
              <w:t xml:space="preserve"> A37–A45</w:t>
            </w:r>
            <w:r w:rsidR="001D3C36">
              <w:t xml:space="preserve">) </w:t>
            </w:r>
          </w:p>
          <w:p w:rsidR="001D3C36" w:rsidRDefault="001D3C36" w:rsidP="001D3C36">
            <w:pPr>
              <w:pStyle w:val="Paragraphedeliste"/>
            </w:pPr>
          </w:p>
          <w:p w:rsidR="001D3C36" w:rsidRPr="001D3C36" w:rsidRDefault="001D3C36" w:rsidP="00AB6AE0">
            <w:pPr>
              <w:pStyle w:val="italique"/>
            </w:pPr>
            <w:r w:rsidRPr="001D3C36">
              <w:t xml:space="preserve">Forme et contenu de la communication </w:t>
            </w:r>
          </w:p>
          <w:p w:rsidR="001D3C36" w:rsidRDefault="001D3C36" w:rsidP="001D3C36"/>
          <w:p w:rsidR="001D3C36" w:rsidRDefault="003378AA" w:rsidP="00F80D98">
            <w:pPr>
              <w:pStyle w:val="Paragraphedeliste"/>
              <w:numPr>
                <w:ilvl w:val="3"/>
                <w:numId w:val="62"/>
              </w:numPr>
              <w:ind w:left="426"/>
            </w:pPr>
            <w:r>
              <w:t>{ISA 260</w:t>
            </w:r>
            <w:r w:rsidR="006E0ACD">
              <w:t xml:space="preserve"> (Révisée) </w:t>
            </w:r>
            <w:r>
              <w:t xml:space="preserve">§19} </w:t>
            </w:r>
            <w:r w:rsidR="001D3C36">
              <w:t>L’auditeur</w:t>
            </w:r>
            <w:r w:rsidR="00041E14">
              <w:t xml:space="preserve"> </w:t>
            </w:r>
            <w:r w:rsidR="001D3C36">
              <w:t>doit</w:t>
            </w:r>
            <w:r w:rsidR="00041E14">
              <w:t xml:space="preserve"> </w:t>
            </w:r>
            <w:r w:rsidR="001D3C36">
              <w:t>communiquer</w:t>
            </w:r>
            <w:r w:rsidR="00041E14">
              <w:t xml:space="preserve"> </w:t>
            </w:r>
            <w:r w:rsidR="001D3C36">
              <w:t>par</w:t>
            </w:r>
            <w:r w:rsidR="00041E14">
              <w:t xml:space="preserve"> </w:t>
            </w:r>
            <w:r w:rsidR="001D3C36">
              <w:t>écrit</w:t>
            </w:r>
            <w:r w:rsidR="00041E14">
              <w:t xml:space="preserve"> </w:t>
            </w:r>
            <w:r w:rsidR="001D3C36">
              <w:t>aux</w:t>
            </w:r>
            <w:r w:rsidR="00041E14">
              <w:t xml:space="preserve"> </w:t>
            </w:r>
            <w:r w:rsidR="001D3C36">
              <w:t>personnes</w:t>
            </w:r>
            <w:r w:rsidR="00041E14">
              <w:t xml:space="preserve"> </w:t>
            </w:r>
            <w:r w:rsidR="001D3C36">
              <w:t>constituant</w:t>
            </w:r>
            <w:r w:rsidR="00041E14">
              <w:t xml:space="preserve"> </w:t>
            </w:r>
            <w:r w:rsidR="001D3C36">
              <w:t>le</w:t>
            </w:r>
            <w:r w:rsidR="00041E14">
              <w:t xml:space="preserve"> </w:t>
            </w:r>
            <w:r w:rsidR="001D3C36">
              <w:t>gouvernement d’entreprise</w:t>
            </w:r>
            <w:r w:rsidR="00041E14">
              <w:t xml:space="preserve"> </w:t>
            </w:r>
            <w:r w:rsidR="001D3C36">
              <w:t>les</w:t>
            </w:r>
            <w:r w:rsidR="00041E14">
              <w:t xml:space="preserve"> </w:t>
            </w:r>
            <w:r w:rsidR="001D3C36">
              <w:t>éléments</w:t>
            </w:r>
            <w:r w:rsidR="00041E14">
              <w:t xml:space="preserve"> </w:t>
            </w:r>
            <w:r w:rsidR="001D3C36">
              <w:t>importants</w:t>
            </w:r>
            <w:r w:rsidR="00041E14">
              <w:t xml:space="preserve"> </w:t>
            </w:r>
            <w:r w:rsidR="001D3C36">
              <w:t>relevés</w:t>
            </w:r>
            <w:r w:rsidR="00041E14">
              <w:t xml:space="preserve"> </w:t>
            </w:r>
            <w:r w:rsidR="001D3C36">
              <w:t>lors</w:t>
            </w:r>
            <w:r w:rsidR="00041E14">
              <w:t xml:space="preserve"> </w:t>
            </w:r>
            <w:r w:rsidR="001D3C36">
              <w:t>de</w:t>
            </w:r>
            <w:r w:rsidR="00041E14">
              <w:t xml:space="preserve"> </w:t>
            </w:r>
            <w:r w:rsidR="001D3C36">
              <w:t>l’audit</w:t>
            </w:r>
            <w:r w:rsidR="00041E14">
              <w:t xml:space="preserve"> </w:t>
            </w:r>
            <w:r w:rsidR="001D3C36">
              <w:t>si,</w:t>
            </w:r>
            <w:r w:rsidR="00041E14">
              <w:t xml:space="preserve"> </w:t>
            </w:r>
            <w:r w:rsidR="001D3C36">
              <w:t>selon</w:t>
            </w:r>
            <w:r w:rsidR="00041E14">
              <w:t xml:space="preserve"> </w:t>
            </w:r>
            <w:r w:rsidR="001D3C36">
              <w:t>son</w:t>
            </w:r>
            <w:r w:rsidR="00041E14">
              <w:t xml:space="preserve"> </w:t>
            </w:r>
            <w:r w:rsidR="001D3C36">
              <w:t>jugement professionnel,</w:t>
            </w:r>
            <w:r w:rsidR="00041E14">
              <w:t xml:space="preserve"> </w:t>
            </w:r>
            <w:r w:rsidR="001D3C36">
              <w:t>une</w:t>
            </w:r>
            <w:r w:rsidR="00041E14">
              <w:t xml:space="preserve"> </w:t>
            </w:r>
            <w:r w:rsidR="001D3C36">
              <w:t>communication</w:t>
            </w:r>
            <w:r w:rsidR="00041E14">
              <w:t xml:space="preserve"> </w:t>
            </w:r>
            <w:r w:rsidR="001D3C36">
              <w:t>verbale</w:t>
            </w:r>
            <w:r w:rsidR="00041E14">
              <w:t xml:space="preserve"> </w:t>
            </w:r>
            <w:r w:rsidR="001D3C36">
              <w:t>ne</w:t>
            </w:r>
            <w:r w:rsidR="00041E14">
              <w:t xml:space="preserve"> </w:t>
            </w:r>
            <w:r w:rsidR="001D3C36">
              <w:t>serait</w:t>
            </w:r>
            <w:r w:rsidR="00041E14">
              <w:t xml:space="preserve"> </w:t>
            </w:r>
            <w:r w:rsidR="001D3C36">
              <w:t>pas</w:t>
            </w:r>
            <w:r w:rsidR="00041E14">
              <w:t xml:space="preserve"> </w:t>
            </w:r>
            <w:r w:rsidR="001D3C36">
              <w:t>appropriée.</w:t>
            </w:r>
            <w:r w:rsidR="00041E14">
              <w:t xml:space="preserve"> </w:t>
            </w:r>
            <w:r w:rsidR="001D3C36">
              <w:t>Les communications</w:t>
            </w:r>
            <w:r w:rsidR="00041E14">
              <w:t xml:space="preserve"> </w:t>
            </w:r>
            <w:r w:rsidR="001D3C36">
              <w:t>écrites</w:t>
            </w:r>
            <w:r w:rsidR="00041E14">
              <w:t xml:space="preserve"> </w:t>
            </w:r>
            <w:r w:rsidR="001D3C36">
              <w:t>n’ont</w:t>
            </w:r>
            <w:r w:rsidR="00041E14">
              <w:t xml:space="preserve"> </w:t>
            </w:r>
            <w:r w:rsidR="001D3C36">
              <w:t>pas</w:t>
            </w:r>
            <w:r w:rsidR="00041E14">
              <w:t xml:space="preserve"> </w:t>
            </w:r>
            <w:r w:rsidR="001D3C36">
              <w:t>à</w:t>
            </w:r>
            <w:r w:rsidR="00041E14">
              <w:t xml:space="preserve"> </w:t>
            </w:r>
            <w:r w:rsidR="001D3C36">
              <w:t>comprendre</w:t>
            </w:r>
            <w:r w:rsidR="00041E14">
              <w:t xml:space="preserve"> </w:t>
            </w:r>
            <w:r w:rsidR="001D3C36">
              <w:t>tous</w:t>
            </w:r>
            <w:r w:rsidR="00041E14">
              <w:t xml:space="preserve"> </w:t>
            </w:r>
            <w:r w:rsidR="001D3C36">
              <w:t>les</w:t>
            </w:r>
            <w:r w:rsidR="00041E14">
              <w:t xml:space="preserve"> </w:t>
            </w:r>
            <w:r w:rsidR="001D3C36">
              <w:t>sujets</w:t>
            </w:r>
            <w:r w:rsidR="00041E14">
              <w:t xml:space="preserve"> </w:t>
            </w:r>
            <w:r w:rsidR="001D3C36">
              <w:t>relevés</w:t>
            </w:r>
            <w:r w:rsidR="00041E14">
              <w:t xml:space="preserve"> </w:t>
            </w:r>
            <w:r w:rsidR="00B4076A">
              <w:t>lors de l’audit. (</w:t>
            </w:r>
            <w:r w:rsidR="00FD0421">
              <w:t>Voir par</w:t>
            </w:r>
            <w:r w:rsidR="00B4076A">
              <w:t xml:space="preserve"> A46–A48</w:t>
            </w:r>
            <w:r w:rsidR="001D3C36">
              <w:t xml:space="preserve">) </w:t>
            </w:r>
          </w:p>
          <w:p w:rsidR="001D3C36" w:rsidRDefault="001D3C36" w:rsidP="001D3C36">
            <w:pPr>
              <w:pStyle w:val="Paragraphedeliste"/>
            </w:pPr>
          </w:p>
          <w:p w:rsidR="001D3C36" w:rsidRDefault="003378AA" w:rsidP="00F80D98">
            <w:pPr>
              <w:pStyle w:val="Paragraphedeliste"/>
              <w:numPr>
                <w:ilvl w:val="3"/>
                <w:numId w:val="62"/>
              </w:numPr>
              <w:ind w:left="426"/>
            </w:pPr>
            <w:r>
              <w:t>{ISA 260</w:t>
            </w:r>
            <w:r w:rsidR="006E0ACD">
              <w:t xml:space="preserve"> (Révisée) </w:t>
            </w:r>
            <w:r>
              <w:t xml:space="preserve">§20} </w:t>
            </w:r>
            <w:r w:rsidR="001D3C36">
              <w:t>L’auditeur</w:t>
            </w:r>
            <w:r w:rsidR="00041E14">
              <w:t xml:space="preserve"> </w:t>
            </w:r>
            <w:r w:rsidR="001D3C36">
              <w:t>doit</w:t>
            </w:r>
            <w:r w:rsidR="00041E14">
              <w:t xml:space="preserve"> </w:t>
            </w:r>
            <w:r w:rsidR="00B4076A">
              <w:t>communiquer</w:t>
            </w:r>
            <w:r w:rsidR="00041E14">
              <w:t xml:space="preserve"> </w:t>
            </w:r>
            <w:r w:rsidR="001D3C36">
              <w:t>par</w:t>
            </w:r>
            <w:r w:rsidR="00041E14">
              <w:t xml:space="preserve"> </w:t>
            </w:r>
            <w:r w:rsidR="001D3C36">
              <w:t>écrit</w:t>
            </w:r>
            <w:r w:rsidR="00041E14">
              <w:t xml:space="preserve"> </w:t>
            </w:r>
            <w:r w:rsidR="001D3C36">
              <w:t>aux</w:t>
            </w:r>
            <w:r w:rsidR="00041E14">
              <w:t xml:space="preserve"> </w:t>
            </w:r>
            <w:r w:rsidR="001D3C36">
              <w:t>personnes</w:t>
            </w:r>
            <w:r w:rsidR="00041E14">
              <w:t xml:space="preserve"> </w:t>
            </w:r>
            <w:r w:rsidR="001D3C36">
              <w:t>constituant</w:t>
            </w:r>
            <w:r w:rsidR="00041E14">
              <w:t xml:space="preserve"> </w:t>
            </w:r>
            <w:r w:rsidR="001D3C36">
              <w:t>le</w:t>
            </w:r>
            <w:r w:rsidR="00041E14">
              <w:t xml:space="preserve"> </w:t>
            </w:r>
            <w:r w:rsidR="001D3C36">
              <w:t xml:space="preserve">gouvernement d’entreprise </w:t>
            </w:r>
            <w:r w:rsidR="00B4076A">
              <w:t>au sujet de l’indépendance de l’auditeur lorsque cela</w:t>
            </w:r>
            <w:r w:rsidR="001D3C36">
              <w:t xml:space="preserve"> est requis en application du </w:t>
            </w:r>
            <w:r w:rsidR="009D3CC9">
              <w:t xml:space="preserve">paragraphe 17 </w:t>
            </w:r>
            <w:r w:rsidR="006E0ACD">
              <w:t>[</w:t>
            </w:r>
            <w:r w:rsidR="009D3CC9">
              <w:t>de la norme ISA</w:t>
            </w:r>
            <w:r w:rsidR="006E0ACD">
              <w:t xml:space="preserve"> 260 (Révisée)]</w:t>
            </w:r>
            <w:r w:rsidR="001D3C36">
              <w:t xml:space="preserve">. </w:t>
            </w:r>
          </w:p>
          <w:p w:rsidR="001D3C36" w:rsidRDefault="001D3C36" w:rsidP="001D3C36">
            <w:pPr>
              <w:pStyle w:val="Paragraphedeliste"/>
            </w:pPr>
          </w:p>
          <w:p w:rsidR="001D3C36" w:rsidRDefault="001D3C36" w:rsidP="00AB6AE0">
            <w:pPr>
              <w:pStyle w:val="italique"/>
            </w:pPr>
            <w:r w:rsidRPr="001D3C36">
              <w:t xml:space="preserve">Calendrier des </w:t>
            </w:r>
            <w:r w:rsidRPr="00AB6AE0">
              <w:t>communications</w:t>
            </w:r>
            <w:r w:rsidRPr="001D3C36">
              <w:t xml:space="preserve"> </w:t>
            </w:r>
          </w:p>
          <w:p w:rsidR="001D3C36" w:rsidRPr="001D3C36" w:rsidRDefault="001D3C36" w:rsidP="001D3C36">
            <w:pPr>
              <w:rPr>
                <w:i/>
              </w:rPr>
            </w:pPr>
          </w:p>
          <w:p w:rsidR="001D3C36" w:rsidRDefault="003378AA" w:rsidP="00F80D98">
            <w:pPr>
              <w:pStyle w:val="Paragraphedeliste"/>
              <w:numPr>
                <w:ilvl w:val="3"/>
                <w:numId w:val="62"/>
              </w:numPr>
              <w:ind w:left="426"/>
            </w:pPr>
            <w:r>
              <w:t>{ISA 260</w:t>
            </w:r>
            <w:r w:rsidR="006E0ACD">
              <w:t xml:space="preserve"> (Révisée) </w:t>
            </w:r>
            <w:r>
              <w:t xml:space="preserve">§21} </w:t>
            </w:r>
            <w:r w:rsidR="001D3C36">
              <w:t>L’auditeur</w:t>
            </w:r>
            <w:r w:rsidR="00041E14">
              <w:t xml:space="preserve"> </w:t>
            </w:r>
            <w:r w:rsidR="001D3C36">
              <w:t>doit</w:t>
            </w:r>
            <w:r w:rsidR="00041E14">
              <w:t xml:space="preserve"> </w:t>
            </w:r>
            <w:r w:rsidR="001D3C36">
              <w:t>communiquer</w:t>
            </w:r>
            <w:r w:rsidR="00041E14">
              <w:t xml:space="preserve"> </w:t>
            </w:r>
            <w:r w:rsidR="001D3C36">
              <w:t>en</w:t>
            </w:r>
            <w:r w:rsidR="00041E14">
              <w:t xml:space="preserve"> </w:t>
            </w:r>
            <w:r w:rsidR="001D3C36">
              <w:t>temps</w:t>
            </w:r>
            <w:r w:rsidR="00041E14">
              <w:t xml:space="preserve"> </w:t>
            </w:r>
            <w:r w:rsidR="00B4076A">
              <w:t>opportun</w:t>
            </w:r>
            <w:r w:rsidR="00041E14">
              <w:t xml:space="preserve"> </w:t>
            </w:r>
            <w:r w:rsidR="001D3C36">
              <w:t>avec</w:t>
            </w:r>
            <w:r w:rsidR="00041E14">
              <w:t xml:space="preserve"> </w:t>
            </w:r>
            <w:r w:rsidR="001D3C36">
              <w:t>les</w:t>
            </w:r>
            <w:r w:rsidR="00041E14">
              <w:t xml:space="preserve"> </w:t>
            </w:r>
            <w:r w:rsidR="001D3C36">
              <w:t>personnes</w:t>
            </w:r>
            <w:r w:rsidR="00041E14">
              <w:t xml:space="preserve"> </w:t>
            </w:r>
            <w:r w:rsidR="001D3C36">
              <w:t>constituant</w:t>
            </w:r>
            <w:r w:rsidR="00041E14">
              <w:t xml:space="preserve"> </w:t>
            </w:r>
            <w:r w:rsidR="001D3C36">
              <w:t>le gouvernement d’entreprise. (</w:t>
            </w:r>
            <w:r w:rsidR="00FD0421">
              <w:t>Voir par</w:t>
            </w:r>
            <w:r w:rsidR="00B4076A">
              <w:t xml:space="preserve"> A49–A50</w:t>
            </w:r>
            <w:r w:rsidR="001D3C36">
              <w:t xml:space="preserve">) </w:t>
            </w:r>
          </w:p>
          <w:p w:rsidR="001D3C36" w:rsidRDefault="001D3C36" w:rsidP="001D3C36">
            <w:pPr>
              <w:pStyle w:val="Paragraphedeliste"/>
            </w:pPr>
          </w:p>
          <w:p w:rsidR="001D3C36" w:rsidRPr="001D3C36" w:rsidRDefault="001D3C36" w:rsidP="00AB6AE0">
            <w:pPr>
              <w:pStyle w:val="italique"/>
            </w:pPr>
            <w:r w:rsidRPr="001D3C36">
              <w:t xml:space="preserve">Caractère approprié du processus de communication </w:t>
            </w:r>
          </w:p>
          <w:p w:rsidR="001D3C36" w:rsidRDefault="001D3C36" w:rsidP="001D3C36"/>
          <w:p w:rsidR="001D3C36" w:rsidRDefault="003378AA" w:rsidP="00F80D98">
            <w:pPr>
              <w:pStyle w:val="Paragraphedeliste"/>
              <w:numPr>
                <w:ilvl w:val="3"/>
                <w:numId w:val="62"/>
              </w:numPr>
              <w:ind w:left="426"/>
            </w:pPr>
            <w:r>
              <w:t>{ISA 260</w:t>
            </w:r>
            <w:r w:rsidR="006E0ACD">
              <w:t xml:space="preserve"> (Révisée) </w:t>
            </w:r>
            <w:r>
              <w:t xml:space="preserve">§22} </w:t>
            </w:r>
            <w:r w:rsidR="001D3C36">
              <w:t>L’auditeur</w:t>
            </w:r>
            <w:r w:rsidR="00041E14">
              <w:t xml:space="preserve"> </w:t>
            </w:r>
            <w:r w:rsidR="001D3C36">
              <w:t>doit</w:t>
            </w:r>
            <w:r w:rsidR="00041E14">
              <w:t xml:space="preserve"> </w:t>
            </w:r>
            <w:r w:rsidR="001D3C36">
              <w:t>évaluer</w:t>
            </w:r>
            <w:r w:rsidR="00041E14">
              <w:t xml:space="preserve"> </w:t>
            </w:r>
            <w:r w:rsidR="001D3C36">
              <w:t>si</w:t>
            </w:r>
            <w:r w:rsidR="00041E14">
              <w:t xml:space="preserve"> </w:t>
            </w:r>
            <w:r w:rsidR="001D3C36">
              <w:t>le</w:t>
            </w:r>
            <w:r w:rsidR="00041E14">
              <w:t xml:space="preserve"> </w:t>
            </w:r>
            <w:r w:rsidR="001D3C36">
              <w:t>processus</w:t>
            </w:r>
            <w:r w:rsidR="00041E14">
              <w:t xml:space="preserve"> </w:t>
            </w:r>
            <w:r w:rsidR="001D3C36">
              <w:t>d’échange</w:t>
            </w:r>
            <w:r w:rsidR="00041E14">
              <w:t xml:space="preserve"> </w:t>
            </w:r>
            <w:r w:rsidR="001D3C36">
              <w:t>avec</w:t>
            </w:r>
            <w:r w:rsidR="00041E14">
              <w:t xml:space="preserve"> </w:t>
            </w:r>
            <w:r w:rsidR="001D3C36">
              <w:t>les</w:t>
            </w:r>
            <w:r w:rsidR="00041E14">
              <w:t xml:space="preserve"> </w:t>
            </w:r>
            <w:r w:rsidR="001D3C36">
              <w:t>personnes</w:t>
            </w:r>
            <w:r w:rsidR="00041E14">
              <w:t xml:space="preserve"> </w:t>
            </w:r>
            <w:r w:rsidR="001D3C36">
              <w:t>constituant</w:t>
            </w:r>
            <w:r w:rsidR="00041E14">
              <w:t xml:space="preserve"> </w:t>
            </w:r>
            <w:r w:rsidR="001D3C36">
              <w:t>le gouvernement d’entreprise a été adéquat pour les besoins de l’audit. Dans la négative, il</w:t>
            </w:r>
            <w:r w:rsidR="00041E14">
              <w:t xml:space="preserve"> </w:t>
            </w:r>
            <w:r w:rsidR="001D3C36">
              <w:t>doit</w:t>
            </w:r>
            <w:r w:rsidR="00041E14">
              <w:t xml:space="preserve"> </w:t>
            </w:r>
            <w:r w:rsidR="001D3C36">
              <w:t>évaluer</w:t>
            </w:r>
            <w:r w:rsidR="00041E14">
              <w:t xml:space="preserve"> </w:t>
            </w:r>
            <w:r w:rsidR="001D3C36">
              <w:t>l’impact,</w:t>
            </w:r>
            <w:r w:rsidR="00041E14">
              <w:t xml:space="preserve"> </w:t>
            </w:r>
            <w:r w:rsidR="001D3C36">
              <w:t>le</w:t>
            </w:r>
            <w:r w:rsidR="00041E14">
              <w:t xml:space="preserve"> </w:t>
            </w:r>
            <w:r w:rsidR="001D3C36">
              <w:t>cas</w:t>
            </w:r>
            <w:r w:rsidR="00041E14">
              <w:t xml:space="preserve"> </w:t>
            </w:r>
            <w:r w:rsidR="001D3C36">
              <w:t>échéant,</w:t>
            </w:r>
            <w:r w:rsidR="00041E14">
              <w:t xml:space="preserve"> </w:t>
            </w:r>
            <w:r w:rsidR="001D3C36">
              <w:t>sur</w:t>
            </w:r>
            <w:r w:rsidR="00041E14">
              <w:t xml:space="preserve"> </w:t>
            </w:r>
            <w:r w:rsidR="001D3C36">
              <w:t>son</w:t>
            </w:r>
            <w:r w:rsidR="00041E14">
              <w:t xml:space="preserve"> </w:t>
            </w:r>
            <w:r w:rsidR="001D3C36">
              <w:t>évaluation</w:t>
            </w:r>
            <w:r w:rsidR="00041E14">
              <w:t xml:space="preserve"> </w:t>
            </w:r>
            <w:r w:rsidR="001D3C36">
              <w:t>des</w:t>
            </w:r>
            <w:r w:rsidR="00041E14">
              <w:t xml:space="preserve"> </w:t>
            </w:r>
            <w:r w:rsidR="001D3C36">
              <w:t>risques</w:t>
            </w:r>
            <w:r w:rsidR="00041E14">
              <w:t xml:space="preserve"> </w:t>
            </w:r>
            <w:r w:rsidR="001D3C36">
              <w:t>d’anomalies significatives</w:t>
            </w:r>
            <w:r w:rsidR="00041E14">
              <w:t xml:space="preserve"> </w:t>
            </w:r>
            <w:r w:rsidR="001D3C36">
              <w:t>et</w:t>
            </w:r>
            <w:r w:rsidR="00041E14">
              <w:t xml:space="preserve"> </w:t>
            </w:r>
            <w:r w:rsidR="00B4076A">
              <w:t>sa capacité</w:t>
            </w:r>
            <w:r w:rsidR="00041E14">
              <w:t xml:space="preserve"> </w:t>
            </w:r>
            <w:r w:rsidR="001D3C36">
              <w:t>de</w:t>
            </w:r>
            <w:r w:rsidR="00041E14">
              <w:t xml:space="preserve"> </w:t>
            </w:r>
            <w:r w:rsidR="001D3C36">
              <w:t>recueillir</w:t>
            </w:r>
            <w:r w:rsidR="00041E14">
              <w:t xml:space="preserve"> </w:t>
            </w:r>
            <w:r w:rsidR="001D3C36">
              <w:t>des</w:t>
            </w:r>
            <w:r w:rsidR="00041E14">
              <w:t xml:space="preserve"> </w:t>
            </w:r>
            <w:r w:rsidR="001D3C36">
              <w:t>éléments</w:t>
            </w:r>
            <w:r w:rsidR="00041E14">
              <w:t xml:space="preserve"> </w:t>
            </w:r>
            <w:r w:rsidR="001D3C36">
              <w:t>probants</w:t>
            </w:r>
            <w:r w:rsidR="00041E14">
              <w:t xml:space="preserve"> </w:t>
            </w:r>
            <w:r w:rsidR="001D3C36">
              <w:t>suffisants</w:t>
            </w:r>
            <w:r w:rsidR="00041E14">
              <w:t xml:space="preserve"> </w:t>
            </w:r>
            <w:r w:rsidR="001D3C36">
              <w:t>et appropriés, et prendre les mes</w:t>
            </w:r>
            <w:r w:rsidR="00B4076A">
              <w:t>ures appropriées. (</w:t>
            </w:r>
            <w:r w:rsidR="00FD0421">
              <w:t>Voir par</w:t>
            </w:r>
            <w:r w:rsidR="00B4076A">
              <w:t xml:space="preserve"> A51–A53</w:t>
            </w:r>
            <w:r w:rsidR="001D3C36">
              <w:t>)</w:t>
            </w:r>
          </w:p>
          <w:p w:rsidR="001D3C36" w:rsidRDefault="001D3C36" w:rsidP="001D3C36"/>
          <w:p w:rsidR="001D3C36" w:rsidRPr="00D35A27" w:rsidRDefault="001D3C36" w:rsidP="00AB6AE0">
            <w:pPr>
              <w:pStyle w:val="Style2"/>
            </w:pPr>
            <w:r w:rsidRPr="00D35A27">
              <w:t xml:space="preserve">Documentation </w:t>
            </w:r>
          </w:p>
          <w:p w:rsidR="001D3C36" w:rsidRDefault="001D3C36" w:rsidP="001D3C36"/>
          <w:p w:rsidR="001D3C36" w:rsidRDefault="003378AA" w:rsidP="00F80D98">
            <w:pPr>
              <w:pStyle w:val="Paragraphedeliste"/>
              <w:numPr>
                <w:ilvl w:val="3"/>
                <w:numId w:val="62"/>
              </w:numPr>
              <w:ind w:left="426"/>
            </w:pPr>
            <w:r>
              <w:t xml:space="preserve">{ISA 260 §23} </w:t>
            </w:r>
            <w:r w:rsidR="001D3C36">
              <w:t>Lorsque des éléments devant être communiqués en application de cette Norme ISA le sont</w:t>
            </w:r>
            <w:r w:rsidR="00041E14">
              <w:t xml:space="preserve"> </w:t>
            </w:r>
            <w:r w:rsidR="001D3C36">
              <w:t>verbalement,</w:t>
            </w:r>
            <w:r w:rsidR="00041E14">
              <w:t xml:space="preserve"> </w:t>
            </w:r>
            <w:r w:rsidR="001D3C36">
              <w:t>l’auditeur</w:t>
            </w:r>
            <w:r w:rsidR="00041E14">
              <w:t xml:space="preserve"> </w:t>
            </w:r>
            <w:r w:rsidR="001D3C36">
              <w:t>doit</w:t>
            </w:r>
            <w:r w:rsidR="00041E14">
              <w:t xml:space="preserve"> </w:t>
            </w:r>
            <w:r w:rsidR="001D3C36">
              <w:t>les</w:t>
            </w:r>
            <w:r w:rsidR="00041E14">
              <w:t xml:space="preserve"> </w:t>
            </w:r>
            <w:r w:rsidR="00B4076A">
              <w:t>consigner</w:t>
            </w:r>
            <w:r w:rsidR="00041E14">
              <w:t xml:space="preserve"> </w:t>
            </w:r>
            <w:r w:rsidR="001D3C36">
              <w:t>dans</w:t>
            </w:r>
            <w:r w:rsidR="00041E14">
              <w:t xml:space="preserve"> </w:t>
            </w:r>
            <w:r w:rsidR="001D3C36">
              <w:t>sa</w:t>
            </w:r>
            <w:r w:rsidR="00041E14">
              <w:t xml:space="preserve"> </w:t>
            </w:r>
            <w:r w:rsidR="001D3C36">
              <w:t>documentation</w:t>
            </w:r>
            <w:r w:rsidR="00041E14">
              <w:t xml:space="preserve"> </w:t>
            </w:r>
            <w:r w:rsidR="001D3C36">
              <w:t>d’audit,</w:t>
            </w:r>
            <w:r w:rsidR="00041E14">
              <w:t xml:space="preserve"> </w:t>
            </w:r>
            <w:r w:rsidR="001D3C36">
              <w:t>avec</w:t>
            </w:r>
            <w:r w:rsidR="00041E14">
              <w:t xml:space="preserve"> </w:t>
            </w:r>
            <w:r w:rsidR="001D3C36">
              <w:t>la date</w:t>
            </w:r>
            <w:r w:rsidR="00041E14">
              <w:t xml:space="preserve"> </w:t>
            </w:r>
            <w:r w:rsidR="001D3C36">
              <w:t>et</w:t>
            </w:r>
            <w:r w:rsidR="00041E14">
              <w:t xml:space="preserve"> </w:t>
            </w:r>
            <w:r w:rsidR="001D3C36">
              <w:t>la</w:t>
            </w:r>
            <w:r w:rsidR="00041E14">
              <w:t xml:space="preserve"> </w:t>
            </w:r>
            <w:r w:rsidR="001D3C36">
              <w:t>liste</w:t>
            </w:r>
            <w:r w:rsidR="00041E14">
              <w:t xml:space="preserve"> </w:t>
            </w:r>
            <w:r w:rsidR="001D3C36">
              <w:t>des</w:t>
            </w:r>
            <w:r w:rsidR="00041E14">
              <w:t xml:space="preserve"> </w:t>
            </w:r>
            <w:r w:rsidR="001D3C36">
              <w:t>personnes</w:t>
            </w:r>
            <w:r w:rsidR="00041E14">
              <w:t xml:space="preserve"> </w:t>
            </w:r>
            <w:r w:rsidR="001D3C36">
              <w:t>auxquelles</w:t>
            </w:r>
            <w:r w:rsidR="00041E14">
              <w:t xml:space="preserve"> </w:t>
            </w:r>
            <w:r w:rsidR="001D3C36">
              <w:t>ils</w:t>
            </w:r>
            <w:r w:rsidR="00041E14">
              <w:t xml:space="preserve"> </w:t>
            </w:r>
            <w:r w:rsidR="001D3C36">
              <w:t>ont</w:t>
            </w:r>
            <w:r w:rsidR="00041E14">
              <w:t xml:space="preserve"> </w:t>
            </w:r>
            <w:r w:rsidR="001D3C36">
              <w:t>été</w:t>
            </w:r>
            <w:r w:rsidR="00041E14">
              <w:t xml:space="preserve"> </w:t>
            </w:r>
            <w:r w:rsidR="001D3C36">
              <w:t>communiqués.</w:t>
            </w:r>
            <w:r w:rsidR="00041E14">
              <w:t xml:space="preserve"> </w:t>
            </w:r>
            <w:r w:rsidR="001D3C36">
              <w:t>Lorsque</w:t>
            </w:r>
            <w:r w:rsidR="00041E14">
              <w:t xml:space="preserve"> </w:t>
            </w:r>
            <w:r w:rsidR="001D3C36">
              <w:t>des éléments ont été communiqués par écrit, l’auditeur doit conserver une copie de cette communication comme faisant partie de la documentation d’audit</w:t>
            </w:r>
            <w:r w:rsidR="001D3C36">
              <w:rPr>
                <w:rStyle w:val="Appelnotedebasdep"/>
              </w:rPr>
              <w:footnoteReference w:id="21"/>
            </w:r>
            <w:r w:rsidR="001D3C36">
              <w:t>. (</w:t>
            </w:r>
            <w:r w:rsidR="00FD0421">
              <w:t>Voir par</w:t>
            </w:r>
            <w:r w:rsidR="001D3C36">
              <w:t xml:space="preserve"> A</w:t>
            </w:r>
            <w:r w:rsidR="006E0ACD">
              <w:t>54</w:t>
            </w:r>
            <w:r w:rsidR="001D3C36">
              <w:t>)</w:t>
            </w:r>
          </w:p>
          <w:p w:rsidR="001D3C36" w:rsidRDefault="001D3C36" w:rsidP="001D3C36">
            <w:pPr>
              <w:pStyle w:val="Paragraphedeliste"/>
            </w:pPr>
          </w:p>
        </w:tc>
      </w:tr>
    </w:tbl>
    <w:p w:rsidR="007D5C5B" w:rsidRDefault="007D5C5B" w:rsidP="007D5C5B"/>
    <w:p w:rsidR="00E05214" w:rsidRDefault="00E05214" w:rsidP="007D5C5B"/>
    <w:p w:rsidR="00FD7AB5" w:rsidRDefault="000D427C" w:rsidP="00E05214">
      <w:pPr>
        <w:pStyle w:val="Style1"/>
      </w:pPr>
      <w:r>
        <w:t>COMMENTAIRES</w:t>
      </w:r>
    </w:p>
    <w:p w:rsidR="00FD7AB5" w:rsidRDefault="000D427C" w:rsidP="000D427C">
      <w:pPr>
        <w:pStyle w:val="Style2"/>
      </w:pPr>
      <w:r>
        <w:t>Sujets à communiquer</w:t>
      </w:r>
    </w:p>
    <w:p w:rsidR="0012383B" w:rsidRDefault="0012383B" w:rsidP="00B23B98">
      <w:pPr>
        <w:pStyle w:val="Paragraphedeliste"/>
        <w:numPr>
          <w:ilvl w:val="0"/>
          <w:numId w:val="307"/>
        </w:numPr>
        <w:ind w:left="567" w:hanging="501"/>
      </w:pPr>
      <w:r>
        <w:t>Les personnes constituant le gouvernement d’entreprise peuvent être, par exemple, les personnes ou organes (par exemple une fiduciaire de société) ayant la responsabilité de surveiller la stratégie de l’entité et les obligations ce celle-ci de rendre compte. Cette</w:t>
      </w:r>
      <w:r w:rsidR="00BC3E31">
        <w:t xml:space="preserve"> </w:t>
      </w:r>
      <w:r>
        <w:t>responsabilité inclut la surveillance du processus d’élaboration de l’information financière. Pour certaines entités dans certains pays, les personnes constituant le gouvernement d’entreprise peuvent comprendre les membres de la direction, par exemple</w:t>
      </w:r>
      <w:r w:rsidR="00BC3E31">
        <w:t xml:space="preserve"> </w:t>
      </w:r>
      <w:r>
        <w:t>certains</w:t>
      </w:r>
      <w:r w:rsidR="00BC3E31">
        <w:t xml:space="preserve"> </w:t>
      </w:r>
      <w:r>
        <w:t>membres</w:t>
      </w:r>
      <w:r w:rsidR="00BC3E31">
        <w:t xml:space="preserve"> </w:t>
      </w:r>
      <w:r>
        <w:t>de</w:t>
      </w:r>
      <w:r w:rsidR="00BC3E31">
        <w:t xml:space="preserve"> </w:t>
      </w:r>
      <w:r>
        <w:t>la</w:t>
      </w:r>
      <w:r w:rsidR="00BC3E31">
        <w:t xml:space="preserve"> </w:t>
      </w:r>
      <w:r>
        <w:t>direction</w:t>
      </w:r>
      <w:r w:rsidR="00BC3E31">
        <w:t xml:space="preserve"> </w:t>
      </w:r>
      <w:r>
        <w:t>siégeant</w:t>
      </w:r>
      <w:r w:rsidR="00BC3E31">
        <w:t xml:space="preserve"> </w:t>
      </w:r>
      <w:r>
        <w:t>au</w:t>
      </w:r>
      <w:r w:rsidR="00BC3E31">
        <w:t xml:space="preserve"> </w:t>
      </w:r>
      <w:r>
        <w:t>comité</w:t>
      </w:r>
      <w:r w:rsidR="00BC3E31">
        <w:t xml:space="preserve"> </w:t>
      </w:r>
      <w:r>
        <w:t>des</w:t>
      </w:r>
      <w:r w:rsidR="00BC3E31">
        <w:t xml:space="preserve"> </w:t>
      </w:r>
      <w:r>
        <w:t>personnes constituant</w:t>
      </w:r>
      <w:r w:rsidR="00BC3E31">
        <w:t xml:space="preserve"> </w:t>
      </w:r>
      <w:r>
        <w:t>le</w:t>
      </w:r>
      <w:r w:rsidR="00BC3E31">
        <w:t xml:space="preserve"> </w:t>
      </w:r>
      <w:r>
        <w:t>gouvernement</w:t>
      </w:r>
      <w:r w:rsidR="00BC3E31">
        <w:t xml:space="preserve"> </w:t>
      </w:r>
      <w:r>
        <w:t>d’entreprise</w:t>
      </w:r>
      <w:r w:rsidR="00BC3E31">
        <w:t xml:space="preserve"> </w:t>
      </w:r>
      <w:r>
        <w:t>d’une</w:t>
      </w:r>
      <w:r w:rsidR="00BC3E31">
        <w:t xml:space="preserve"> </w:t>
      </w:r>
      <w:r>
        <w:t>entité</w:t>
      </w:r>
      <w:r w:rsidR="00BC3E31">
        <w:t xml:space="preserve"> </w:t>
      </w:r>
      <w:r>
        <w:t>privée</w:t>
      </w:r>
      <w:r w:rsidR="00BC3E31">
        <w:t xml:space="preserve"> </w:t>
      </w:r>
      <w:r>
        <w:t>ou</w:t>
      </w:r>
      <w:r w:rsidR="00BC3E31">
        <w:t xml:space="preserve"> </w:t>
      </w:r>
      <w:r>
        <w:t>du</w:t>
      </w:r>
      <w:r w:rsidR="00BC3E31">
        <w:t xml:space="preserve"> </w:t>
      </w:r>
      <w:r>
        <w:t>secteur public,</w:t>
      </w:r>
      <w:r w:rsidR="00BC3E31">
        <w:t xml:space="preserve"> </w:t>
      </w:r>
      <w:r>
        <w:t>ou</w:t>
      </w:r>
      <w:r w:rsidR="00BC3E31">
        <w:t xml:space="preserve"> </w:t>
      </w:r>
      <w:r>
        <w:t>le</w:t>
      </w:r>
      <w:r w:rsidR="00BC3E31">
        <w:t xml:space="preserve"> </w:t>
      </w:r>
      <w:r>
        <w:t>propriétaire-dirigeant.</w:t>
      </w:r>
    </w:p>
    <w:p w:rsidR="00BB7692" w:rsidRDefault="00BB7692" w:rsidP="00B6001B">
      <w:pPr>
        <w:ind w:left="567"/>
      </w:pPr>
      <w:r>
        <w:t>Selon</w:t>
      </w:r>
      <w:r w:rsidR="00DB0C8C">
        <w:t xml:space="preserve"> </w:t>
      </w:r>
      <w:r>
        <w:t xml:space="preserve"> l’article </w:t>
      </w:r>
      <w:r w:rsidR="00DB0C8C" w:rsidRPr="00DB0C8C">
        <w:t>435</w:t>
      </w:r>
      <w:r w:rsidR="007B4508">
        <w:t xml:space="preserve">, alinéa 1 </w:t>
      </w:r>
      <w:r w:rsidR="00DB0C8C">
        <w:t xml:space="preserve"> de l’Acte uniforme de l’OHADA, </w:t>
      </w:r>
      <w:r w:rsidR="007B4508">
        <w:t>« </w:t>
      </w:r>
      <w:r w:rsidR="00DB0C8C" w:rsidRPr="00620B18">
        <w:rPr>
          <w:i/>
        </w:rPr>
        <w:t xml:space="preserve">le conseil d’administration détermine les orientations de l’activité </w:t>
      </w:r>
      <w:r w:rsidR="007B4508" w:rsidRPr="00620B18">
        <w:rPr>
          <w:i/>
        </w:rPr>
        <w:t xml:space="preserve">de la société </w:t>
      </w:r>
      <w:r w:rsidR="00DB0C8C" w:rsidRPr="00620B18">
        <w:rPr>
          <w:i/>
        </w:rPr>
        <w:t xml:space="preserve">et veille  à leur mise en œuvre. Sous réserve des pouvoirs expressément attribués aux assemblées d’actionnaires et dans la  dans la limite de l’objet social, il se saisit de toute question </w:t>
      </w:r>
      <w:r w:rsidR="007B4508" w:rsidRPr="00620B18">
        <w:rPr>
          <w:i/>
        </w:rPr>
        <w:t>intéressant</w:t>
      </w:r>
      <w:r w:rsidR="00DB0C8C" w:rsidRPr="00620B18">
        <w:rPr>
          <w:i/>
        </w:rPr>
        <w:t xml:space="preserve"> la bonne marche de la société</w:t>
      </w:r>
      <w:r w:rsidR="007B4508" w:rsidRPr="00620B18">
        <w:rPr>
          <w:i/>
        </w:rPr>
        <w:t xml:space="preserve"> et règle par ses délibérations les affaires qui la concernent </w:t>
      </w:r>
      <w:r w:rsidR="007B4508">
        <w:t>». Dans l’espace OHADA, le conseil d’administration ou l’administrateur général, selon le cas, constitue pour les sociétés anonymes, l’organe chargé de la gouvernance. Il est alors demandé au commissaire aux comptes de communiquer avec lui dans le cadre des dispositions légales mais aussi sur tout autre sujet qu’il estime nécessaire de porter à son attention.</w:t>
      </w:r>
    </w:p>
    <w:p w:rsidR="00FD7AB5" w:rsidRPr="00A36E7E" w:rsidRDefault="000D427C" w:rsidP="00BD3DA6">
      <w:pPr>
        <w:pStyle w:val="italique"/>
      </w:pPr>
      <w:r w:rsidRPr="00A36E7E">
        <w:t>Etendue des travaux d’audit et calendrier de réalisation prévus</w:t>
      </w:r>
    </w:p>
    <w:p w:rsidR="000D427C" w:rsidRDefault="000D427C" w:rsidP="00B23B98">
      <w:pPr>
        <w:pStyle w:val="Paragraphedeliste"/>
        <w:numPr>
          <w:ilvl w:val="0"/>
          <w:numId w:val="307"/>
        </w:numPr>
        <w:ind w:left="567" w:hanging="501"/>
      </w:pPr>
      <w:r>
        <w:t>Les sujets communiqués peuvent comprendre, par exemple :</w:t>
      </w:r>
    </w:p>
    <w:p w:rsidR="000D427C" w:rsidRDefault="000D427C" w:rsidP="00F80D98">
      <w:pPr>
        <w:pStyle w:val="Paragraphedeliste"/>
        <w:numPr>
          <w:ilvl w:val="0"/>
          <w:numId w:val="88"/>
        </w:numPr>
      </w:pPr>
      <w:r>
        <w:t xml:space="preserve">La façon dont l’auditeur </w:t>
      </w:r>
      <w:r w:rsidR="006F1FA6">
        <w:t>prévoit</w:t>
      </w:r>
      <w:r>
        <w:t xml:space="preserve"> de traiter les risques importants d’anomalies significatives, qu’elles proviennent de fraudes ou résultent d’erreurs ;</w:t>
      </w:r>
    </w:p>
    <w:p w:rsidR="006F1FA6" w:rsidRDefault="006F1FA6" w:rsidP="00F80D98">
      <w:pPr>
        <w:pStyle w:val="Paragraphedeliste"/>
        <w:numPr>
          <w:ilvl w:val="0"/>
          <w:numId w:val="88"/>
        </w:numPr>
      </w:pPr>
      <w:r>
        <w:t>La façon dont l’auditeur prévoit de tenir compte des aspects qui, selon son évaluation comportant les risques d’anomalies significatives les plus élevés ;</w:t>
      </w:r>
    </w:p>
    <w:p w:rsidR="000D427C" w:rsidRDefault="000D427C" w:rsidP="00F80D98">
      <w:pPr>
        <w:pStyle w:val="Paragraphedeliste"/>
        <w:numPr>
          <w:ilvl w:val="0"/>
          <w:numId w:val="88"/>
        </w:numPr>
      </w:pPr>
      <w:r>
        <w:t>La démarche de l’auditeur au regard du contrôle interne pertinent pour l’audit ;</w:t>
      </w:r>
    </w:p>
    <w:p w:rsidR="006F1FA6" w:rsidRDefault="006F1FA6" w:rsidP="00F80D98">
      <w:pPr>
        <w:pStyle w:val="Paragraphedeliste"/>
        <w:numPr>
          <w:ilvl w:val="0"/>
          <w:numId w:val="88"/>
        </w:numPr>
      </w:pPr>
      <w:r>
        <w:t>L’application du concept de caractère significatif dans le contexte d’un audit</w:t>
      </w:r>
    </w:p>
    <w:p w:rsidR="006F1FA6" w:rsidRDefault="006F1FA6" w:rsidP="00F80D98">
      <w:pPr>
        <w:pStyle w:val="Paragraphedeliste"/>
        <w:numPr>
          <w:ilvl w:val="0"/>
          <w:numId w:val="88"/>
        </w:numPr>
      </w:pPr>
      <w:r>
        <w:t>La nature et l’étendue des compétences et des connaissances spécialisées nécessaires à la mise en œuvre des procédures d’audit prévues ou l’évaluation des résultats des procédures d’audit, y compris l’utilisation des travaux d’un expert désigné par l’auditeur ;</w:t>
      </w:r>
    </w:p>
    <w:p w:rsidR="006F1FA6" w:rsidRDefault="006F1FA6" w:rsidP="00F80D98">
      <w:pPr>
        <w:pStyle w:val="Paragraphedeliste"/>
        <w:numPr>
          <w:ilvl w:val="0"/>
          <w:numId w:val="88"/>
        </w:numPr>
      </w:pPr>
      <w:r>
        <w:t>Lorsque la norme ISA 701 s’applique, le point de vue préliminaire de l’auditeur en ce qui concerne les points qui pourraient nécessiter une attention importante de sa part lors de l’audit et qui peuvent donc constituer des points clés de l’audit.</w:t>
      </w:r>
    </w:p>
    <w:p w:rsidR="00FD7AB5" w:rsidRPr="006F1FA6" w:rsidRDefault="00A36E7E" w:rsidP="00BD3DA6">
      <w:pPr>
        <w:pStyle w:val="italique"/>
      </w:pPr>
      <w:r w:rsidRPr="006F1FA6">
        <w:t>Difficultés importantes rencontrées au cours de l’audit</w:t>
      </w:r>
    </w:p>
    <w:p w:rsidR="00A36E7E" w:rsidRDefault="00A36E7E" w:rsidP="00B23B98">
      <w:pPr>
        <w:pStyle w:val="Paragraphedeliste"/>
        <w:numPr>
          <w:ilvl w:val="0"/>
          <w:numId w:val="307"/>
        </w:numPr>
        <w:ind w:left="567" w:hanging="501"/>
      </w:pPr>
      <w:r>
        <w:t>Les difficultés importantes rencontrées au cours de l’audit peuvent être, par exemple :</w:t>
      </w:r>
    </w:p>
    <w:p w:rsidR="00A36E7E" w:rsidRDefault="00A36E7E" w:rsidP="00F80D98">
      <w:pPr>
        <w:pStyle w:val="Paragraphedeliste"/>
        <w:numPr>
          <w:ilvl w:val="0"/>
          <w:numId w:val="89"/>
        </w:numPr>
      </w:pPr>
      <w:r>
        <w:t xml:space="preserve">Des </w:t>
      </w:r>
      <w:r w:rsidR="008227E5">
        <w:t>retards</w:t>
      </w:r>
      <w:r>
        <w:t xml:space="preserve"> importants </w:t>
      </w:r>
      <w:r w:rsidR="008227E5">
        <w:t>attribuables à la direction pour fournir les informations nécessaires à l’auditeur</w:t>
      </w:r>
      <w:r>
        <w:t> ;</w:t>
      </w:r>
    </w:p>
    <w:p w:rsidR="00A36E7E" w:rsidRDefault="00A36E7E" w:rsidP="00F80D98">
      <w:pPr>
        <w:pStyle w:val="Paragraphedeliste"/>
        <w:numPr>
          <w:ilvl w:val="0"/>
          <w:numId w:val="89"/>
        </w:numPr>
      </w:pPr>
      <w:r>
        <w:t xml:space="preserve">Un laps de temps </w:t>
      </w:r>
      <w:r w:rsidR="008227E5">
        <w:t xml:space="preserve">déraisonnablement </w:t>
      </w:r>
      <w:r>
        <w:t>court pour achever les travaux d’audit ;</w:t>
      </w:r>
    </w:p>
    <w:p w:rsidR="00A36E7E" w:rsidRDefault="00A36E7E" w:rsidP="00F80D98">
      <w:pPr>
        <w:pStyle w:val="Paragraphedeliste"/>
        <w:numPr>
          <w:ilvl w:val="0"/>
          <w:numId w:val="89"/>
        </w:numPr>
      </w:pPr>
      <w:r>
        <w:t xml:space="preserve">Des efforts </w:t>
      </w:r>
      <w:r w:rsidR="008227E5">
        <w:t>intenses</w:t>
      </w:r>
      <w:r>
        <w:t xml:space="preserve"> non prévus nécessaires pour recueillir des éléments probants suffisants et appropriés ;</w:t>
      </w:r>
    </w:p>
    <w:p w:rsidR="00A36E7E" w:rsidRDefault="00A36E7E" w:rsidP="00F80D98">
      <w:pPr>
        <w:pStyle w:val="Paragraphedeliste"/>
        <w:numPr>
          <w:ilvl w:val="0"/>
          <w:numId w:val="89"/>
        </w:numPr>
      </w:pPr>
      <w:r>
        <w:t>La non-disponibilité des informations attendues ;</w:t>
      </w:r>
    </w:p>
    <w:p w:rsidR="00A36E7E" w:rsidRDefault="00A36E7E" w:rsidP="00F80D98">
      <w:pPr>
        <w:pStyle w:val="Paragraphedeliste"/>
        <w:numPr>
          <w:ilvl w:val="0"/>
          <w:numId w:val="89"/>
        </w:numPr>
      </w:pPr>
      <w:r>
        <w:t>Des restrictions imposées à l’auditeur par la direction ;</w:t>
      </w:r>
    </w:p>
    <w:p w:rsidR="00A36E7E" w:rsidRDefault="00A36E7E" w:rsidP="00F80D98">
      <w:pPr>
        <w:pStyle w:val="Paragraphedeliste"/>
        <w:numPr>
          <w:ilvl w:val="0"/>
          <w:numId w:val="89"/>
        </w:numPr>
      </w:pPr>
      <w:r>
        <w:t>La réticence de la direction à procéder à l’évaluation de la capacité de l’entité à poursuivre son activité ou à étendre cette évaluation, lorsque cela lui est demandé.</w:t>
      </w:r>
    </w:p>
    <w:p w:rsidR="00FD7AB5" w:rsidRPr="00A36E7E" w:rsidRDefault="00A36E7E" w:rsidP="00BD3DA6">
      <w:pPr>
        <w:pStyle w:val="italique"/>
      </w:pPr>
      <w:r w:rsidRPr="00A36E7E">
        <w:t>Caractère adéquat du processus de communication</w:t>
      </w:r>
    </w:p>
    <w:p w:rsidR="00A36E7E" w:rsidRDefault="00A36E7E" w:rsidP="00B23B98">
      <w:pPr>
        <w:pStyle w:val="Paragraphedeliste"/>
        <w:numPr>
          <w:ilvl w:val="0"/>
          <w:numId w:val="307"/>
        </w:numPr>
        <w:ind w:left="567" w:hanging="501"/>
      </w:pPr>
      <w:r>
        <w:t>Lorsque la communication réciproque entre l’auditeur et les personnes constituant le gouvernement</w:t>
      </w:r>
      <w:r w:rsidR="00041E14">
        <w:t xml:space="preserve"> </w:t>
      </w:r>
      <w:r>
        <w:t>d’entreprise</w:t>
      </w:r>
      <w:r w:rsidR="00041E14">
        <w:t xml:space="preserve"> </w:t>
      </w:r>
      <w:r>
        <w:t>n’est</w:t>
      </w:r>
      <w:r w:rsidR="00041E14">
        <w:t xml:space="preserve"> </w:t>
      </w:r>
      <w:r>
        <w:t>pas</w:t>
      </w:r>
      <w:r w:rsidR="00041E14">
        <w:t xml:space="preserve"> </w:t>
      </w:r>
      <w:r>
        <w:t>adéquate</w:t>
      </w:r>
      <w:r w:rsidR="00041E14">
        <w:t xml:space="preserve"> </w:t>
      </w:r>
      <w:r>
        <w:t>et</w:t>
      </w:r>
      <w:r w:rsidR="00041E14">
        <w:t xml:space="preserve"> </w:t>
      </w:r>
      <w:r>
        <w:t>que</w:t>
      </w:r>
      <w:r w:rsidR="00041E14">
        <w:t xml:space="preserve"> </w:t>
      </w:r>
      <w:r>
        <w:t>la</w:t>
      </w:r>
      <w:r w:rsidR="00041E14">
        <w:t xml:space="preserve"> </w:t>
      </w:r>
      <w:r>
        <w:t>situation</w:t>
      </w:r>
      <w:r w:rsidR="00041E14">
        <w:t xml:space="preserve"> </w:t>
      </w:r>
      <w:r>
        <w:t>ne</w:t>
      </w:r>
      <w:r w:rsidR="00041E14">
        <w:t xml:space="preserve"> </w:t>
      </w:r>
      <w:r>
        <w:t>peut</w:t>
      </w:r>
      <w:r w:rsidR="00041E14">
        <w:t xml:space="preserve"> </w:t>
      </w:r>
      <w:r>
        <w:t>être</w:t>
      </w:r>
      <w:r w:rsidR="00041E14">
        <w:t xml:space="preserve"> </w:t>
      </w:r>
      <w:r>
        <w:t>résolue, l’auditeur peut prendre des mesures telles que :</w:t>
      </w:r>
    </w:p>
    <w:p w:rsidR="00A36E7E" w:rsidRDefault="00A36E7E" w:rsidP="00F80D98">
      <w:pPr>
        <w:pStyle w:val="Paragraphedeliste"/>
        <w:numPr>
          <w:ilvl w:val="0"/>
          <w:numId w:val="90"/>
        </w:numPr>
      </w:pPr>
      <w:r>
        <w:t>Modifier l’opinion dans son rapport d’audit sur la base d’une limitation de l’étendue des travaux ;</w:t>
      </w:r>
    </w:p>
    <w:p w:rsidR="00A36E7E" w:rsidRDefault="00D348BD" w:rsidP="00F80D98">
      <w:pPr>
        <w:pStyle w:val="Paragraphedeliste"/>
        <w:numPr>
          <w:ilvl w:val="0"/>
          <w:numId w:val="90"/>
        </w:numPr>
      </w:pPr>
      <w:r>
        <w:t>Solliciter un avis</w:t>
      </w:r>
      <w:r w:rsidR="00A36E7E">
        <w:t xml:space="preserve"> juri</w:t>
      </w:r>
      <w:r>
        <w:t>dique quant aux conséquences de</w:t>
      </w:r>
      <w:r w:rsidR="00A36E7E">
        <w:t xml:space="preserve"> différentes mesures;</w:t>
      </w:r>
    </w:p>
    <w:p w:rsidR="00A36E7E" w:rsidRDefault="00A36E7E" w:rsidP="00F80D98">
      <w:pPr>
        <w:pStyle w:val="Paragraphedeliste"/>
        <w:numPr>
          <w:ilvl w:val="0"/>
          <w:numId w:val="90"/>
        </w:numPr>
      </w:pPr>
      <w:r>
        <w:t xml:space="preserve">Communiquer avec des tiers </w:t>
      </w:r>
      <w:r w:rsidR="009D7AC6">
        <w:t xml:space="preserve">(par exemple une autorité de </w:t>
      </w:r>
      <w:r w:rsidR="00D348BD">
        <w:t>régulation)</w:t>
      </w:r>
      <w:r w:rsidR="009D7AC6">
        <w:t> ;</w:t>
      </w:r>
    </w:p>
    <w:p w:rsidR="00BD3DA6" w:rsidRDefault="009D7AC6" w:rsidP="00B6001B">
      <w:pPr>
        <w:pStyle w:val="Paragraphedeliste"/>
        <w:numPr>
          <w:ilvl w:val="0"/>
          <w:numId w:val="90"/>
        </w:numPr>
      </w:pPr>
      <w:r>
        <w:t xml:space="preserve">Se démettre de la mission, lorsque </w:t>
      </w:r>
      <w:r w:rsidR="007B4508">
        <w:t xml:space="preserve">la loi ou de la réglementation applicable le permet. </w:t>
      </w:r>
    </w:p>
    <w:p w:rsidR="005449D3" w:rsidRDefault="005449D3" w:rsidP="00B23B98">
      <w:pPr>
        <w:pStyle w:val="Paragraphedeliste"/>
        <w:numPr>
          <w:ilvl w:val="0"/>
          <w:numId w:val="307"/>
        </w:numPr>
        <w:ind w:left="567" w:hanging="501"/>
      </w:pPr>
      <w:r>
        <w:t>Un exemple de questionnaire de communication avec le gouvernement d’entreprise figure dans la section « </w:t>
      </w:r>
      <w:r w:rsidR="000657D9">
        <w:t>Exemples d’</w:t>
      </w:r>
      <w:r>
        <w:t>outils »</w:t>
      </w:r>
    </w:p>
    <w:p w:rsidR="00E05214" w:rsidRDefault="00E05214" w:rsidP="00BD3DA6">
      <w:pPr>
        <w:pStyle w:val="Paragraphedeliste"/>
        <w:ind w:left="1146"/>
      </w:pPr>
    </w:p>
    <w:p w:rsidR="00620B18" w:rsidRDefault="00620B18" w:rsidP="00BD3DA6">
      <w:pPr>
        <w:pStyle w:val="Paragraphedeliste"/>
        <w:ind w:left="1146"/>
      </w:pPr>
    </w:p>
    <w:p w:rsidR="001434D1" w:rsidRDefault="001434D1" w:rsidP="001434D1">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FD523C" w:rsidRDefault="000657D9" w:rsidP="00FD523C">
      <w:r>
        <w:t xml:space="preserve">Le commissaire aux comptes dresse un rapport porté à la connaissance du conseil d’administration, de l’administrateur général ou le cas échéant </w:t>
      </w:r>
      <w:r w:rsidR="00D94BAA">
        <w:t>du comité d’audit où il relate s</w:t>
      </w:r>
      <w:r w:rsidR="00BD4A77">
        <w:t>es travaux et leurs conclusions, ainsi que les irrégularités et inexactitudes qu’il a découvertes.</w:t>
      </w:r>
    </w:p>
    <w:p w:rsidR="00F90622" w:rsidRPr="009018CC" w:rsidRDefault="00675F1B" w:rsidP="0051183E">
      <w:pPr>
        <w:shd w:val="clear" w:color="auto" w:fill="002060"/>
        <w:rPr>
          <w:b/>
        </w:rPr>
      </w:pPr>
      <w:r>
        <w:rPr>
          <w:b/>
        </w:rPr>
        <w:t xml:space="preserve">Livre 4 : Sociétés anonymes – </w:t>
      </w:r>
      <w:r w:rsidR="00F90622">
        <w:rPr>
          <w:b/>
        </w:rPr>
        <w:t>Article 715 de l’Acte Uniforme OHADA</w:t>
      </w:r>
    </w:p>
    <w:p w:rsidR="00F90622" w:rsidRPr="00F90622" w:rsidRDefault="00F90622" w:rsidP="00F90622">
      <w:pPr>
        <w:rPr>
          <w:i/>
        </w:rPr>
      </w:pPr>
      <w:r>
        <w:rPr>
          <w:i/>
        </w:rPr>
        <w:t>« </w:t>
      </w:r>
      <w:r w:rsidRPr="00F90622">
        <w:rPr>
          <w:i/>
        </w:rPr>
        <w:t>Le commissaire aux comptes dresse un rapport dans lequel il porté à la connaissance du conseil d'administration, de l'administrateur général ainsi que, le cas échéant du comité d'audit :</w:t>
      </w:r>
    </w:p>
    <w:p w:rsidR="00F90622" w:rsidRPr="00F90622" w:rsidRDefault="00F90622" w:rsidP="00F90622">
      <w:pPr>
        <w:rPr>
          <w:i/>
        </w:rPr>
      </w:pPr>
      <w:r w:rsidRPr="00F90622">
        <w:rPr>
          <w:i/>
        </w:rPr>
        <w:t>1°) les contrôles et vérifications auxquels il a procédé et les différents sondages auxquels il s'est livré ainsi que leurs résultats ;</w:t>
      </w:r>
    </w:p>
    <w:p w:rsidR="00F90622" w:rsidRPr="00F90622" w:rsidRDefault="00F90622" w:rsidP="00F90622">
      <w:pPr>
        <w:rPr>
          <w:i/>
        </w:rPr>
      </w:pPr>
      <w:r w:rsidRPr="00F90622">
        <w:rPr>
          <w:i/>
        </w:rPr>
        <w:t>2°) les postes du bilan et des autres documents comptables auxquels des modifications lui paraissent devoir être apportées, en faisant toutes les observations utiles sur les méthodes d'évaluation utilisées pour l'établissement de ces documents ;</w:t>
      </w:r>
    </w:p>
    <w:p w:rsidR="00F90622" w:rsidRPr="00F90622" w:rsidRDefault="00F90622" w:rsidP="00F90622">
      <w:pPr>
        <w:rPr>
          <w:i/>
        </w:rPr>
      </w:pPr>
      <w:r w:rsidRPr="00F90622">
        <w:rPr>
          <w:i/>
        </w:rPr>
        <w:t>3°) les irrégularités et les inexactitudes qu'il a découvertes ;</w:t>
      </w:r>
    </w:p>
    <w:p w:rsidR="00F90622" w:rsidRPr="00F90622" w:rsidRDefault="00F90622" w:rsidP="00F90622">
      <w:pPr>
        <w:rPr>
          <w:i/>
        </w:rPr>
      </w:pPr>
      <w:r w:rsidRPr="00F90622">
        <w:rPr>
          <w:i/>
        </w:rPr>
        <w:t>4°) les conclusions auxquelles conduisent les observations et rectifications ci-dessus sur les résultats de l'exercice comparés à ceux du dernier exercice.</w:t>
      </w:r>
    </w:p>
    <w:p w:rsidR="00CF42A6" w:rsidRDefault="00F90622" w:rsidP="00F90622">
      <w:pPr>
        <w:rPr>
          <w:i/>
        </w:rPr>
      </w:pPr>
      <w:r w:rsidRPr="00F90622">
        <w:rPr>
          <w:i/>
        </w:rPr>
        <w:t>Ce rapport est mis à la disposition du président du conseil d'administration ou de l'administrateur général avant la réunion</w:t>
      </w:r>
      <w:r w:rsidR="00041E14">
        <w:rPr>
          <w:i/>
        </w:rPr>
        <w:t xml:space="preserve"> </w:t>
      </w:r>
      <w:r w:rsidRPr="00F90622">
        <w:rPr>
          <w:i/>
        </w:rPr>
        <w:t>du</w:t>
      </w:r>
      <w:r w:rsidR="00041E14">
        <w:rPr>
          <w:i/>
        </w:rPr>
        <w:t xml:space="preserve"> </w:t>
      </w:r>
      <w:r w:rsidRPr="00F90622">
        <w:rPr>
          <w:i/>
        </w:rPr>
        <w:t>conseil</w:t>
      </w:r>
      <w:r w:rsidR="00041E14">
        <w:rPr>
          <w:i/>
        </w:rPr>
        <w:t xml:space="preserve"> </w:t>
      </w:r>
      <w:r w:rsidRPr="00F90622">
        <w:rPr>
          <w:i/>
        </w:rPr>
        <w:t>d'administration</w:t>
      </w:r>
      <w:r w:rsidR="00041E14">
        <w:rPr>
          <w:i/>
        </w:rPr>
        <w:t xml:space="preserve"> </w:t>
      </w:r>
      <w:r w:rsidRPr="00F90622">
        <w:rPr>
          <w:i/>
        </w:rPr>
        <w:t>ou</w:t>
      </w:r>
      <w:r w:rsidR="00041E14">
        <w:rPr>
          <w:i/>
        </w:rPr>
        <w:t xml:space="preserve"> </w:t>
      </w:r>
      <w:r w:rsidRPr="00F90622">
        <w:rPr>
          <w:i/>
        </w:rPr>
        <w:t>de</w:t>
      </w:r>
      <w:r w:rsidR="00041E14">
        <w:rPr>
          <w:i/>
        </w:rPr>
        <w:t xml:space="preserve"> </w:t>
      </w:r>
      <w:r w:rsidRPr="00F90622">
        <w:rPr>
          <w:i/>
        </w:rPr>
        <w:t>la</w:t>
      </w:r>
      <w:r w:rsidR="00041E14">
        <w:rPr>
          <w:i/>
        </w:rPr>
        <w:t xml:space="preserve"> </w:t>
      </w:r>
      <w:r w:rsidRPr="00F90622">
        <w:rPr>
          <w:i/>
        </w:rPr>
        <w:t>décision</w:t>
      </w:r>
      <w:r w:rsidR="00041E14">
        <w:rPr>
          <w:i/>
        </w:rPr>
        <w:t xml:space="preserve"> </w:t>
      </w:r>
      <w:r w:rsidRPr="00F90622">
        <w:rPr>
          <w:i/>
        </w:rPr>
        <w:t>de</w:t>
      </w:r>
      <w:r w:rsidR="00041E14">
        <w:rPr>
          <w:i/>
        </w:rPr>
        <w:t xml:space="preserve"> </w:t>
      </w:r>
      <w:r w:rsidRPr="00F90622">
        <w:rPr>
          <w:i/>
        </w:rPr>
        <w:t>l'administrateur</w:t>
      </w:r>
      <w:r w:rsidR="00041E14">
        <w:rPr>
          <w:i/>
        </w:rPr>
        <w:t xml:space="preserve"> </w:t>
      </w:r>
      <w:r w:rsidRPr="00F90622">
        <w:rPr>
          <w:i/>
        </w:rPr>
        <w:t>général</w:t>
      </w:r>
      <w:r w:rsidR="00041E14">
        <w:rPr>
          <w:i/>
        </w:rPr>
        <w:t xml:space="preserve"> </w:t>
      </w:r>
      <w:r w:rsidRPr="00F90622">
        <w:rPr>
          <w:i/>
        </w:rPr>
        <w:t>qui arrête</w:t>
      </w:r>
      <w:r w:rsidR="00041E14">
        <w:rPr>
          <w:i/>
        </w:rPr>
        <w:t xml:space="preserve"> </w:t>
      </w:r>
      <w:r w:rsidRPr="00F90622">
        <w:rPr>
          <w:i/>
        </w:rPr>
        <w:t>les</w:t>
      </w:r>
      <w:r w:rsidR="00041E14">
        <w:rPr>
          <w:i/>
        </w:rPr>
        <w:t xml:space="preserve"> </w:t>
      </w:r>
      <w:r w:rsidRPr="00F90622">
        <w:rPr>
          <w:i/>
        </w:rPr>
        <w:t>compte</w:t>
      </w:r>
      <w:r>
        <w:rPr>
          <w:i/>
        </w:rPr>
        <w:t>s</w:t>
      </w:r>
      <w:r w:rsidR="00041E14">
        <w:rPr>
          <w:i/>
        </w:rPr>
        <w:t xml:space="preserve"> </w:t>
      </w:r>
      <w:r>
        <w:rPr>
          <w:i/>
        </w:rPr>
        <w:t>de l'exercice. »</w:t>
      </w:r>
    </w:p>
    <w:p w:rsidR="00E05214" w:rsidRDefault="00E05214" w:rsidP="00F90622">
      <w:pPr>
        <w:rPr>
          <w:i/>
        </w:rPr>
      </w:pPr>
    </w:p>
    <w:p w:rsidR="00F90622" w:rsidRDefault="008536AB" w:rsidP="00E05214">
      <w:pPr>
        <w:pStyle w:val="Style1"/>
      </w:pPr>
      <w:r>
        <w:t>EXEMPLES D’OUTILS</w:t>
      </w:r>
    </w:p>
    <w:p w:rsidR="00F90622" w:rsidRDefault="00DC60F6" w:rsidP="009D0964">
      <w:r>
        <w:t>Questionnaire de mise en œuvre de la communication avec les personnes constituant le gouvernement d’entreprise</w:t>
      </w:r>
      <w:r w:rsidR="000D6BA1">
        <w:t>.</w:t>
      </w:r>
    </w:p>
    <w:bookmarkStart w:id="23" w:name="_MON_1512828689"/>
    <w:bookmarkEnd w:id="23"/>
    <w:p w:rsidR="00C81F29" w:rsidRDefault="004D001E" w:rsidP="00E05214">
      <w:pPr>
        <w:jc w:val="center"/>
      </w:pPr>
      <w:r w:rsidRPr="00625FFA">
        <w:object w:dxaOrig="1531" w:dyaOrig="1002">
          <v:shape id="_x0000_i1032" type="#_x0000_t75" style="width:79.5pt;height:50.25pt" o:ole="">
            <v:imagedata r:id="rId34" o:title=""/>
          </v:shape>
          <o:OLEObject Type="Embed" ProgID="Excel.Sheet.12" ShapeID="_x0000_i1032" DrawAspect="Icon" ObjectID="_1574006406" r:id="rId35"/>
        </w:object>
      </w:r>
    </w:p>
    <w:p w:rsidR="00371840" w:rsidRDefault="00371840" w:rsidP="00E05214">
      <w:pPr>
        <w:jc w:val="center"/>
      </w:pPr>
    </w:p>
    <w:p w:rsidR="00371840" w:rsidRDefault="00371840" w:rsidP="00B6001B">
      <w:r>
        <w:t>Exemple de rapport du commissaire aux comptes au conseil d’administration en application des dispositions de l’article 715 de l’Acte uniforme OHADA.</w:t>
      </w:r>
    </w:p>
    <w:p w:rsidR="00371840" w:rsidRDefault="00371840" w:rsidP="00B6001B"/>
    <w:bookmarkStart w:id="24" w:name="_MON_1513499358"/>
    <w:bookmarkEnd w:id="24"/>
    <w:p w:rsidR="00371840" w:rsidRDefault="00806102" w:rsidP="00371840">
      <w:pPr>
        <w:jc w:val="center"/>
      </w:pPr>
      <w:r>
        <w:object w:dxaOrig="2040" w:dyaOrig="1339">
          <v:shape id="_x0000_i1033" type="#_x0000_t75" style="width:102pt;height:66.75pt" o:ole="">
            <v:imagedata r:id="rId36" o:title=""/>
          </v:shape>
          <o:OLEObject Type="Embed" ProgID="Word.Document.8" ShapeID="_x0000_i1033" DrawAspect="Icon" ObjectID="_1574006407" r:id="rId37">
            <o:FieldCodes>\s</o:FieldCodes>
          </o:OLEObject>
        </w:object>
      </w:r>
    </w:p>
    <w:p w:rsidR="00FD523C" w:rsidRDefault="00FD523C" w:rsidP="00E05214">
      <w:pPr>
        <w:jc w:val="center"/>
      </w:pPr>
    </w:p>
    <w:p w:rsidR="00460838" w:rsidRDefault="00460838">
      <w:pPr>
        <w:jc w:val="left"/>
      </w:pPr>
      <w:r>
        <w:br w:type="page"/>
      </w:r>
    </w:p>
    <w:tbl>
      <w:tblPr>
        <w:tblStyle w:val="Grilledutableau"/>
        <w:tblW w:w="9214" w:type="dxa"/>
        <w:tblInd w:w="-34" w:type="dxa"/>
        <w:shd w:val="clear" w:color="auto" w:fill="002060"/>
        <w:tblLook w:val="04A0" w:firstRow="1" w:lastRow="0" w:firstColumn="1" w:lastColumn="0" w:noHBand="0" w:noVBand="1"/>
      </w:tblPr>
      <w:tblGrid>
        <w:gridCol w:w="9214"/>
      </w:tblGrid>
      <w:tr w:rsidR="00E05214" w:rsidRPr="00E05214" w:rsidTr="00E05214">
        <w:tc>
          <w:tcPr>
            <w:tcW w:w="9214" w:type="dxa"/>
            <w:shd w:val="clear" w:color="auto" w:fill="002060"/>
          </w:tcPr>
          <w:p w:rsidR="00E05214" w:rsidRDefault="00E05214" w:rsidP="00E05214">
            <w:pPr>
              <w:pStyle w:val="Titre2"/>
              <w:jc w:val="center"/>
              <w:outlineLvl w:val="1"/>
            </w:pPr>
            <w:bookmarkStart w:id="25" w:name="_Toc439623507"/>
            <w:r w:rsidRPr="00E05214">
              <w:t>Communication des faiblesses du contrôle interne aux personnes constituant le gouvernement d’entreprise (ISA 265)</w:t>
            </w:r>
            <w:bookmarkEnd w:id="25"/>
          </w:p>
          <w:p w:rsidR="00E05214" w:rsidRPr="00E05214" w:rsidRDefault="00E05214" w:rsidP="00E05214"/>
        </w:tc>
      </w:tr>
    </w:tbl>
    <w:p w:rsidR="008D4048" w:rsidRDefault="008D4048" w:rsidP="006B23EC">
      <w:pPr>
        <w:rPr>
          <w:sz w:val="20"/>
        </w:rPr>
      </w:pPr>
    </w:p>
    <w:p w:rsidR="006B23EC" w:rsidRDefault="009D2C71" w:rsidP="006B23EC">
      <w:pPr>
        <w:rPr>
          <w:sz w:val="20"/>
        </w:rPr>
      </w:pPr>
      <w:r w:rsidRPr="00104088">
        <w:rPr>
          <w:noProof/>
          <w:lang w:eastAsia="fr-FR"/>
        </w:rPr>
        <mc:AlternateContent>
          <mc:Choice Requires="wps">
            <w:drawing>
              <wp:anchor distT="0" distB="0" distL="114300" distR="114300" simplePos="0" relativeHeight="251700224" behindDoc="0" locked="0" layoutInCell="1" allowOverlap="1" wp14:anchorId="14D54224" wp14:editId="54572B0E">
                <wp:simplePos x="0" y="0"/>
                <wp:positionH relativeFrom="column">
                  <wp:posOffset>-71755</wp:posOffset>
                </wp:positionH>
                <wp:positionV relativeFrom="paragraph">
                  <wp:posOffset>99060</wp:posOffset>
                </wp:positionV>
                <wp:extent cx="5838825" cy="666750"/>
                <wp:effectExtent l="0" t="0" r="28575" b="19050"/>
                <wp:wrapNone/>
                <wp:docPr id="1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6675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9D2C71">
                            <w:pPr>
                              <w:jc w:val="center"/>
                              <w:rPr>
                                <w:b/>
                                <w:color w:val="002060"/>
                              </w:rPr>
                            </w:pPr>
                            <w:r>
                              <w:rPr>
                                <w:b/>
                                <w:color w:val="002060"/>
                              </w:rPr>
                              <w:t>L’auditeur communique par écrit aux personnes constituant le gouvernement d’entreprise les faiblesses significatives de contrôle interne.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14D54224" id="_x0000_s1036" style="position:absolute;left:0;text-align:left;margin-left:-5.65pt;margin-top:7.8pt;width:459.75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" fillcolor="#f2f2f2 [3052]" strokecolor="#002060">
                <v:stroke joinstyle="miter"/>
                <v:textbox inset=".5mm,,.5mm">
                  <w:txbxContent>
                    <w:p w:rsidR="001E4379" w:rsidRPr="009C5322" w:rsidRDefault="001E4379" w:rsidP="009D2C71">
                      <w:pPr>
                        <w:jc w:val="center"/>
                        <w:rPr>
                          <w:b/>
                          <w:color w:val="002060"/>
                        </w:rPr>
                      </w:pPr>
                      <w:r>
                        <w:rPr>
                          <w:b/>
                          <w:color w:val="002060"/>
                        </w:rPr>
                        <w:t>L’auditeur communique par écrit aux personnes constituant le gouvernement d’entreprise les faiblesses significatives de contrôle interne.</w:t>
                      </w:r>
                    </w:p>
                  </w:txbxContent>
                </v:textbox>
              </v:roundrect>
            </w:pict>
          </mc:Fallback>
        </mc:AlternateContent>
      </w:r>
    </w:p>
    <w:p w:rsidR="00E05214" w:rsidRDefault="00E05214" w:rsidP="006B23EC">
      <w:pPr>
        <w:rPr>
          <w:sz w:val="20"/>
        </w:rPr>
      </w:pPr>
    </w:p>
    <w:p w:rsidR="008D4048" w:rsidRDefault="008D4048" w:rsidP="006B23EC">
      <w:pPr>
        <w:rPr>
          <w:sz w:val="20"/>
        </w:rPr>
      </w:pPr>
    </w:p>
    <w:p w:rsidR="008D4048" w:rsidRPr="00CE1EE5" w:rsidRDefault="008D4048" w:rsidP="006B23EC">
      <w:pPr>
        <w:rPr>
          <w:sz w:val="20"/>
        </w:rPr>
      </w:pPr>
    </w:p>
    <w:p w:rsidR="006B23EC" w:rsidRPr="00CE1EE5" w:rsidRDefault="00F31BA3" w:rsidP="00E05214">
      <w:pPr>
        <w:pStyle w:val="Style1"/>
      </w:pPr>
      <w:r>
        <w:t>DILIGENCES REQUISES</w:t>
      </w:r>
      <w:r w:rsidR="00754420">
        <w:t xml:space="preserve"> PAR LA NORME ISA 265</w:t>
      </w:r>
    </w:p>
    <w:tbl>
      <w:tblPr>
        <w:tblStyle w:val="Grilledutableau"/>
        <w:tblW w:w="0" w:type="auto"/>
        <w:tblLook w:val="04A0" w:firstRow="1" w:lastRow="0" w:firstColumn="1" w:lastColumn="0" w:noHBand="0" w:noVBand="1"/>
      </w:tblPr>
      <w:tblGrid>
        <w:gridCol w:w="9071"/>
      </w:tblGrid>
      <w:tr w:rsidR="00F31BA3" w:rsidTr="00F31BA3">
        <w:tc>
          <w:tcPr>
            <w:tcW w:w="9211" w:type="dxa"/>
            <w:tcBorders>
              <w:top w:val="nil"/>
              <w:left w:val="nil"/>
              <w:bottom w:val="nil"/>
              <w:right w:val="nil"/>
            </w:tcBorders>
            <w:shd w:val="clear" w:color="auto" w:fill="D9D9D9" w:themeFill="background1" w:themeFillShade="D9"/>
          </w:tcPr>
          <w:p w:rsidR="00F31BA3" w:rsidRDefault="00F31BA3" w:rsidP="00F80D98">
            <w:pPr>
              <w:pStyle w:val="Paragraphedeliste"/>
              <w:numPr>
                <w:ilvl w:val="0"/>
                <w:numId w:val="39"/>
              </w:numPr>
              <w:ind w:left="426"/>
            </w:pPr>
            <w:r>
              <w:t>{ISA 265 §7} L’auditeur doit déterminer si, sur la base des travaux d’audit effectués, il a relevé une ou plusieurs faiblesses du contrôle interne. (</w:t>
            </w:r>
            <w:r w:rsidR="00FD0421">
              <w:t>Voir par</w:t>
            </w:r>
            <w:r>
              <w:t xml:space="preserve"> A1–A4) </w:t>
            </w:r>
          </w:p>
          <w:p w:rsidR="00F31BA3" w:rsidRDefault="00F31BA3" w:rsidP="00F31BA3"/>
          <w:p w:rsidR="00F31BA3" w:rsidRDefault="00F31BA3" w:rsidP="00F80D98">
            <w:pPr>
              <w:pStyle w:val="Paragraphedeliste"/>
              <w:numPr>
                <w:ilvl w:val="0"/>
                <w:numId w:val="39"/>
              </w:numPr>
              <w:ind w:left="426"/>
            </w:pPr>
            <w:r>
              <w:t>{ISA 265 §8} Lorsque</w:t>
            </w:r>
            <w:r w:rsidR="00EF4EBF">
              <w:t xml:space="preserve"> </w:t>
            </w:r>
            <w:r>
              <w:t>l’auditeur</w:t>
            </w:r>
            <w:r w:rsidR="00EF4EBF">
              <w:t xml:space="preserve"> </w:t>
            </w:r>
            <w:r>
              <w:t>a</w:t>
            </w:r>
            <w:r w:rsidR="00EF4EBF">
              <w:t xml:space="preserve"> </w:t>
            </w:r>
            <w:r>
              <w:t>relevé</w:t>
            </w:r>
            <w:r w:rsidR="00EF4EBF">
              <w:t xml:space="preserve"> </w:t>
            </w:r>
            <w:r>
              <w:t>une</w:t>
            </w:r>
            <w:r w:rsidR="00EF4EBF">
              <w:t xml:space="preserve"> </w:t>
            </w:r>
            <w:r>
              <w:t>ou</w:t>
            </w:r>
            <w:r w:rsidR="00EF4EBF">
              <w:t xml:space="preserve"> </w:t>
            </w:r>
            <w:r>
              <w:t>plusieurs</w:t>
            </w:r>
            <w:r w:rsidR="00EF4EBF">
              <w:t xml:space="preserve"> </w:t>
            </w:r>
            <w:r>
              <w:t>faiblesses</w:t>
            </w:r>
            <w:r w:rsidR="00EF4EBF">
              <w:t xml:space="preserve"> </w:t>
            </w:r>
            <w:r>
              <w:t>du</w:t>
            </w:r>
            <w:r w:rsidR="00EF4EBF">
              <w:t xml:space="preserve"> </w:t>
            </w:r>
            <w:r>
              <w:t>contrôle</w:t>
            </w:r>
            <w:r w:rsidR="00EF4EBF">
              <w:t xml:space="preserve"> </w:t>
            </w:r>
            <w:r>
              <w:t>interne,</w:t>
            </w:r>
            <w:r w:rsidR="00EF4EBF">
              <w:t xml:space="preserve"> </w:t>
            </w:r>
            <w:r>
              <w:t>il</w:t>
            </w:r>
            <w:r w:rsidR="00EF4EBF">
              <w:t xml:space="preserve"> </w:t>
            </w:r>
            <w:r>
              <w:t>doit déterminer,</w:t>
            </w:r>
            <w:r w:rsidR="00EF4EBF">
              <w:t xml:space="preserve"> </w:t>
            </w:r>
            <w:r>
              <w:t>sur</w:t>
            </w:r>
            <w:r w:rsidR="00EF4EBF">
              <w:t xml:space="preserve"> </w:t>
            </w:r>
            <w:r>
              <w:t>la</w:t>
            </w:r>
            <w:r w:rsidR="00EF4EBF">
              <w:t xml:space="preserve"> </w:t>
            </w:r>
            <w:r>
              <w:t>base</w:t>
            </w:r>
            <w:r w:rsidR="00EF4EBF">
              <w:t xml:space="preserve"> </w:t>
            </w:r>
            <w:r>
              <w:t>des</w:t>
            </w:r>
            <w:r w:rsidR="00EF4EBF">
              <w:t xml:space="preserve"> </w:t>
            </w:r>
            <w:r>
              <w:t>travaux</w:t>
            </w:r>
            <w:r w:rsidR="00EF4EBF">
              <w:t xml:space="preserve"> </w:t>
            </w:r>
            <w:r>
              <w:t>d’audit</w:t>
            </w:r>
            <w:r w:rsidR="00EF4EBF">
              <w:t xml:space="preserve"> </w:t>
            </w:r>
            <w:r>
              <w:t>effectués,</w:t>
            </w:r>
            <w:r w:rsidR="00EF4EBF">
              <w:t xml:space="preserve"> </w:t>
            </w:r>
            <w:r>
              <w:t>si,</w:t>
            </w:r>
            <w:r w:rsidR="00EF4EBF">
              <w:t xml:space="preserve"> </w:t>
            </w:r>
            <w:r>
              <w:t>prises</w:t>
            </w:r>
            <w:r w:rsidR="00EF4EBF">
              <w:t xml:space="preserve"> </w:t>
            </w:r>
            <w:r>
              <w:t>individuellement</w:t>
            </w:r>
            <w:r w:rsidR="00EF4EBF">
              <w:t xml:space="preserve"> </w:t>
            </w:r>
            <w:r>
              <w:t>ou ensemble, elles constituent des faiblesses significatives. (</w:t>
            </w:r>
            <w:r w:rsidR="00FD0421">
              <w:t>Voir par</w:t>
            </w:r>
            <w:r>
              <w:t xml:space="preserve"> A5–A11) </w:t>
            </w:r>
          </w:p>
          <w:p w:rsidR="00F31BA3" w:rsidRDefault="00F31BA3" w:rsidP="00F31BA3"/>
          <w:p w:rsidR="00F31BA3" w:rsidRDefault="00F31BA3" w:rsidP="00F80D98">
            <w:pPr>
              <w:pStyle w:val="Paragraphedeliste"/>
              <w:numPr>
                <w:ilvl w:val="0"/>
                <w:numId w:val="39"/>
              </w:numPr>
              <w:ind w:left="426"/>
            </w:pPr>
            <w:r>
              <w:t>{ISA 265 §9} L’auditeur</w:t>
            </w:r>
            <w:r w:rsidR="00EF4EBF">
              <w:t xml:space="preserve"> </w:t>
            </w:r>
            <w:r>
              <w:t>doit</w:t>
            </w:r>
            <w:r w:rsidR="00EF4EBF">
              <w:t xml:space="preserve"> </w:t>
            </w:r>
            <w:r>
              <w:t>communiquer</w:t>
            </w:r>
            <w:r w:rsidR="00EF4EBF">
              <w:t xml:space="preserve"> </w:t>
            </w:r>
            <w:r>
              <w:t>par</w:t>
            </w:r>
            <w:r w:rsidR="00EF4EBF">
              <w:t xml:space="preserve"> </w:t>
            </w:r>
            <w:r>
              <w:t>écrit,</w:t>
            </w:r>
            <w:r w:rsidR="00EF4EBF">
              <w:t xml:space="preserve"> </w:t>
            </w:r>
            <w:r>
              <w:t>et</w:t>
            </w:r>
            <w:r w:rsidR="00EF4EBF">
              <w:t xml:space="preserve"> </w:t>
            </w:r>
            <w:r>
              <w:t>en</w:t>
            </w:r>
            <w:r w:rsidR="00EF4EBF">
              <w:t xml:space="preserve"> </w:t>
            </w:r>
            <w:r>
              <w:t>temps</w:t>
            </w:r>
            <w:r w:rsidR="00EF4EBF">
              <w:t xml:space="preserve"> </w:t>
            </w:r>
            <w:r>
              <w:t>opportun,</w:t>
            </w:r>
            <w:r w:rsidR="00EF4EBF">
              <w:t xml:space="preserve"> </w:t>
            </w:r>
            <w:r>
              <w:t>aux</w:t>
            </w:r>
            <w:r w:rsidR="00EF4EBF">
              <w:t xml:space="preserve"> </w:t>
            </w:r>
            <w:r>
              <w:t>personnes constituant</w:t>
            </w:r>
            <w:r w:rsidR="00EF4EBF">
              <w:t xml:space="preserve"> </w:t>
            </w:r>
            <w:r>
              <w:t>le</w:t>
            </w:r>
            <w:r w:rsidR="00EF4EBF">
              <w:t xml:space="preserve"> </w:t>
            </w:r>
            <w:r>
              <w:t>gouvernement</w:t>
            </w:r>
            <w:r w:rsidR="00EF4EBF">
              <w:t xml:space="preserve"> </w:t>
            </w:r>
            <w:r>
              <w:t>d’entreprise</w:t>
            </w:r>
            <w:r w:rsidR="00EF4EBF">
              <w:t xml:space="preserve"> </w:t>
            </w:r>
            <w:r>
              <w:t>les</w:t>
            </w:r>
            <w:r w:rsidR="00EF4EBF">
              <w:t xml:space="preserve"> </w:t>
            </w:r>
            <w:r>
              <w:t>faiblesses</w:t>
            </w:r>
            <w:r w:rsidR="00EF4EBF">
              <w:t xml:space="preserve"> </w:t>
            </w:r>
            <w:r>
              <w:t>significatives</w:t>
            </w:r>
            <w:r w:rsidR="00EF4EBF">
              <w:t xml:space="preserve"> </w:t>
            </w:r>
            <w:r>
              <w:t>du</w:t>
            </w:r>
            <w:r w:rsidR="00EF4EBF">
              <w:t xml:space="preserve"> </w:t>
            </w:r>
            <w:r>
              <w:t>contrôle interne qu’il a relevées au cours de l’audit. (</w:t>
            </w:r>
            <w:r w:rsidR="00FD0421">
              <w:t>Voir par</w:t>
            </w:r>
            <w:r>
              <w:t xml:space="preserve"> A12–A18, et A27) </w:t>
            </w:r>
          </w:p>
          <w:p w:rsidR="00F31BA3" w:rsidRDefault="00F31BA3" w:rsidP="00F31BA3"/>
          <w:p w:rsidR="00F31BA3" w:rsidRDefault="00F31BA3" w:rsidP="00F80D98">
            <w:pPr>
              <w:pStyle w:val="Paragraphedeliste"/>
              <w:numPr>
                <w:ilvl w:val="0"/>
                <w:numId w:val="39"/>
              </w:numPr>
              <w:ind w:left="426"/>
            </w:pPr>
            <w:r>
              <w:t>{ISA 265 §10} L’auditeur</w:t>
            </w:r>
            <w:r w:rsidR="00EF4EBF">
              <w:t xml:space="preserve"> </w:t>
            </w:r>
            <w:r>
              <w:t>doit</w:t>
            </w:r>
            <w:r w:rsidR="00EF4EBF">
              <w:t xml:space="preserve"> </w:t>
            </w:r>
            <w:r>
              <w:t>également</w:t>
            </w:r>
            <w:r w:rsidR="00EF4EBF">
              <w:t xml:space="preserve"> </w:t>
            </w:r>
            <w:r>
              <w:t>communiquer</w:t>
            </w:r>
            <w:r w:rsidR="00EF4EBF">
              <w:t xml:space="preserve"> </w:t>
            </w:r>
            <w:r>
              <w:t>en</w:t>
            </w:r>
            <w:r w:rsidR="00EF4EBF">
              <w:t xml:space="preserve"> </w:t>
            </w:r>
            <w:r>
              <w:t>temps</w:t>
            </w:r>
            <w:r w:rsidR="00EF4EBF">
              <w:t xml:space="preserve"> </w:t>
            </w:r>
            <w:r>
              <w:t>voulu</w:t>
            </w:r>
            <w:r w:rsidR="00EF4EBF">
              <w:t xml:space="preserve"> </w:t>
            </w:r>
            <w:r>
              <w:t>à</w:t>
            </w:r>
            <w:r w:rsidR="00EF4EBF">
              <w:t xml:space="preserve"> </w:t>
            </w:r>
            <w:r>
              <w:t>la</w:t>
            </w:r>
            <w:r w:rsidR="00EF4EBF">
              <w:t xml:space="preserve"> </w:t>
            </w:r>
            <w:r>
              <w:t>direction,</w:t>
            </w:r>
            <w:r w:rsidR="00EF4EBF">
              <w:t xml:space="preserve"> </w:t>
            </w:r>
            <w:r>
              <w:t>à</w:t>
            </w:r>
            <w:r w:rsidR="00EF4EBF">
              <w:t xml:space="preserve"> </w:t>
            </w:r>
            <w:r>
              <w:t>un</w:t>
            </w:r>
            <w:r w:rsidR="00EF4EBF">
              <w:t xml:space="preserve"> </w:t>
            </w:r>
            <w:r>
              <w:t>niveau hiérarchique approprié : (</w:t>
            </w:r>
            <w:r w:rsidR="00FD0421">
              <w:t>Voir par</w:t>
            </w:r>
            <w:r>
              <w:t xml:space="preserve"> A19</w:t>
            </w:r>
            <w:r w:rsidR="006E0ACD">
              <w:t xml:space="preserve"> et</w:t>
            </w:r>
            <w:r>
              <w:t xml:space="preserve">A27) </w:t>
            </w:r>
          </w:p>
          <w:p w:rsidR="00F31BA3" w:rsidRDefault="00F31BA3" w:rsidP="00F31BA3"/>
          <w:p w:rsidR="00F31BA3" w:rsidRDefault="00F31BA3" w:rsidP="00B23B98">
            <w:pPr>
              <w:pStyle w:val="Paragraphedeliste"/>
              <w:numPr>
                <w:ilvl w:val="0"/>
                <w:numId w:val="260"/>
              </w:numPr>
              <w:ind w:left="851"/>
            </w:pPr>
            <w:r>
              <w:t>par écrit, les faiblesses significatives du contrôle interne qu’il a communiquées, ou</w:t>
            </w:r>
            <w:r w:rsidR="00EF4EBF">
              <w:t xml:space="preserve"> </w:t>
            </w:r>
            <w:r>
              <w:t>a</w:t>
            </w:r>
            <w:r w:rsidR="00EF4EBF">
              <w:t xml:space="preserve"> </w:t>
            </w:r>
            <w:r>
              <w:t>l’intention</w:t>
            </w:r>
            <w:r w:rsidR="00EF4EBF">
              <w:t xml:space="preserve"> </w:t>
            </w:r>
            <w:r>
              <w:t>de</w:t>
            </w:r>
            <w:r w:rsidR="00EF4EBF">
              <w:t xml:space="preserve"> </w:t>
            </w:r>
            <w:r>
              <w:t>communiquer,</w:t>
            </w:r>
            <w:r w:rsidR="00EF4EBF">
              <w:t xml:space="preserve"> </w:t>
            </w:r>
            <w:r>
              <w:t>aux</w:t>
            </w:r>
            <w:r w:rsidR="00EF4EBF">
              <w:t xml:space="preserve"> </w:t>
            </w:r>
            <w:r>
              <w:t>personnes</w:t>
            </w:r>
            <w:r w:rsidR="00EF4EBF">
              <w:t xml:space="preserve"> </w:t>
            </w:r>
            <w:r>
              <w:t>constituant</w:t>
            </w:r>
            <w:r w:rsidR="00EF4EBF">
              <w:t xml:space="preserve"> </w:t>
            </w:r>
            <w:r>
              <w:t>le</w:t>
            </w:r>
            <w:r w:rsidR="00EF4EBF">
              <w:t xml:space="preserve"> </w:t>
            </w:r>
            <w:r>
              <w:t>gouvernement d’entreprise, à moins qu’il ne soit inapproprié de les communiquer directement à la direction en la circonstance ; et (</w:t>
            </w:r>
            <w:r w:rsidR="00FD0421">
              <w:t>Voir par</w:t>
            </w:r>
            <w:r>
              <w:t xml:space="preserve"> A14, et A20–A21) </w:t>
            </w:r>
          </w:p>
          <w:p w:rsidR="00F31BA3" w:rsidRDefault="00F31BA3" w:rsidP="00B23B98">
            <w:pPr>
              <w:pStyle w:val="Paragraphedeliste"/>
              <w:numPr>
                <w:ilvl w:val="0"/>
                <w:numId w:val="260"/>
              </w:numPr>
              <w:ind w:left="851"/>
            </w:pPr>
            <w:r>
              <w:t>les autres faiblesses du contrôle interne relevées au cours de l’audit qui n’ont pas été communiquées à la direction par d’autres personnes et qui, selon le jugement professionnel</w:t>
            </w:r>
            <w:r w:rsidR="00EF4EBF">
              <w:t xml:space="preserve"> </w:t>
            </w:r>
            <w:r>
              <w:t>de</w:t>
            </w:r>
            <w:r w:rsidR="00EF4EBF">
              <w:t xml:space="preserve"> </w:t>
            </w:r>
            <w:r>
              <w:t>l’auditeur,</w:t>
            </w:r>
            <w:r w:rsidR="00EF4EBF">
              <w:t xml:space="preserve"> </w:t>
            </w:r>
            <w:r>
              <w:t>sont</w:t>
            </w:r>
            <w:r w:rsidR="00EF4EBF">
              <w:t xml:space="preserve"> </w:t>
            </w:r>
            <w:r>
              <w:t>suffisamment</w:t>
            </w:r>
            <w:r w:rsidR="00EF4EBF">
              <w:t xml:space="preserve"> </w:t>
            </w:r>
            <w:r>
              <w:t>importantes</w:t>
            </w:r>
            <w:r w:rsidR="00EF4EBF">
              <w:t xml:space="preserve"> </w:t>
            </w:r>
            <w:r>
              <w:t>pour</w:t>
            </w:r>
            <w:r w:rsidR="00EF4EBF">
              <w:t xml:space="preserve"> </w:t>
            </w:r>
            <w:r>
              <w:t>mériter l’attention de la direction. (</w:t>
            </w:r>
            <w:r w:rsidR="00FD0421">
              <w:t>Voir par</w:t>
            </w:r>
            <w:r>
              <w:t xml:space="preserve"> A22–A26) </w:t>
            </w:r>
          </w:p>
          <w:p w:rsidR="00F31BA3" w:rsidRDefault="00F31BA3" w:rsidP="00F31BA3">
            <w:pPr>
              <w:pStyle w:val="Paragraphedeliste"/>
              <w:ind w:left="735"/>
            </w:pPr>
          </w:p>
          <w:p w:rsidR="00F31BA3" w:rsidRDefault="00F31BA3" w:rsidP="00F80D98">
            <w:pPr>
              <w:pStyle w:val="Paragraphedeliste"/>
              <w:numPr>
                <w:ilvl w:val="0"/>
                <w:numId w:val="39"/>
              </w:numPr>
              <w:ind w:left="426"/>
            </w:pPr>
            <w:r>
              <w:t xml:space="preserve">{ISA 265 §11} L’auditeur doit inclure dans sa communication écrite des faiblesses significatives du contrôle interne : </w:t>
            </w:r>
          </w:p>
          <w:p w:rsidR="00F31BA3" w:rsidRDefault="00F31BA3" w:rsidP="00F31BA3">
            <w:pPr>
              <w:pStyle w:val="Paragraphedeliste"/>
            </w:pPr>
          </w:p>
          <w:p w:rsidR="00F31BA3" w:rsidRDefault="00F31BA3" w:rsidP="00F80D98">
            <w:pPr>
              <w:pStyle w:val="Paragraphedeliste"/>
              <w:numPr>
                <w:ilvl w:val="0"/>
                <w:numId w:val="40"/>
              </w:numPr>
              <w:ind w:left="851"/>
            </w:pPr>
            <w:r>
              <w:t>une</w:t>
            </w:r>
            <w:r w:rsidR="00EF4EBF">
              <w:t xml:space="preserve"> </w:t>
            </w:r>
            <w:r>
              <w:t>description</w:t>
            </w:r>
            <w:r w:rsidR="00EF4EBF">
              <w:t xml:space="preserve"> </w:t>
            </w:r>
            <w:r>
              <w:t>des</w:t>
            </w:r>
            <w:r w:rsidR="00EF4EBF">
              <w:t xml:space="preserve"> </w:t>
            </w:r>
            <w:r>
              <w:t>faiblesses</w:t>
            </w:r>
            <w:r w:rsidR="00EF4EBF">
              <w:t xml:space="preserve"> </w:t>
            </w:r>
            <w:r>
              <w:t>et</w:t>
            </w:r>
            <w:r w:rsidR="00EF4EBF">
              <w:t xml:space="preserve"> </w:t>
            </w:r>
            <w:r>
              <w:t>une</w:t>
            </w:r>
            <w:r w:rsidR="00EF4EBF">
              <w:t xml:space="preserve"> </w:t>
            </w:r>
            <w:r>
              <w:t>explication</w:t>
            </w:r>
            <w:r w:rsidR="00EF4EBF">
              <w:t xml:space="preserve"> </w:t>
            </w:r>
            <w:r>
              <w:t>de</w:t>
            </w:r>
            <w:r w:rsidR="00EF4EBF">
              <w:t xml:space="preserve"> </w:t>
            </w:r>
            <w:r>
              <w:t>leurs</w:t>
            </w:r>
            <w:r w:rsidR="00EF4EBF">
              <w:t xml:space="preserve"> </w:t>
            </w:r>
            <w:r>
              <w:t>effets</w:t>
            </w:r>
            <w:r w:rsidR="00EF4EBF">
              <w:t xml:space="preserve"> </w:t>
            </w:r>
            <w:r>
              <w:t>potentiels ;</w:t>
            </w:r>
            <w:r w:rsidR="00EF4EBF">
              <w:t xml:space="preserve"> </w:t>
            </w:r>
            <w:r>
              <w:t>et (</w:t>
            </w:r>
            <w:r w:rsidR="00FD0421">
              <w:t>Voir par</w:t>
            </w:r>
            <w:r>
              <w:t xml:space="preserve"> A28) </w:t>
            </w:r>
          </w:p>
          <w:p w:rsidR="00F31BA3" w:rsidRDefault="00F31BA3" w:rsidP="00F80D98">
            <w:pPr>
              <w:pStyle w:val="Paragraphedeliste"/>
              <w:numPr>
                <w:ilvl w:val="0"/>
                <w:numId w:val="40"/>
              </w:numPr>
              <w:ind w:left="851"/>
            </w:pPr>
            <w:r>
              <w:t>des</w:t>
            </w:r>
            <w:r w:rsidR="00EF4EBF">
              <w:t xml:space="preserve"> </w:t>
            </w:r>
            <w:r>
              <w:t>informations</w:t>
            </w:r>
            <w:r w:rsidR="00EF4EBF">
              <w:t xml:space="preserve"> </w:t>
            </w:r>
            <w:r>
              <w:t>suffisantes</w:t>
            </w:r>
            <w:r w:rsidR="00EF4EBF">
              <w:t xml:space="preserve"> </w:t>
            </w:r>
            <w:r>
              <w:t>pour</w:t>
            </w:r>
            <w:r w:rsidR="00EF4EBF">
              <w:t xml:space="preserve"> </w:t>
            </w:r>
            <w:r>
              <w:t>permettre</w:t>
            </w:r>
            <w:r w:rsidR="00EF4EBF">
              <w:t xml:space="preserve"> </w:t>
            </w:r>
            <w:r>
              <w:t>aux</w:t>
            </w:r>
            <w:r w:rsidR="00EF4EBF">
              <w:t xml:space="preserve"> </w:t>
            </w:r>
            <w:r>
              <w:t>personnes</w:t>
            </w:r>
            <w:r w:rsidR="00EF4EBF">
              <w:t xml:space="preserve"> </w:t>
            </w:r>
            <w:r>
              <w:t>constituant</w:t>
            </w:r>
            <w:r w:rsidR="00EF4EBF">
              <w:t xml:space="preserve"> </w:t>
            </w:r>
            <w:r>
              <w:t>le gouvernement</w:t>
            </w:r>
            <w:r w:rsidR="00EF4EBF">
              <w:t xml:space="preserve"> </w:t>
            </w:r>
            <w:r>
              <w:t>d’entreprise</w:t>
            </w:r>
            <w:r w:rsidR="00EF4EBF">
              <w:t xml:space="preserve"> </w:t>
            </w:r>
            <w:r>
              <w:t>et</w:t>
            </w:r>
            <w:r w:rsidR="00EF4EBF">
              <w:t xml:space="preserve"> </w:t>
            </w:r>
            <w:r>
              <w:t>à</w:t>
            </w:r>
            <w:r w:rsidR="00EF4EBF">
              <w:t xml:space="preserve"> </w:t>
            </w:r>
            <w:r>
              <w:t>la</w:t>
            </w:r>
            <w:r w:rsidR="00EF4EBF">
              <w:t xml:space="preserve"> </w:t>
            </w:r>
            <w:r>
              <w:t>direction</w:t>
            </w:r>
            <w:r w:rsidR="00EF4EBF">
              <w:t xml:space="preserve"> </w:t>
            </w:r>
            <w:r>
              <w:t>de</w:t>
            </w:r>
            <w:r w:rsidR="00EF4EBF">
              <w:t xml:space="preserve"> </w:t>
            </w:r>
            <w:r>
              <w:t>comprendre</w:t>
            </w:r>
            <w:r w:rsidR="00EF4EBF">
              <w:t xml:space="preserve"> </w:t>
            </w:r>
            <w:r>
              <w:t>le</w:t>
            </w:r>
            <w:r w:rsidR="00EF4EBF">
              <w:t xml:space="preserve"> </w:t>
            </w:r>
            <w:r>
              <w:t>contexte</w:t>
            </w:r>
            <w:r w:rsidR="00EF4EBF">
              <w:t xml:space="preserve"> </w:t>
            </w:r>
            <w:r>
              <w:t>dans lequel</w:t>
            </w:r>
            <w:r w:rsidR="00EF4EBF">
              <w:t xml:space="preserve"> </w:t>
            </w:r>
            <w:r>
              <w:t>cette</w:t>
            </w:r>
            <w:r w:rsidR="00EF4EBF">
              <w:t xml:space="preserve"> </w:t>
            </w:r>
            <w:r>
              <w:t>communication</w:t>
            </w:r>
            <w:r w:rsidR="00EF4EBF">
              <w:t xml:space="preserve"> </w:t>
            </w:r>
            <w:r>
              <w:t>est</w:t>
            </w:r>
            <w:r w:rsidR="00EF4EBF">
              <w:t xml:space="preserve"> </w:t>
            </w:r>
            <w:r>
              <w:t>faite.</w:t>
            </w:r>
            <w:r w:rsidR="00EF4EBF">
              <w:t xml:space="preserve"> </w:t>
            </w:r>
            <w:r>
              <w:t>En</w:t>
            </w:r>
            <w:r w:rsidR="00EF4EBF">
              <w:t xml:space="preserve"> </w:t>
            </w:r>
            <w:r>
              <w:t>particulier,</w:t>
            </w:r>
            <w:r w:rsidR="00EF4EBF">
              <w:t xml:space="preserve"> </w:t>
            </w:r>
            <w:r>
              <w:t>l’auditeur</w:t>
            </w:r>
            <w:r w:rsidR="00EF4EBF">
              <w:t xml:space="preserve"> </w:t>
            </w:r>
            <w:r>
              <w:t>doit</w:t>
            </w:r>
            <w:r w:rsidR="00EF4EBF">
              <w:t xml:space="preserve"> </w:t>
            </w:r>
            <w:r>
              <w:t>expliciter que : (</w:t>
            </w:r>
            <w:r w:rsidR="00FD0421">
              <w:t>Voir par</w:t>
            </w:r>
            <w:r>
              <w:t xml:space="preserve"> A29–A30)</w:t>
            </w:r>
          </w:p>
          <w:p w:rsidR="00F31BA3" w:rsidRDefault="00F31BA3" w:rsidP="00F31BA3"/>
          <w:p w:rsidR="00F31BA3" w:rsidRDefault="00F31BA3" w:rsidP="00F80D98">
            <w:pPr>
              <w:pStyle w:val="Paragraphedeliste"/>
              <w:numPr>
                <w:ilvl w:val="0"/>
                <w:numId w:val="41"/>
              </w:numPr>
              <w:ind w:left="1418"/>
            </w:pPr>
            <w:r>
              <w:t xml:space="preserve">l’objectif de l’audit qui lui est assigné est d’exprimer une opinion sur les états financiers ; </w:t>
            </w:r>
          </w:p>
          <w:p w:rsidR="00F31BA3" w:rsidRDefault="00F31BA3" w:rsidP="00F80D98">
            <w:pPr>
              <w:pStyle w:val="Paragraphedeliste"/>
              <w:numPr>
                <w:ilvl w:val="0"/>
                <w:numId w:val="41"/>
              </w:numPr>
              <w:ind w:left="1418"/>
            </w:pPr>
            <w:r>
              <w:t>l’audit</w:t>
            </w:r>
            <w:r w:rsidR="00EF4EBF">
              <w:t xml:space="preserve"> </w:t>
            </w:r>
            <w:r>
              <w:t>comprend</w:t>
            </w:r>
            <w:r w:rsidR="00EF4EBF">
              <w:t xml:space="preserve"> </w:t>
            </w:r>
            <w:r>
              <w:t>la</w:t>
            </w:r>
            <w:r w:rsidR="00EF4EBF">
              <w:t xml:space="preserve"> </w:t>
            </w:r>
            <w:r>
              <w:t>prise</w:t>
            </w:r>
            <w:r w:rsidR="00EF4EBF">
              <w:t xml:space="preserve"> </w:t>
            </w:r>
            <w:r>
              <w:t>en</w:t>
            </w:r>
            <w:r w:rsidR="00EF4EBF">
              <w:t xml:space="preserve"> </w:t>
            </w:r>
            <w:r>
              <w:t>considération</w:t>
            </w:r>
            <w:r w:rsidR="00EF4EBF">
              <w:t xml:space="preserve"> </w:t>
            </w:r>
            <w:r>
              <w:t>du</w:t>
            </w:r>
            <w:r w:rsidR="00EF4EBF">
              <w:t xml:space="preserve"> </w:t>
            </w:r>
            <w:r>
              <w:t>contrôle</w:t>
            </w:r>
            <w:r w:rsidR="00EF4EBF">
              <w:t xml:space="preserve"> </w:t>
            </w:r>
            <w:r>
              <w:t>interne</w:t>
            </w:r>
            <w:r w:rsidR="00EF4EBF">
              <w:t xml:space="preserve"> </w:t>
            </w:r>
            <w:r>
              <w:t>relatif</w:t>
            </w:r>
            <w:r w:rsidR="00EF4EBF">
              <w:t xml:space="preserve"> </w:t>
            </w:r>
            <w:r>
              <w:t>à l’établissement</w:t>
            </w:r>
            <w:r w:rsidR="00EF4EBF">
              <w:t xml:space="preserve"> </w:t>
            </w:r>
            <w:r>
              <w:t>des</w:t>
            </w:r>
            <w:r w:rsidR="00EF4EBF">
              <w:t xml:space="preserve"> </w:t>
            </w:r>
            <w:r>
              <w:t>états</w:t>
            </w:r>
            <w:r w:rsidR="00EF4EBF">
              <w:t xml:space="preserve"> </w:t>
            </w:r>
            <w:r>
              <w:t>financiers</w:t>
            </w:r>
            <w:r w:rsidR="00EF4EBF">
              <w:t xml:space="preserve"> </w:t>
            </w:r>
            <w:r>
              <w:t>en</w:t>
            </w:r>
            <w:r w:rsidR="00EF4EBF">
              <w:t xml:space="preserve"> </w:t>
            </w:r>
            <w:r>
              <w:t>vue</w:t>
            </w:r>
            <w:r w:rsidR="00EF4EBF">
              <w:t xml:space="preserve"> </w:t>
            </w:r>
            <w:r>
              <w:t>de</w:t>
            </w:r>
            <w:r w:rsidR="00EF4EBF">
              <w:t xml:space="preserve"> </w:t>
            </w:r>
            <w:r>
              <w:t>permettre</w:t>
            </w:r>
            <w:r w:rsidR="00EF4EBF">
              <w:t xml:space="preserve"> </w:t>
            </w:r>
            <w:r>
              <w:t>de</w:t>
            </w:r>
            <w:r w:rsidR="00EF4EBF">
              <w:t xml:space="preserve"> </w:t>
            </w:r>
            <w:r>
              <w:t>définir</w:t>
            </w:r>
            <w:r w:rsidR="00EF4EBF">
              <w:t xml:space="preserve"> </w:t>
            </w:r>
            <w:r>
              <w:t>des procédures</w:t>
            </w:r>
            <w:r w:rsidR="00EF4EBF">
              <w:t xml:space="preserve"> </w:t>
            </w:r>
            <w:r>
              <w:t>d’audit</w:t>
            </w:r>
            <w:r w:rsidR="00EF4EBF">
              <w:t xml:space="preserve"> </w:t>
            </w:r>
            <w:r>
              <w:t>qu’il</w:t>
            </w:r>
            <w:r w:rsidR="00EF4EBF">
              <w:t xml:space="preserve"> </w:t>
            </w:r>
            <w:r>
              <w:t>considère</w:t>
            </w:r>
            <w:r w:rsidR="00EF4EBF">
              <w:t xml:space="preserve"> </w:t>
            </w:r>
            <w:r>
              <w:t>appropriées</w:t>
            </w:r>
            <w:r w:rsidR="00EF4EBF">
              <w:t xml:space="preserve"> </w:t>
            </w:r>
            <w:r>
              <w:t>en</w:t>
            </w:r>
            <w:r w:rsidR="00EF4EBF">
              <w:t xml:space="preserve"> </w:t>
            </w:r>
            <w:r>
              <w:t>la</w:t>
            </w:r>
            <w:r w:rsidR="00EF4EBF">
              <w:t xml:space="preserve"> </w:t>
            </w:r>
            <w:r>
              <w:t>circonstance,</w:t>
            </w:r>
            <w:r w:rsidR="00EF4EBF">
              <w:t xml:space="preserve"> </w:t>
            </w:r>
            <w:r>
              <w:t>mais non</w:t>
            </w:r>
            <w:r w:rsidR="00EF4EBF">
              <w:t xml:space="preserve"> </w:t>
            </w:r>
            <w:r>
              <w:t>dans</w:t>
            </w:r>
            <w:r w:rsidR="00EF4EBF">
              <w:t xml:space="preserve"> </w:t>
            </w:r>
            <w:r>
              <w:t>le</w:t>
            </w:r>
            <w:r w:rsidR="00EF4EBF">
              <w:t xml:space="preserve"> </w:t>
            </w:r>
            <w:r>
              <w:t>but</w:t>
            </w:r>
            <w:r w:rsidR="00EF4EBF">
              <w:t xml:space="preserve"> </w:t>
            </w:r>
            <w:r>
              <w:t>d’exprimer</w:t>
            </w:r>
            <w:r w:rsidR="00EF4EBF">
              <w:t xml:space="preserve"> </w:t>
            </w:r>
            <w:r>
              <w:t>une</w:t>
            </w:r>
            <w:r w:rsidR="00EF4EBF">
              <w:t xml:space="preserve"> </w:t>
            </w:r>
            <w:r>
              <w:t>opinion</w:t>
            </w:r>
            <w:r w:rsidR="00EF4EBF">
              <w:t xml:space="preserve"> </w:t>
            </w:r>
            <w:r>
              <w:t>sur</w:t>
            </w:r>
            <w:r w:rsidR="00EF4EBF">
              <w:t xml:space="preserve"> </w:t>
            </w:r>
            <w:r>
              <w:t>l’efficacité</w:t>
            </w:r>
            <w:r w:rsidR="00EF4EBF">
              <w:t xml:space="preserve"> </w:t>
            </w:r>
            <w:r>
              <w:t>du</w:t>
            </w:r>
            <w:r w:rsidR="00EF4EBF">
              <w:t xml:space="preserve"> </w:t>
            </w:r>
            <w:r w:rsidR="006D4457">
              <w:t>contrôle interne</w:t>
            </w:r>
            <w:r>
              <w:t xml:space="preserve">; et </w:t>
            </w:r>
          </w:p>
          <w:p w:rsidR="00F31BA3" w:rsidRDefault="00F31BA3" w:rsidP="00F80D98">
            <w:pPr>
              <w:pStyle w:val="Paragraphedeliste"/>
              <w:numPr>
                <w:ilvl w:val="0"/>
                <w:numId w:val="41"/>
              </w:numPr>
              <w:ind w:left="1418"/>
            </w:pPr>
            <w:r>
              <w:t>les sujets qui sont communiqués se limitent aux faiblesses qu’il a relevées au</w:t>
            </w:r>
            <w:r w:rsidR="00EF4EBF">
              <w:t xml:space="preserve"> </w:t>
            </w:r>
            <w:r>
              <w:t>cours</w:t>
            </w:r>
            <w:r w:rsidR="00EF4EBF">
              <w:t xml:space="preserve"> </w:t>
            </w:r>
            <w:r>
              <w:t>de</w:t>
            </w:r>
            <w:r w:rsidR="00EF4EBF">
              <w:t xml:space="preserve"> </w:t>
            </w:r>
            <w:r>
              <w:t>l’audit</w:t>
            </w:r>
            <w:r w:rsidR="00EF4EBF">
              <w:t xml:space="preserve"> </w:t>
            </w:r>
            <w:r>
              <w:t>et</w:t>
            </w:r>
            <w:r w:rsidR="00EF4EBF">
              <w:t xml:space="preserve"> </w:t>
            </w:r>
            <w:r>
              <w:t>dont</w:t>
            </w:r>
            <w:r w:rsidR="00EF4EBF">
              <w:t xml:space="preserve"> </w:t>
            </w:r>
            <w:r>
              <w:t>il</w:t>
            </w:r>
            <w:r w:rsidR="00EF4EBF">
              <w:t xml:space="preserve"> </w:t>
            </w:r>
            <w:r>
              <w:t>a</w:t>
            </w:r>
            <w:r w:rsidR="00EF4EBF">
              <w:t xml:space="preserve"> </w:t>
            </w:r>
            <w:r>
              <w:t>conclu</w:t>
            </w:r>
            <w:r w:rsidR="00EF4EBF">
              <w:t xml:space="preserve"> </w:t>
            </w:r>
            <w:r>
              <w:t>qu’elles</w:t>
            </w:r>
            <w:r w:rsidR="00EF4EBF">
              <w:t xml:space="preserve"> </w:t>
            </w:r>
            <w:r>
              <w:t>étaient</w:t>
            </w:r>
            <w:r w:rsidR="00EF4EBF">
              <w:t xml:space="preserve"> </w:t>
            </w:r>
            <w:r>
              <w:t>suffisamment importantes pour mériter d’être communiquées aux personnes constituant le gouvernement d’entreprise.</w:t>
            </w:r>
          </w:p>
          <w:p w:rsidR="00F31BA3" w:rsidRDefault="00F31BA3" w:rsidP="00F31BA3"/>
        </w:tc>
      </w:tr>
    </w:tbl>
    <w:p w:rsidR="006B23EC" w:rsidRDefault="006B23EC" w:rsidP="006B23EC"/>
    <w:p w:rsidR="00E05214" w:rsidRDefault="00E05214" w:rsidP="006B23EC"/>
    <w:p w:rsidR="00494A9E" w:rsidRDefault="00494A9E" w:rsidP="006B23EC"/>
    <w:p w:rsidR="00371840" w:rsidRDefault="00371840" w:rsidP="006B23EC"/>
    <w:p w:rsidR="00371840" w:rsidRPr="00CE1EE5" w:rsidRDefault="00371840" w:rsidP="006B23EC"/>
    <w:p w:rsidR="00140AD1" w:rsidRDefault="00140AD1" w:rsidP="00E05214">
      <w:pPr>
        <w:pStyle w:val="Style1"/>
      </w:pPr>
      <w:r>
        <w:t>COMMENTAIRES</w:t>
      </w:r>
    </w:p>
    <w:p w:rsidR="00140AD1" w:rsidRPr="00FE290C" w:rsidRDefault="00FE290C" w:rsidP="00BD3DA6">
      <w:pPr>
        <w:pStyle w:val="Style2"/>
      </w:pPr>
      <w:r w:rsidRPr="00FE290C">
        <w:t>Faiblesses significatives du contrôle interne</w:t>
      </w:r>
    </w:p>
    <w:p w:rsidR="0054228F" w:rsidRDefault="0054228F" w:rsidP="00B23B98">
      <w:pPr>
        <w:pStyle w:val="Paragraphedeliste"/>
        <w:numPr>
          <w:ilvl w:val="0"/>
          <w:numId w:val="308"/>
        </w:numPr>
        <w:ind w:left="567" w:hanging="501"/>
      </w:pPr>
      <w:r>
        <w:t>Le caractère significatif d’une faiblesse peut dépendre, en</w:t>
      </w:r>
      <w:r w:rsidR="000D6BA1">
        <w:t>tre</w:t>
      </w:r>
      <w:r>
        <w:t xml:space="preserve"> autre, du fait qu’une faiblesse soit réellement survenue, mais aussi de la possibilité qu’elle puisse survenir, ainsi que son importance potentielle. Les questions que </w:t>
      </w:r>
      <w:r w:rsidR="000D6BA1">
        <w:t xml:space="preserve">doivent </w:t>
      </w:r>
      <w:r>
        <w:t>se poser l’auditeur peuvent porter, par exemple, sur :</w:t>
      </w:r>
    </w:p>
    <w:p w:rsidR="0054228F" w:rsidRDefault="0054228F" w:rsidP="00F80D98">
      <w:pPr>
        <w:pStyle w:val="Paragraphedeliste"/>
        <w:numPr>
          <w:ilvl w:val="0"/>
          <w:numId w:val="49"/>
        </w:numPr>
      </w:pPr>
      <w:r>
        <w:t>La possibilité que des faiblesses conduisent à des anomalies significatives dans les états financiers futures ;</w:t>
      </w:r>
    </w:p>
    <w:p w:rsidR="0054228F" w:rsidRDefault="0054228F" w:rsidP="00F80D98">
      <w:pPr>
        <w:pStyle w:val="Paragraphedeliste"/>
        <w:numPr>
          <w:ilvl w:val="0"/>
          <w:numId w:val="49"/>
        </w:numPr>
      </w:pPr>
      <w:r>
        <w:t>La possibilité de la perte ou d’une fraude portant sur les actifs ou les passifs concernés ;</w:t>
      </w:r>
    </w:p>
    <w:p w:rsidR="0054228F" w:rsidRDefault="0054228F" w:rsidP="00F80D98">
      <w:pPr>
        <w:pStyle w:val="Paragraphedeliste"/>
        <w:numPr>
          <w:ilvl w:val="0"/>
          <w:numId w:val="49"/>
        </w:numPr>
      </w:pPr>
      <w:r>
        <w:t>Le caractère subjectif et la complexité de la détermination de montants estimés ;</w:t>
      </w:r>
    </w:p>
    <w:p w:rsidR="0054228F" w:rsidRDefault="0054228F" w:rsidP="00F80D98">
      <w:pPr>
        <w:pStyle w:val="Paragraphedeliste"/>
        <w:numPr>
          <w:ilvl w:val="0"/>
          <w:numId w:val="49"/>
        </w:numPr>
      </w:pPr>
      <w:r>
        <w:t>Les montants des états financiers sujets à des faiblesses ;</w:t>
      </w:r>
    </w:p>
    <w:p w:rsidR="0054228F" w:rsidRDefault="0054228F" w:rsidP="00F80D98">
      <w:pPr>
        <w:pStyle w:val="Paragraphedeliste"/>
        <w:numPr>
          <w:ilvl w:val="0"/>
          <w:numId w:val="49"/>
        </w:numPr>
      </w:pPr>
      <w:r>
        <w:t xml:space="preserve">Le volume des mouvements qui sont enregistrés ou </w:t>
      </w:r>
      <w:r w:rsidR="000D6BA1">
        <w:t xml:space="preserve">qui </w:t>
      </w:r>
      <w:r>
        <w:t>pourraient être enregistrés dans les soldes de comptes ou les flux d’opérations exposés à une ou des faiblesses.</w:t>
      </w:r>
    </w:p>
    <w:p w:rsidR="0054228F" w:rsidRDefault="0054228F" w:rsidP="00F80D98">
      <w:pPr>
        <w:pStyle w:val="Paragraphedeliste"/>
        <w:numPr>
          <w:ilvl w:val="0"/>
          <w:numId w:val="49"/>
        </w:numPr>
      </w:pPr>
      <w:r>
        <w:t xml:space="preserve">Le type de contrôle effectué </w:t>
      </w:r>
      <w:r w:rsidR="000D6BA1">
        <w:t xml:space="preserve">lors </w:t>
      </w:r>
      <w:r>
        <w:t>l’élaboration de l’information financière.</w:t>
      </w:r>
    </w:p>
    <w:p w:rsidR="00BD3DA6" w:rsidRDefault="00BD3DA6" w:rsidP="00BD3DA6">
      <w:pPr>
        <w:pStyle w:val="Paragraphedeliste"/>
        <w:ind w:left="1146"/>
      </w:pPr>
    </w:p>
    <w:p w:rsidR="00A77057" w:rsidRDefault="00A77057" w:rsidP="00B23B98">
      <w:pPr>
        <w:pStyle w:val="Paragraphedeliste"/>
        <w:numPr>
          <w:ilvl w:val="0"/>
          <w:numId w:val="308"/>
        </w:numPr>
        <w:ind w:left="567" w:hanging="501"/>
      </w:pPr>
      <w:r>
        <w:t>Des indicateurs de faiblesses significatives du contrôle interne peuvent être, par exemple :</w:t>
      </w:r>
    </w:p>
    <w:p w:rsidR="00A77057" w:rsidRDefault="00A77057" w:rsidP="00F80D98">
      <w:pPr>
        <w:pStyle w:val="Paragraphedeliste"/>
        <w:numPr>
          <w:ilvl w:val="0"/>
          <w:numId w:val="50"/>
        </w:numPr>
      </w:pPr>
      <w:r>
        <w:t>Des indications que des transactions importantes n’ont pas été examinées de manière appropriée par les personnes constituant le gouvernement d’entreprise ;</w:t>
      </w:r>
    </w:p>
    <w:p w:rsidR="00A77057" w:rsidRDefault="00A77057" w:rsidP="00F80D98">
      <w:pPr>
        <w:pStyle w:val="Paragraphedeliste"/>
        <w:numPr>
          <w:ilvl w:val="0"/>
          <w:numId w:val="50"/>
        </w:numPr>
      </w:pPr>
      <w:r>
        <w:t xml:space="preserve">L’incapacité de la direction </w:t>
      </w:r>
      <w:r w:rsidR="001B05CD">
        <w:t xml:space="preserve">à détecter des anomalies et </w:t>
      </w:r>
      <w:r>
        <w:t>de mettre en place des mesures correctives appropriées portant sur des faiblesses significatives ;</w:t>
      </w:r>
    </w:p>
    <w:p w:rsidR="00A77057" w:rsidRDefault="00A77057" w:rsidP="00F80D98">
      <w:pPr>
        <w:pStyle w:val="Paragraphedeliste"/>
        <w:numPr>
          <w:ilvl w:val="0"/>
          <w:numId w:val="50"/>
        </w:numPr>
      </w:pPr>
      <w:r>
        <w:t>L’absence d’un processus d’évaluation des risques au sein de l’entité</w:t>
      </w:r>
      <w:r w:rsidR="001B05CD">
        <w:t> ;</w:t>
      </w:r>
    </w:p>
    <w:p w:rsidR="00A77057" w:rsidRDefault="001B05CD" w:rsidP="00F80D98">
      <w:pPr>
        <w:pStyle w:val="Paragraphedeliste"/>
        <w:numPr>
          <w:ilvl w:val="0"/>
          <w:numId w:val="50"/>
        </w:numPr>
      </w:pPr>
      <w:r>
        <w:t>L’indication d’une réponse inefficace apportée à des risques importants identifiés ;</w:t>
      </w:r>
    </w:p>
    <w:p w:rsidR="001B05CD" w:rsidRDefault="001B05CD" w:rsidP="00F80D98">
      <w:pPr>
        <w:pStyle w:val="Paragraphedeliste"/>
        <w:numPr>
          <w:ilvl w:val="0"/>
          <w:numId w:val="50"/>
        </w:numPr>
      </w:pPr>
      <w:r>
        <w:t>La réémission d’états financiers précédemment publiés pour refléter la correction d’une anomalie significative résultant d’une erreur ou provenant d’une fraude.</w:t>
      </w:r>
    </w:p>
    <w:p w:rsidR="00675F1B" w:rsidRDefault="00675F1B" w:rsidP="00675F1B">
      <w:pPr>
        <w:pStyle w:val="Paragraphedeliste"/>
        <w:ind w:left="1146"/>
      </w:pPr>
    </w:p>
    <w:p w:rsidR="005F2162" w:rsidRDefault="005F2162" w:rsidP="005F2162">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5F2162" w:rsidRDefault="005F2162" w:rsidP="005F2162">
      <w:r>
        <w:t>Les faiblesses significatives de contrôle interne font partie des résultats des contrôles et vérifications auxquels le commissaire aux comptes a procédé</w:t>
      </w:r>
      <w:r w:rsidR="00DE0B0F">
        <w:t xml:space="preserve"> et a communiqué</w:t>
      </w:r>
      <w:r>
        <w:t xml:space="preserve"> au conseil d’administration,</w:t>
      </w:r>
      <w:r w:rsidR="00BC3E31">
        <w:t xml:space="preserve"> </w:t>
      </w:r>
      <w:r>
        <w:t>à l’administrateur général et au comité d’audit</w:t>
      </w:r>
      <w:r w:rsidR="000D6BA1">
        <w:t xml:space="preserve"> le cas échéant</w:t>
      </w:r>
      <w:r>
        <w:t>.</w:t>
      </w:r>
    </w:p>
    <w:p w:rsidR="00DE0B0F" w:rsidRDefault="00DE0B0F" w:rsidP="005F2162"/>
    <w:p w:rsidR="005F2162" w:rsidRPr="009018CC" w:rsidRDefault="005F2162" w:rsidP="005F2162">
      <w:pPr>
        <w:shd w:val="clear" w:color="auto" w:fill="002060"/>
        <w:rPr>
          <w:b/>
        </w:rPr>
      </w:pPr>
      <w:r>
        <w:rPr>
          <w:b/>
        </w:rPr>
        <w:t>Livre 4 : Sociétés anonymes – Article 715 de l’Acte Uniforme OHADA</w:t>
      </w:r>
    </w:p>
    <w:p w:rsidR="005F2162" w:rsidRPr="00F90622" w:rsidRDefault="005F2162" w:rsidP="005F2162">
      <w:pPr>
        <w:rPr>
          <w:i/>
        </w:rPr>
      </w:pPr>
      <w:r>
        <w:rPr>
          <w:i/>
        </w:rPr>
        <w:t>« </w:t>
      </w:r>
      <w:r w:rsidRPr="00F90622">
        <w:rPr>
          <w:i/>
        </w:rPr>
        <w:t>Le commissaire aux comptes dresse un rapport dans lequel il porté à la connaissance du conseil d'administration, de l'administrateur général ainsi que, le cas échéant du comité d'audit :</w:t>
      </w:r>
    </w:p>
    <w:p w:rsidR="005F2162" w:rsidRPr="00F90622" w:rsidRDefault="005F2162" w:rsidP="005F2162">
      <w:pPr>
        <w:rPr>
          <w:i/>
        </w:rPr>
      </w:pPr>
      <w:r w:rsidRPr="00F90622">
        <w:rPr>
          <w:i/>
        </w:rPr>
        <w:t>1°) les contrôles et vérifications auxquels il a procédé et les différents sondages auxquels il s'est livré ainsi que leurs résultats ;</w:t>
      </w:r>
    </w:p>
    <w:p w:rsidR="005F2162" w:rsidRPr="00F90622" w:rsidRDefault="005F2162" w:rsidP="005F2162">
      <w:pPr>
        <w:rPr>
          <w:i/>
        </w:rPr>
      </w:pPr>
      <w:r w:rsidRPr="00F90622">
        <w:rPr>
          <w:i/>
        </w:rPr>
        <w:t>2°) les postes du bilan et des autres documents comptables auxquels des modifications lui paraissent devoir être apportées, en faisant toutes les observations utiles sur les méthodes d'évaluation utilisées pour l'établissement de ces documents ;</w:t>
      </w:r>
    </w:p>
    <w:p w:rsidR="005F2162" w:rsidRPr="00F90622" w:rsidRDefault="005F2162" w:rsidP="005F2162">
      <w:pPr>
        <w:rPr>
          <w:i/>
        </w:rPr>
      </w:pPr>
      <w:r w:rsidRPr="00F90622">
        <w:rPr>
          <w:i/>
        </w:rPr>
        <w:t>3°) les irrégularités et les inexactitudes qu'il a découvertes ;</w:t>
      </w:r>
    </w:p>
    <w:p w:rsidR="005F2162" w:rsidRPr="00F90622" w:rsidRDefault="005F2162" w:rsidP="005F2162">
      <w:pPr>
        <w:rPr>
          <w:i/>
        </w:rPr>
      </w:pPr>
      <w:r w:rsidRPr="00F90622">
        <w:rPr>
          <w:i/>
        </w:rPr>
        <w:t>4°) les conclusions auxquelles conduisent les observations et rectifications ci-dessus sur les résultats de l'exercice comparés à ceux du dernier exercice.</w:t>
      </w:r>
    </w:p>
    <w:p w:rsidR="005F2162" w:rsidRDefault="005F2162" w:rsidP="005F2162">
      <w:pPr>
        <w:rPr>
          <w:i/>
        </w:rPr>
      </w:pPr>
      <w:r w:rsidRPr="00F90622">
        <w:rPr>
          <w:i/>
        </w:rPr>
        <w:t>Ce rapport est mis à la disposition du président du conseil d'administration ou de l'administrateur général avant la réunion</w:t>
      </w:r>
      <w:r>
        <w:rPr>
          <w:i/>
        </w:rPr>
        <w:t xml:space="preserve"> </w:t>
      </w:r>
      <w:r w:rsidRPr="00F90622">
        <w:rPr>
          <w:i/>
        </w:rPr>
        <w:t>du</w:t>
      </w:r>
      <w:r>
        <w:rPr>
          <w:i/>
        </w:rPr>
        <w:t xml:space="preserve"> </w:t>
      </w:r>
      <w:r w:rsidRPr="00F90622">
        <w:rPr>
          <w:i/>
        </w:rPr>
        <w:t>conseil</w:t>
      </w:r>
      <w:r>
        <w:rPr>
          <w:i/>
        </w:rPr>
        <w:t xml:space="preserve"> </w:t>
      </w:r>
      <w:r w:rsidRPr="00F90622">
        <w:rPr>
          <w:i/>
        </w:rPr>
        <w:t>d'administration</w:t>
      </w:r>
      <w:r>
        <w:rPr>
          <w:i/>
        </w:rPr>
        <w:t xml:space="preserve"> </w:t>
      </w:r>
      <w:r w:rsidRPr="00F90622">
        <w:rPr>
          <w:i/>
        </w:rPr>
        <w:t>ou</w:t>
      </w:r>
      <w:r>
        <w:rPr>
          <w:i/>
        </w:rPr>
        <w:t xml:space="preserve"> </w:t>
      </w:r>
      <w:r w:rsidRPr="00F90622">
        <w:rPr>
          <w:i/>
        </w:rPr>
        <w:t>de</w:t>
      </w:r>
      <w:r>
        <w:rPr>
          <w:i/>
        </w:rPr>
        <w:t xml:space="preserve"> </w:t>
      </w:r>
      <w:r w:rsidRPr="00F90622">
        <w:rPr>
          <w:i/>
        </w:rPr>
        <w:t>la</w:t>
      </w:r>
      <w:r>
        <w:rPr>
          <w:i/>
        </w:rPr>
        <w:t xml:space="preserve"> </w:t>
      </w:r>
      <w:r w:rsidRPr="00F90622">
        <w:rPr>
          <w:i/>
        </w:rPr>
        <w:t>décision</w:t>
      </w:r>
      <w:r>
        <w:rPr>
          <w:i/>
        </w:rPr>
        <w:t xml:space="preserve"> </w:t>
      </w:r>
      <w:r w:rsidRPr="00F90622">
        <w:rPr>
          <w:i/>
        </w:rPr>
        <w:t>de</w:t>
      </w:r>
      <w:r>
        <w:rPr>
          <w:i/>
        </w:rPr>
        <w:t xml:space="preserve"> </w:t>
      </w:r>
      <w:r w:rsidRPr="00F90622">
        <w:rPr>
          <w:i/>
        </w:rPr>
        <w:t>l'administrateur</w:t>
      </w:r>
      <w:r>
        <w:rPr>
          <w:i/>
        </w:rPr>
        <w:t xml:space="preserve"> </w:t>
      </w:r>
      <w:r w:rsidRPr="00F90622">
        <w:rPr>
          <w:i/>
        </w:rPr>
        <w:t>général</w:t>
      </w:r>
      <w:r>
        <w:rPr>
          <w:i/>
        </w:rPr>
        <w:t xml:space="preserve"> </w:t>
      </w:r>
      <w:r w:rsidRPr="00F90622">
        <w:rPr>
          <w:i/>
        </w:rPr>
        <w:t>qui arrête</w:t>
      </w:r>
      <w:r>
        <w:rPr>
          <w:i/>
        </w:rPr>
        <w:t xml:space="preserve"> </w:t>
      </w:r>
      <w:r w:rsidRPr="00F90622">
        <w:rPr>
          <w:i/>
        </w:rPr>
        <w:t>les</w:t>
      </w:r>
      <w:r>
        <w:rPr>
          <w:i/>
        </w:rPr>
        <w:t xml:space="preserve"> </w:t>
      </w:r>
      <w:r w:rsidRPr="00F90622">
        <w:rPr>
          <w:i/>
        </w:rPr>
        <w:t>compte</w:t>
      </w:r>
      <w:r>
        <w:rPr>
          <w:i/>
        </w:rPr>
        <w:t>s de l'exercice. »</w:t>
      </w:r>
    </w:p>
    <w:p w:rsidR="005F2162" w:rsidRPr="00CE1EE5" w:rsidRDefault="005F2162" w:rsidP="005905CF"/>
    <w:p w:rsidR="00484CAD" w:rsidRDefault="00C263B7" w:rsidP="00620B18">
      <w:pPr>
        <w:jc w:val="center"/>
      </w:pPr>
      <w:r>
        <w:t>***</w:t>
      </w:r>
      <w:r w:rsidR="00484CAD">
        <w:br w:type="page"/>
      </w:r>
    </w:p>
    <w:tbl>
      <w:tblPr>
        <w:tblStyle w:val="Grilledutableau"/>
        <w:tblW w:w="9214" w:type="dxa"/>
        <w:tblInd w:w="-34" w:type="dxa"/>
        <w:tblLook w:val="04A0" w:firstRow="1" w:lastRow="0" w:firstColumn="1" w:lastColumn="0" w:noHBand="0" w:noVBand="1"/>
      </w:tblPr>
      <w:tblGrid>
        <w:gridCol w:w="9214"/>
      </w:tblGrid>
      <w:tr w:rsidR="005905CF" w:rsidRPr="00E51349" w:rsidTr="00EC3342">
        <w:tc>
          <w:tcPr>
            <w:tcW w:w="9214" w:type="dxa"/>
            <w:shd w:val="clear" w:color="auto" w:fill="002060"/>
          </w:tcPr>
          <w:p w:rsidR="005905CF" w:rsidRDefault="005905CF" w:rsidP="00141115">
            <w:pPr>
              <w:pStyle w:val="Titre2"/>
              <w:ind w:left="34" w:firstLine="0"/>
              <w:jc w:val="center"/>
              <w:outlineLvl w:val="1"/>
            </w:pPr>
            <w:bookmarkStart w:id="26" w:name="_Toc438566573"/>
            <w:bookmarkStart w:id="27" w:name="_Toc439623508"/>
            <w:r>
              <w:t>Aspects relatif</w:t>
            </w:r>
            <w:r w:rsidR="00124B5B">
              <w:t>s</w:t>
            </w:r>
            <w:r>
              <w:t xml:space="preserve"> au co-</w:t>
            </w:r>
            <w:r w:rsidRPr="00E51349">
              <w:t>commissariat aux comptes</w:t>
            </w:r>
            <w:bookmarkEnd w:id="26"/>
            <w:bookmarkEnd w:id="27"/>
          </w:p>
          <w:p w:rsidR="005905CF" w:rsidRPr="00E51349" w:rsidRDefault="005905CF" w:rsidP="00141115"/>
        </w:tc>
      </w:tr>
    </w:tbl>
    <w:p w:rsidR="00EC3342" w:rsidRDefault="00EC3342" w:rsidP="005905CF"/>
    <w:p w:rsidR="005905CF" w:rsidRDefault="005905CF" w:rsidP="005905CF">
      <w:r w:rsidRPr="00104088">
        <w:rPr>
          <w:noProof/>
          <w:lang w:eastAsia="fr-FR"/>
        </w:rPr>
        <mc:AlternateContent>
          <mc:Choice Requires="wps">
            <w:drawing>
              <wp:anchor distT="0" distB="0" distL="114300" distR="114300" simplePos="0" relativeHeight="251778048" behindDoc="0" locked="0" layoutInCell="1" allowOverlap="1" wp14:anchorId="2F1B98F8" wp14:editId="50C8369D">
                <wp:simplePos x="0" y="0"/>
                <wp:positionH relativeFrom="column">
                  <wp:posOffset>-100330</wp:posOffset>
                </wp:positionH>
                <wp:positionV relativeFrom="paragraph">
                  <wp:posOffset>102870</wp:posOffset>
                </wp:positionV>
                <wp:extent cx="5838825" cy="600075"/>
                <wp:effectExtent l="0" t="0" r="28575" b="28575"/>
                <wp:wrapNone/>
                <wp:docPr id="4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5905CF">
                            <w:pPr>
                              <w:jc w:val="center"/>
                              <w:rPr>
                                <w:b/>
                                <w:color w:val="002060"/>
                              </w:rPr>
                            </w:pPr>
                            <w:r>
                              <w:rPr>
                                <w:b/>
                                <w:color w:val="002060"/>
                              </w:rPr>
                              <w:t>Dans l’espace OHADA, l’audit peut (ou, le cas échéant, doit) être réalisé par plusieurs commissaires aux comptes qui procèdent séparément à leurs travaux mais établissent un rapport commun.</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F1B98F8" id="_x0000_s1037" style="position:absolute;left:0;text-align:left;margin-left:-7.9pt;margin-top:8.1pt;width:459.75pt;height:4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" fillcolor="#f2f2f2 [3052]" strokecolor="#002060">
                <v:stroke joinstyle="miter"/>
                <v:textbox inset=".5mm,,.5mm">
                  <w:txbxContent>
                    <w:p w:rsidR="001E4379" w:rsidRPr="009C5322" w:rsidRDefault="001E4379" w:rsidP="005905CF">
                      <w:pPr>
                        <w:jc w:val="center"/>
                        <w:rPr>
                          <w:b/>
                          <w:color w:val="002060"/>
                        </w:rPr>
                      </w:pPr>
                      <w:r>
                        <w:rPr>
                          <w:b/>
                          <w:color w:val="002060"/>
                        </w:rPr>
                        <w:t>Dans l’espace OHADA, l’audit peut (ou, le cas échéant, doit) être réalisé par plusieurs commissaires aux comptes qui procèdent séparément à leurs travaux mais établissent un rapport commun.</w:t>
                      </w:r>
                    </w:p>
                  </w:txbxContent>
                </v:textbox>
              </v:roundrect>
            </w:pict>
          </mc:Fallback>
        </mc:AlternateContent>
      </w:r>
    </w:p>
    <w:p w:rsidR="005905CF" w:rsidRDefault="005905CF" w:rsidP="005905CF"/>
    <w:p w:rsidR="005905CF" w:rsidRDefault="005905CF" w:rsidP="005905CF"/>
    <w:p w:rsidR="005905CF" w:rsidRDefault="005905CF" w:rsidP="005905CF"/>
    <w:p w:rsidR="005905CF" w:rsidRDefault="005905CF" w:rsidP="005905CF">
      <w:pPr>
        <w:pStyle w:val="Style1"/>
      </w:pPr>
      <w:r>
        <w:t>DILIGENCES REQUISES PAR LA NORME RELATIF AU CO-COMMISSARIAT AUX COMPTES</w:t>
      </w:r>
    </w:p>
    <w:p w:rsidR="00BD4A77" w:rsidRDefault="00BD4A77" w:rsidP="00CF0BA1">
      <w:pPr>
        <w:autoSpaceDE w:val="0"/>
        <w:autoSpaceDN w:val="0"/>
        <w:adjustRightInd w:val="0"/>
        <w:spacing w:after="0" w:line="240" w:lineRule="auto"/>
        <w:jc w:val="left"/>
        <w:rPr>
          <w:szCs w:val="18"/>
        </w:rPr>
      </w:pPr>
      <w:r w:rsidRPr="00CF0BA1">
        <w:rPr>
          <w:szCs w:val="18"/>
        </w:rPr>
        <w:t>Le co-commissariat aux comptes n’est pas traité dans les normes ISA, à l’exception de la définition</w:t>
      </w:r>
      <w:r w:rsidR="00440618">
        <w:rPr>
          <w:szCs w:val="18"/>
        </w:rPr>
        <w:t xml:space="preserve"> </w:t>
      </w:r>
      <w:r w:rsidR="00440618" w:rsidRPr="00CF0BA1">
        <w:rPr>
          <w:szCs w:val="18"/>
        </w:rPr>
        <w:t>de l’</w:t>
      </w:r>
      <w:r w:rsidR="00440618">
        <w:rPr>
          <w:szCs w:val="18"/>
        </w:rPr>
        <w:t> « </w:t>
      </w:r>
      <w:r w:rsidR="00440618" w:rsidRPr="00CF0BA1">
        <w:rPr>
          <w:szCs w:val="18"/>
        </w:rPr>
        <w:t xml:space="preserve">associé responsable de l’audit du groupe » </w:t>
      </w:r>
      <w:r w:rsidRPr="00CF0BA1">
        <w:rPr>
          <w:szCs w:val="18"/>
        </w:rPr>
        <w:t xml:space="preserve"> donnée dans le § 9(h) dans la norme ISA 600 « Aspects particuliers – audits d’états financiers d’un groupe (y compris l’utilisation des travaux des auditeurs des composants) » o</w:t>
      </w:r>
      <w:r w:rsidR="00CF0BA1" w:rsidRPr="00CF0BA1">
        <w:rPr>
          <w:szCs w:val="18"/>
        </w:rPr>
        <w:t xml:space="preserve">ù il est précisé que </w:t>
      </w:r>
      <w:r w:rsidR="00CF0BA1" w:rsidRPr="00CF0BA1">
        <w:rPr>
          <w:i/>
          <w:szCs w:val="18"/>
        </w:rPr>
        <w:t>« Lorsque des auditeurs mènent conjointement l’audit du groupe, les associés de chaque cabinet et leur équipe constituent collectivement l’associé responsable de l’audit du groupe et l’équipe affectée à l’audit du groupe. Cette Norme ISA ne traite toutefois pas des relations entre les co-auditeurs ni des</w:t>
      </w:r>
      <w:r w:rsidR="00440618">
        <w:rPr>
          <w:i/>
          <w:szCs w:val="18"/>
        </w:rPr>
        <w:t xml:space="preserve"> </w:t>
      </w:r>
      <w:r w:rsidR="00CF0BA1" w:rsidRPr="00CF0BA1">
        <w:rPr>
          <w:i/>
          <w:szCs w:val="18"/>
        </w:rPr>
        <w:t>travaux que l’un des co-auditeurs effectue en relation avec ceux de l’autre</w:t>
      </w:r>
      <w:r w:rsidR="00CF0BA1" w:rsidRPr="00CF0BA1">
        <w:rPr>
          <w:szCs w:val="18"/>
        </w:rPr>
        <w:t> »</w:t>
      </w:r>
      <w:r w:rsidR="00EF78A8">
        <w:rPr>
          <w:szCs w:val="18"/>
        </w:rPr>
        <w:t>.</w:t>
      </w:r>
    </w:p>
    <w:p w:rsidR="00440618" w:rsidRDefault="00440618" w:rsidP="00CF0BA1">
      <w:pPr>
        <w:autoSpaceDE w:val="0"/>
        <w:autoSpaceDN w:val="0"/>
        <w:adjustRightInd w:val="0"/>
        <w:spacing w:after="0" w:line="240" w:lineRule="auto"/>
        <w:jc w:val="left"/>
        <w:rPr>
          <w:szCs w:val="18"/>
        </w:rPr>
      </w:pPr>
    </w:p>
    <w:p w:rsidR="00440618" w:rsidRDefault="00440618" w:rsidP="00CF0BA1">
      <w:pPr>
        <w:autoSpaceDE w:val="0"/>
        <w:autoSpaceDN w:val="0"/>
        <w:adjustRightInd w:val="0"/>
        <w:spacing w:after="0" w:line="240" w:lineRule="auto"/>
        <w:jc w:val="left"/>
        <w:rPr>
          <w:szCs w:val="18"/>
        </w:rPr>
      </w:pPr>
    </w:p>
    <w:p w:rsidR="00440618" w:rsidRDefault="00440618" w:rsidP="00440618">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440618" w:rsidRDefault="00440618" w:rsidP="00CF0BA1">
      <w:pPr>
        <w:autoSpaceDE w:val="0"/>
        <w:autoSpaceDN w:val="0"/>
        <w:adjustRightInd w:val="0"/>
        <w:spacing w:after="0" w:line="240" w:lineRule="auto"/>
        <w:jc w:val="left"/>
        <w:rPr>
          <w:szCs w:val="18"/>
        </w:rPr>
      </w:pPr>
      <w:r>
        <w:rPr>
          <w:szCs w:val="18"/>
        </w:rPr>
        <w:t>Dans l’espace OHADA, plusieurs commissaires aux comptes peuvent être nommés et effectuer leurs vérifications conjointement.</w:t>
      </w:r>
    </w:p>
    <w:p w:rsidR="00440618" w:rsidRDefault="00440618" w:rsidP="00CF0BA1">
      <w:pPr>
        <w:autoSpaceDE w:val="0"/>
        <w:autoSpaceDN w:val="0"/>
        <w:adjustRightInd w:val="0"/>
        <w:spacing w:after="0" w:line="240" w:lineRule="auto"/>
        <w:jc w:val="left"/>
        <w:rPr>
          <w:szCs w:val="18"/>
        </w:rPr>
      </w:pPr>
      <w:r>
        <w:rPr>
          <w:szCs w:val="18"/>
        </w:rPr>
        <w:t>Les sociétés anonymes faisant publiquement appel à l’épargne sont tenues de désigner au moins deux commissaires aux comptes et deux commissaires aux comptes suppléants (art</w:t>
      </w:r>
      <w:r w:rsidR="000D6BA1">
        <w:rPr>
          <w:szCs w:val="18"/>
        </w:rPr>
        <w:t>icle</w:t>
      </w:r>
      <w:r>
        <w:rPr>
          <w:szCs w:val="18"/>
        </w:rPr>
        <w:t xml:space="preserve"> 702 de l’Acte Uniforme OHADA).</w:t>
      </w:r>
    </w:p>
    <w:p w:rsidR="00440618" w:rsidRDefault="00440618" w:rsidP="00CF0BA1">
      <w:pPr>
        <w:autoSpaceDE w:val="0"/>
        <w:autoSpaceDN w:val="0"/>
        <w:adjustRightInd w:val="0"/>
        <w:spacing w:after="0" w:line="240" w:lineRule="auto"/>
        <w:jc w:val="left"/>
        <w:rPr>
          <w:szCs w:val="18"/>
        </w:rPr>
      </w:pPr>
    </w:p>
    <w:p w:rsidR="00440618" w:rsidRDefault="00440618" w:rsidP="00CF0BA1">
      <w:pPr>
        <w:autoSpaceDE w:val="0"/>
        <w:autoSpaceDN w:val="0"/>
        <w:adjustRightInd w:val="0"/>
        <w:spacing w:after="0" w:line="240" w:lineRule="auto"/>
        <w:jc w:val="left"/>
        <w:rPr>
          <w:szCs w:val="18"/>
        </w:rPr>
      </w:pPr>
    </w:p>
    <w:p w:rsidR="00440618" w:rsidRDefault="00440618" w:rsidP="00440618">
      <w:pPr>
        <w:shd w:val="clear" w:color="auto" w:fill="002060"/>
        <w:rPr>
          <w:b/>
        </w:rPr>
      </w:pPr>
      <w:r>
        <w:rPr>
          <w:b/>
        </w:rPr>
        <w:t>Livre 4 : Sociétés anonymes – Article 719 de l’Acte Uniforme OHADA</w:t>
      </w:r>
    </w:p>
    <w:p w:rsidR="00440618" w:rsidRDefault="00440618" w:rsidP="00440618">
      <w:pPr>
        <w:rPr>
          <w:i/>
        </w:rPr>
      </w:pPr>
      <w:r w:rsidRPr="00A7516B">
        <w:rPr>
          <w:i/>
        </w:rPr>
        <w:t>"Si plusieurs commissaires aux comptes sont en fonction, ils peuvent procéder séparément à leurs investigations, vérifications et contrôles mais ils établissent un rapport commun.</w:t>
      </w:r>
      <w:r>
        <w:rPr>
          <w:i/>
        </w:rPr>
        <w:t xml:space="preserve"> </w:t>
      </w:r>
      <w:r w:rsidRPr="00A7516B">
        <w:rPr>
          <w:i/>
        </w:rPr>
        <w:t>En cas de désaccord entre les commissaires, le rapport indique les différentes opinions exprimées."</w:t>
      </w:r>
    </w:p>
    <w:p w:rsidR="00440618" w:rsidRDefault="00440618" w:rsidP="00CF0BA1">
      <w:pPr>
        <w:autoSpaceDE w:val="0"/>
        <w:autoSpaceDN w:val="0"/>
        <w:adjustRightInd w:val="0"/>
        <w:spacing w:after="0" w:line="240" w:lineRule="auto"/>
        <w:jc w:val="left"/>
        <w:rPr>
          <w:szCs w:val="18"/>
        </w:rPr>
      </w:pPr>
    </w:p>
    <w:p w:rsidR="00CF0BA1" w:rsidRDefault="008E17F0" w:rsidP="00CF0BA1">
      <w:pPr>
        <w:autoSpaceDE w:val="0"/>
        <w:autoSpaceDN w:val="0"/>
        <w:adjustRightInd w:val="0"/>
        <w:spacing w:after="0" w:line="240" w:lineRule="auto"/>
        <w:jc w:val="left"/>
        <w:rPr>
          <w:szCs w:val="18"/>
        </w:rPr>
      </w:pPr>
      <w:r>
        <w:rPr>
          <w:szCs w:val="18"/>
        </w:rPr>
        <w:t>Les développements ci-après, inspirés de la Norme d’Exercice Professionnel (NEP) 100 de la Compagnie Nationale des Commissaires aux Comptes « </w:t>
      </w:r>
      <w:r>
        <w:rPr>
          <w:b/>
          <w:bCs/>
          <w:i/>
          <w:iCs/>
          <w:color w:val="000000"/>
          <w:szCs w:val="18"/>
        </w:rPr>
        <w:t>Audit des comptes réalisé par plusieurs commissaires aux comptes »</w:t>
      </w:r>
      <w:r>
        <w:rPr>
          <w:szCs w:val="18"/>
        </w:rPr>
        <w:t>, présentent comment les travaux peuvent être réalisés par le collège des commissaires aux comptes.</w:t>
      </w:r>
    </w:p>
    <w:p w:rsidR="00CF0BA1" w:rsidRPr="00CF0BA1" w:rsidRDefault="00CF0BA1" w:rsidP="00CF0BA1">
      <w:pPr>
        <w:autoSpaceDE w:val="0"/>
        <w:autoSpaceDN w:val="0"/>
        <w:adjustRightInd w:val="0"/>
        <w:spacing w:after="0" w:line="240" w:lineRule="auto"/>
        <w:jc w:val="left"/>
        <w:rPr>
          <w:szCs w:val="18"/>
        </w:rPr>
      </w:pPr>
    </w:p>
    <w:p w:rsidR="00CF0BA1" w:rsidRPr="00BD4A77" w:rsidRDefault="00CF0BA1" w:rsidP="00CF0BA1">
      <w:pPr>
        <w:autoSpaceDE w:val="0"/>
        <w:autoSpaceDN w:val="0"/>
        <w:adjustRightInd w:val="0"/>
        <w:spacing w:after="0" w:line="240" w:lineRule="auto"/>
        <w:jc w:val="left"/>
        <w:rPr>
          <w:b/>
        </w:rPr>
      </w:pPr>
    </w:p>
    <w:tbl>
      <w:tblPr>
        <w:tblStyle w:val="Grilledutableau"/>
        <w:tblW w:w="0" w:type="auto"/>
        <w:tblLook w:val="04A0" w:firstRow="1" w:lastRow="0" w:firstColumn="1" w:lastColumn="0" w:noHBand="0" w:noVBand="1"/>
      </w:tblPr>
      <w:tblGrid>
        <w:gridCol w:w="9071"/>
      </w:tblGrid>
      <w:tr w:rsidR="005905CF" w:rsidTr="00141115">
        <w:tc>
          <w:tcPr>
            <w:tcW w:w="9211" w:type="dxa"/>
            <w:tcBorders>
              <w:top w:val="nil"/>
              <w:left w:val="nil"/>
              <w:bottom w:val="nil"/>
              <w:right w:val="nil"/>
            </w:tcBorders>
            <w:shd w:val="clear" w:color="auto" w:fill="D9D9D9" w:themeFill="background1" w:themeFillShade="D9"/>
          </w:tcPr>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 xml:space="preserve">{NEP 100 §4} </w:t>
            </w:r>
            <w:r w:rsidRPr="00BD5311">
              <w:rPr>
                <w:color w:val="000000"/>
                <w:szCs w:val="20"/>
              </w:rPr>
              <w:t>Chaque commissaire aux comptes met en œuvre les travaux qui lui permettent d'être en mesure de formuler son opinion sur les comptes de l'entité. Il tient compte des éléments collectés lors des procédures d'audit qu'il a lui-même mises en œuvre et des éléments collectés par les co-commissaires aux comptes.</w:t>
            </w:r>
          </w:p>
          <w:p w:rsidR="005905CF" w:rsidRPr="00BD5311" w:rsidRDefault="005905CF" w:rsidP="00141115">
            <w:pPr>
              <w:autoSpaceDE w:val="0"/>
              <w:autoSpaceDN w:val="0"/>
              <w:adjustRightInd w:val="0"/>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5</w:t>
            </w:r>
            <w:r w:rsidRPr="00BD5311">
              <w:t xml:space="preserve">} </w:t>
            </w:r>
            <w:r w:rsidRPr="00BD5311">
              <w:rPr>
                <w:color w:val="000000"/>
                <w:szCs w:val="20"/>
              </w:rPr>
              <w:t xml:space="preserve">Chaque commissaire aux comptes prend connaissance de l'entité et de son environnement, évalue le risque d'anomalies significatives au niveau des comptes pris dans leur ensemble et détermine le ou les seuils de signification aux fins de définir et de formaliser, avec les autres commissaires aux comptes, de manière concertée, leur approche d'audit ainsi que le plan de mission et le programme de travail nécessaires à sa mise en </w:t>
            </w:r>
            <w:r>
              <w:rPr>
                <w:color w:val="000000"/>
                <w:szCs w:val="20"/>
              </w:rPr>
              <w:t>œuvre</w:t>
            </w:r>
            <w:r w:rsidRPr="00BD5311">
              <w:rPr>
                <w:color w:val="000000"/>
                <w:szCs w:val="20"/>
              </w:rPr>
              <w:t>.</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6</w:t>
            </w:r>
            <w:r w:rsidRPr="00BD5311">
              <w:t xml:space="preserve">} </w:t>
            </w:r>
            <w:r w:rsidRPr="00BD5311">
              <w:rPr>
                <w:color w:val="000000"/>
                <w:szCs w:val="20"/>
              </w:rPr>
              <w:t xml:space="preserve">Les procédures d'audit nécessaires à la mise en </w:t>
            </w:r>
            <w:r>
              <w:rPr>
                <w:color w:val="000000"/>
                <w:szCs w:val="20"/>
              </w:rPr>
              <w:t xml:space="preserve">œuvre </w:t>
            </w:r>
            <w:r w:rsidRPr="00BD5311">
              <w:rPr>
                <w:color w:val="000000"/>
                <w:szCs w:val="20"/>
              </w:rPr>
              <w:t>du plan de mission et définies dans le programme de travail sont réparties de manière concertée entre les commissaires aux comptes.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7</w:t>
            </w:r>
            <w:r w:rsidRPr="00BD5311">
              <w:t xml:space="preserve">} </w:t>
            </w:r>
            <w:r w:rsidRPr="00BD5311">
              <w:rPr>
                <w:color w:val="000000"/>
                <w:szCs w:val="20"/>
              </w:rPr>
              <w:t>La répartition entre les commissaires aux comptes des travaux nécessaires à la réalisation de l'audit des comptes est équilibrée et effectuée sur la base de critères :</w:t>
            </w:r>
          </w:p>
          <w:p w:rsidR="005905CF" w:rsidRPr="00BD5311" w:rsidRDefault="005905CF" w:rsidP="00141115">
            <w:pPr>
              <w:autoSpaceDE w:val="0"/>
              <w:autoSpaceDN w:val="0"/>
              <w:adjustRightInd w:val="0"/>
              <w:jc w:val="left"/>
              <w:rPr>
                <w:color w:val="000000"/>
                <w:szCs w:val="20"/>
              </w:rPr>
            </w:pPr>
          </w:p>
          <w:p w:rsidR="005905CF" w:rsidRPr="00072594" w:rsidRDefault="005905CF" w:rsidP="00B23B98">
            <w:pPr>
              <w:pStyle w:val="Paragraphedeliste"/>
              <w:numPr>
                <w:ilvl w:val="0"/>
                <w:numId w:val="291"/>
              </w:numPr>
              <w:autoSpaceDE w:val="0"/>
              <w:autoSpaceDN w:val="0"/>
              <w:adjustRightInd w:val="0"/>
              <w:ind w:left="851"/>
              <w:jc w:val="left"/>
              <w:rPr>
                <w:color w:val="000000"/>
                <w:szCs w:val="20"/>
              </w:rPr>
            </w:pPr>
            <w:r w:rsidRPr="00072594">
              <w:rPr>
                <w:color w:val="000000"/>
                <w:szCs w:val="20"/>
              </w:rPr>
              <w:t>quantitatifs, tel que le volume d'heures de travail estimé nécessaire à la réalisation de ces travaux, le volume horaire affecté à un des commissaires aux comptes ne devant pas être disproportionné par comparaison avec ceux attribués aux autres commissaires aux comptes ; et</w:t>
            </w:r>
          </w:p>
          <w:p w:rsidR="005905CF" w:rsidRPr="00BD5311" w:rsidRDefault="005905CF" w:rsidP="00B23B98">
            <w:pPr>
              <w:pStyle w:val="Paragraphedeliste"/>
              <w:numPr>
                <w:ilvl w:val="0"/>
                <w:numId w:val="291"/>
              </w:numPr>
              <w:autoSpaceDE w:val="0"/>
              <w:autoSpaceDN w:val="0"/>
              <w:adjustRightInd w:val="0"/>
              <w:ind w:left="851"/>
              <w:jc w:val="left"/>
              <w:rPr>
                <w:color w:val="000000"/>
                <w:szCs w:val="20"/>
              </w:rPr>
            </w:pPr>
            <w:r w:rsidRPr="00BD5311">
              <w:rPr>
                <w:color w:val="000000"/>
                <w:szCs w:val="20"/>
              </w:rPr>
              <w:t>qualitatifs, tels que l'expérience ou la qualification des membres des équipes d'audit.</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8</w:t>
            </w:r>
            <w:r w:rsidRPr="00BD5311">
              <w:t xml:space="preserve">} </w:t>
            </w:r>
            <w:r w:rsidRPr="00BD5311">
              <w:rPr>
                <w:color w:val="000000"/>
                <w:szCs w:val="20"/>
              </w:rPr>
              <w:t>Cette répartition est modifiée régulièrement pour tout ou partie au cours du mandat de manière concertée entre les commissaires aux comptes.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9</w:t>
            </w:r>
            <w:r w:rsidRPr="00BD5311">
              <w:t xml:space="preserve">} </w:t>
            </w:r>
            <w:r w:rsidRPr="00BD5311">
              <w:rPr>
                <w:color w:val="000000"/>
                <w:szCs w:val="20"/>
              </w:rPr>
              <w:t xml:space="preserve">En fonction des éléments collectés lors de la mise en </w:t>
            </w:r>
            <w:r>
              <w:rPr>
                <w:color w:val="000000"/>
                <w:szCs w:val="20"/>
              </w:rPr>
              <w:t xml:space="preserve">œuvre </w:t>
            </w:r>
            <w:r w:rsidRPr="00BD5311">
              <w:rPr>
                <w:color w:val="000000"/>
                <w:szCs w:val="20"/>
              </w:rPr>
              <w:t>des procédures d'audit, les commissaires aux comptes apprécient, ensemble, tout au long de la mission, si leur évaluation du risque d'anomalies significatives au niveau des assertions reste appropriée. Le cas échéant, ils modifient la nature, le calendrier ou l'étendue des procédures planifiées. Ils revoient si nécessaire la répartition des procédures ainsi redéfinies.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10</w:t>
            </w:r>
            <w:r w:rsidRPr="00BD5311">
              <w:t xml:space="preserve">} </w:t>
            </w:r>
            <w:r w:rsidRPr="00BD5311">
              <w:rPr>
                <w:color w:val="000000"/>
                <w:szCs w:val="20"/>
              </w:rPr>
              <w:t xml:space="preserve">Chaque commissaire aux comptes procède à une revue des travaux mis en </w:t>
            </w:r>
            <w:r>
              <w:rPr>
                <w:color w:val="000000"/>
                <w:szCs w:val="20"/>
              </w:rPr>
              <w:t xml:space="preserve">œuvre </w:t>
            </w:r>
            <w:r w:rsidRPr="00BD5311">
              <w:rPr>
                <w:color w:val="000000"/>
                <w:szCs w:val="20"/>
              </w:rPr>
              <w:t>par les co-commissaires aux comptes.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11</w:t>
            </w:r>
            <w:r w:rsidRPr="00BD5311">
              <w:t xml:space="preserve">} </w:t>
            </w:r>
            <w:r w:rsidRPr="00BD5311">
              <w:rPr>
                <w:color w:val="000000"/>
                <w:szCs w:val="20"/>
              </w:rPr>
              <w:t>Cette revue lui permet d'apprécier si :</w:t>
            </w:r>
          </w:p>
          <w:p w:rsidR="005905CF" w:rsidRPr="00BD5311" w:rsidRDefault="005905CF" w:rsidP="00141115">
            <w:pPr>
              <w:autoSpaceDE w:val="0"/>
              <w:autoSpaceDN w:val="0"/>
              <w:adjustRightInd w:val="0"/>
              <w:jc w:val="left"/>
              <w:rPr>
                <w:color w:val="000000"/>
                <w:szCs w:val="20"/>
              </w:rPr>
            </w:pPr>
          </w:p>
          <w:p w:rsidR="005905CF" w:rsidRPr="002915CD" w:rsidRDefault="005905CF" w:rsidP="00B23B98">
            <w:pPr>
              <w:pStyle w:val="Paragraphedeliste"/>
              <w:numPr>
                <w:ilvl w:val="0"/>
                <w:numId w:val="292"/>
              </w:numPr>
              <w:autoSpaceDE w:val="0"/>
              <w:autoSpaceDN w:val="0"/>
              <w:adjustRightInd w:val="0"/>
              <w:ind w:left="851"/>
              <w:jc w:val="left"/>
              <w:rPr>
                <w:color w:val="000000"/>
                <w:szCs w:val="20"/>
              </w:rPr>
            </w:pPr>
            <w:r w:rsidRPr="002915CD">
              <w:rPr>
                <w:color w:val="000000"/>
                <w:szCs w:val="20"/>
              </w:rPr>
              <w:t xml:space="preserve">les travaux mis en </w:t>
            </w:r>
            <w:r w:rsidR="000D6BA1" w:rsidRPr="002915CD">
              <w:rPr>
                <w:color w:val="000000"/>
                <w:szCs w:val="20"/>
              </w:rPr>
              <w:t>œuvre</w:t>
            </w:r>
            <w:r w:rsidRPr="002915CD">
              <w:rPr>
                <w:color w:val="000000"/>
                <w:szCs w:val="20"/>
              </w:rPr>
              <w:t xml:space="preserve"> par les co-commissaires aux comptes :</w:t>
            </w:r>
          </w:p>
          <w:p w:rsidR="005905CF" w:rsidRPr="00BD5311" w:rsidRDefault="005905CF" w:rsidP="00141115">
            <w:pPr>
              <w:autoSpaceDE w:val="0"/>
              <w:autoSpaceDN w:val="0"/>
              <w:adjustRightInd w:val="0"/>
              <w:ind w:left="283" w:hanging="283"/>
              <w:jc w:val="left"/>
              <w:rPr>
                <w:color w:val="000000"/>
                <w:szCs w:val="20"/>
              </w:rPr>
            </w:pPr>
          </w:p>
          <w:p w:rsidR="005905CF" w:rsidRPr="002915CD" w:rsidRDefault="005905CF" w:rsidP="00B23B98">
            <w:pPr>
              <w:pStyle w:val="Paragraphedeliste"/>
              <w:numPr>
                <w:ilvl w:val="0"/>
                <w:numId w:val="293"/>
              </w:numPr>
              <w:autoSpaceDE w:val="0"/>
              <w:autoSpaceDN w:val="0"/>
              <w:adjustRightInd w:val="0"/>
              <w:ind w:left="1418"/>
              <w:jc w:val="left"/>
              <w:rPr>
                <w:color w:val="000000"/>
                <w:szCs w:val="20"/>
              </w:rPr>
            </w:pPr>
            <w:r w:rsidRPr="002915CD">
              <w:rPr>
                <w:color w:val="000000"/>
                <w:szCs w:val="20"/>
              </w:rPr>
              <w:t>correspondent à ceux définis lors de la répartition ou décidés lors de la réévaluation du risque d'anomalies significatives au niveau des assertions ;</w:t>
            </w:r>
          </w:p>
          <w:p w:rsidR="005905CF" w:rsidRPr="002915CD" w:rsidRDefault="005905CF" w:rsidP="00B23B98">
            <w:pPr>
              <w:pStyle w:val="Paragraphedeliste"/>
              <w:numPr>
                <w:ilvl w:val="0"/>
                <w:numId w:val="293"/>
              </w:numPr>
              <w:autoSpaceDE w:val="0"/>
              <w:autoSpaceDN w:val="0"/>
              <w:adjustRightInd w:val="0"/>
              <w:ind w:left="1418"/>
              <w:jc w:val="left"/>
              <w:rPr>
                <w:color w:val="000000"/>
                <w:szCs w:val="20"/>
              </w:rPr>
            </w:pPr>
            <w:r w:rsidRPr="002915CD">
              <w:rPr>
                <w:color w:val="000000"/>
                <w:szCs w:val="20"/>
              </w:rPr>
              <w:t>ont permis de collecter des éléments suffisants et appropriés pour permettre d'aboutir à des conclusions à partir desquelles il pourra fonder son opinion sur les comptes ;</w:t>
            </w:r>
          </w:p>
          <w:p w:rsidR="005905CF" w:rsidRPr="00BD5311" w:rsidRDefault="005905CF" w:rsidP="00141115">
            <w:pPr>
              <w:autoSpaceDE w:val="0"/>
              <w:autoSpaceDN w:val="0"/>
              <w:adjustRightInd w:val="0"/>
              <w:ind w:left="851" w:hanging="349"/>
              <w:jc w:val="left"/>
              <w:rPr>
                <w:color w:val="000000"/>
                <w:szCs w:val="20"/>
              </w:rPr>
            </w:pPr>
          </w:p>
          <w:p w:rsidR="005905CF" w:rsidRPr="00BD5311" w:rsidRDefault="005905CF" w:rsidP="00B23B98">
            <w:pPr>
              <w:pStyle w:val="Paragraphedeliste"/>
              <w:numPr>
                <w:ilvl w:val="0"/>
                <w:numId w:val="292"/>
              </w:numPr>
              <w:autoSpaceDE w:val="0"/>
              <w:autoSpaceDN w:val="0"/>
              <w:adjustRightInd w:val="0"/>
              <w:ind w:left="851"/>
              <w:jc w:val="left"/>
              <w:rPr>
                <w:color w:val="000000"/>
                <w:szCs w:val="20"/>
              </w:rPr>
            </w:pPr>
            <w:r w:rsidRPr="00BD5311">
              <w:rPr>
                <w:color w:val="000000"/>
                <w:szCs w:val="20"/>
              </w:rPr>
              <w:t>les conclusions auxquelles les co-commissaires aux comptes ont abouti sont pertinentes et cohérentes.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12</w:t>
            </w:r>
            <w:r w:rsidRPr="00BD5311">
              <w:t xml:space="preserve">} </w:t>
            </w:r>
            <w:r w:rsidRPr="00BD5311">
              <w:rPr>
                <w:color w:val="000000"/>
                <w:szCs w:val="20"/>
              </w:rPr>
              <w:t>Chaque commissaire aux comptes fait figurer dans son dossier les éléments de la revue qui permettent d'étayer son appréciation des travaux effectués par les co-commissaires aux comptes.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 xml:space="preserve">13} </w:t>
            </w:r>
            <w:r w:rsidRPr="00BD5311">
              <w:rPr>
                <w:color w:val="000000"/>
                <w:szCs w:val="20"/>
              </w:rPr>
              <w:t xml:space="preserve">En fonction de son appréciation des travaux réalisés par les autres commissaires aux comptes et des conclusions auxquelles ces derniers ont abouti, chaque commissaire aux comptes détermine s'il convient de mettre en </w:t>
            </w:r>
            <w:r>
              <w:rPr>
                <w:color w:val="000000"/>
                <w:szCs w:val="20"/>
              </w:rPr>
              <w:t xml:space="preserve">œuvre </w:t>
            </w:r>
            <w:r w:rsidRPr="00BD5311">
              <w:rPr>
                <w:color w:val="000000"/>
                <w:szCs w:val="20"/>
              </w:rPr>
              <w:t>des procédures d'audit supplémentaires.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 xml:space="preserve">14} </w:t>
            </w:r>
            <w:r w:rsidRPr="00BD5311">
              <w:rPr>
                <w:color w:val="000000"/>
                <w:szCs w:val="20"/>
              </w:rPr>
              <w:t>Il s'en entretient avec les autres commissaires aux comptes. Le cas échéant, ils définissent de manière concertée la nature, le calendrier et l'étendue des procédures supplémentaires à mettre en œuvre.</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 xml:space="preserve">15} </w:t>
            </w:r>
            <w:r w:rsidRPr="00BD5311">
              <w:rPr>
                <w:color w:val="000000"/>
                <w:szCs w:val="20"/>
              </w:rPr>
              <w:t>A la fin de l'audit, chaque commissaire aux comptes met en œuvre les procédures analytiques permettant la revue de cohérence d'ensemble des comptes.</w:t>
            </w:r>
          </w:p>
          <w:p w:rsidR="005905CF" w:rsidRPr="00BD5311" w:rsidRDefault="005905CF" w:rsidP="00141115">
            <w:pPr>
              <w:autoSpaceDE w:val="0"/>
              <w:autoSpaceDN w:val="0"/>
              <w:adjustRightInd w:val="0"/>
              <w:jc w:val="left"/>
              <w:rPr>
                <w:color w:val="000000"/>
                <w:szCs w:val="20"/>
              </w:rPr>
            </w:pPr>
          </w:p>
          <w:p w:rsidR="005905CF" w:rsidRPr="00BD5311" w:rsidRDefault="005905CF" w:rsidP="00B23B98">
            <w:pPr>
              <w:pStyle w:val="Paragraphedeliste"/>
              <w:numPr>
                <w:ilvl w:val="0"/>
                <w:numId w:val="290"/>
              </w:numPr>
              <w:autoSpaceDE w:val="0"/>
              <w:autoSpaceDN w:val="0"/>
              <w:adjustRightInd w:val="0"/>
              <w:ind w:left="426"/>
              <w:rPr>
                <w:color w:val="000000"/>
                <w:szCs w:val="20"/>
              </w:rPr>
            </w:pPr>
            <w:r w:rsidRPr="00BD5311">
              <w:t>{NEP 100 §</w:t>
            </w:r>
            <w:r>
              <w:t xml:space="preserve">16} </w:t>
            </w:r>
            <w:r w:rsidRPr="00BD5311">
              <w:rPr>
                <w:color w:val="000000"/>
                <w:szCs w:val="20"/>
              </w:rPr>
              <w:t>Il vérifie également la sincérité et la concordance avec les comptes des informations données à l'occasion de l'approbation des comptes :</w:t>
            </w:r>
          </w:p>
          <w:p w:rsidR="005905CF" w:rsidRPr="00BD5311" w:rsidRDefault="005905CF" w:rsidP="00141115">
            <w:pPr>
              <w:autoSpaceDE w:val="0"/>
              <w:autoSpaceDN w:val="0"/>
              <w:adjustRightInd w:val="0"/>
              <w:jc w:val="left"/>
              <w:rPr>
                <w:color w:val="000000"/>
                <w:szCs w:val="20"/>
              </w:rPr>
            </w:pPr>
          </w:p>
          <w:p w:rsidR="005905CF" w:rsidRPr="00293090" w:rsidRDefault="005905CF" w:rsidP="00B23B98">
            <w:pPr>
              <w:pStyle w:val="Paragraphedeliste"/>
              <w:numPr>
                <w:ilvl w:val="0"/>
                <w:numId w:val="294"/>
              </w:numPr>
              <w:autoSpaceDE w:val="0"/>
              <w:autoSpaceDN w:val="0"/>
              <w:adjustRightInd w:val="0"/>
              <w:ind w:left="851"/>
              <w:jc w:val="left"/>
              <w:rPr>
                <w:color w:val="000000"/>
                <w:szCs w:val="20"/>
              </w:rPr>
            </w:pPr>
            <w:r w:rsidRPr="002915CD">
              <w:rPr>
                <w:color w:val="000000"/>
                <w:szCs w:val="20"/>
              </w:rPr>
              <w:t>dans le rapport de l'organe compétent à l'organe appelé à statuer sur les comptes ;</w:t>
            </w:r>
          </w:p>
          <w:p w:rsidR="005905CF" w:rsidRPr="002915CD" w:rsidRDefault="005905CF" w:rsidP="00B23B98">
            <w:pPr>
              <w:pStyle w:val="Paragraphedeliste"/>
              <w:numPr>
                <w:ilvl w:val="0"/>
                <w:numId w:val="294"/>
              </w:numPr>
              <w:autoSpaceDE w:val="0"/>
              <w:autoSpaceDN w:val="0"/>
              <w:adjustRightInd w:val="0"/>
              <w:ind w:left="851"/>
              <w:jc w:val="left"/>
              <w:rPr>
                <w:color w:val="000000"/>
                <w:szCs w:val="20"/>
              </w:rPr>
            </w:pPr>
            <w:r w:rsidRPr="002915CD">
              <w:rPr>
                <w:color w:val="000000"/>
                <w:szCs w:val="20"/>
              </w:rPr>
              <w:t>le cas échéant, dans les autres documents adressés aux membres de l'organe appelé à statuer sur les comptes.</w:t>
            </w:r>
          </w:p>
          <w:p w:rsidR="005905CF" w:rsidRPr="00BD5311" w:rsidRDefault="005905CF" w:rsidP="00141115"/>
        </w:tc>
      </w:tr>
    </w:tbl>
    <w:p w:rsidR="005905CF" w:rsidRDefault="005905CF" w:rsidP="005905CF"/>
    <w:p w:rsidR="005905CF" w:rsidRDefault="005905CF" w:rsidP="005905CF"/>
    <w:p w:rsidR="005905CF" w:rsidRDefault="005905CF" w:rsidP="005905CF">
      <w:pPr>
        <w:pStyle w:val="Style1"/>
      </w:pPr>
      <w:r>
        <w:t>COMMENTAIRES</w:t>
      </w:r>
    </w:p>
    <w:p w:rsidR="005905CF" w:rsidRPr="00A7516B" w:rsidRDefault="005905CF" w:rsidP="005905CF">
      <w:pPr>
        <w:pStyle w:val="Style2"/>
      </w:pPr>
      <w:r w:rsidRPr="00A7516B">
        <w:t>Communication</w:t>
      </w:r>
    </w:p>
    <w:p w:rsidR="005905CF" w:rsidRDefault="005905CF" w:rsidP="00B23B98">
      <w:pPr>
        <w:pStyle w:val="Paragraphedeliste"/>
        <w:numPr>
          <w:ilvl w:val="0"/>
          <w:numId w:val="334"/>
        </w:numPr>
        <w:ind w:left="567" w:hanging="501"/>
        <w:contextualSpacing w:val="0"/>
      </w:pPr>
      <w:r>
        <w:t>Les commissaires aux comptes communiquent avec les organes mentionnés à l’article 715 de l’Acte Uniforme OHADA ensemble et de manière concertée.</w:t>
      </w:r>
    </w:p>
    <w:p w:rsidR="005905CF" w:rsidRDefault="005905CF" w:rsidP="00B23B98">
      <w:pPr>
        <w:pStyle w:val="Paragraphedeliste"/>
        <w:numPr>
          <w:ilvl w:val="0"/>
          <w:numId w:val="334"/>
        </w:numPr>
        <w:ind w:left="567" w:hanging="501"/>
        <w:contextualSpacing w:val="0"/>
      </w:pPr>
      <w:r>
        <w:t>Il en est de même de toute communication d’information importante à la direction de l’entité.</w:t>
      </w:r>
    </w:p>
    <w:p w:rsidR="005905CF" w:rsidRDefault="005905CF" w:rsidP="005905CF">
      <w:pPr>
        <w:pStyle w:val="Style2"/>
      </w:pPr>
      <w:r>
        <w:t xml:space="preserve">Rapport </w:t>
      </w:r>
    </w:p>
    <w:p w:rsidR="00CA4499" w:rsidRDefault="005905CF" w:rsidP="00B23B98">
      <w:pPr>
        <w:pStyle w:val="Paragraphedeliste"/>
        <w:numPr>
          <w:ilvl w:val="0"/>
          <w:numId w:val="334"/>
        </w:numPr>
        <w:ind w:left="567" w:hanging="501"/>
        <w:contextualSpacing w:val="0"/>
      </w:pPr>
      <w:r>
        <w:t>Les rapports établis par les commissaires aux comptes en application de textes légaux et réglementaires sont signés par chaque commissaire aux comptes. Ils mentionnent, pour chaque commissaire aux comptes, les informations prévues à l’article 719 de l’Acte Uniforme OHADA.</w:t>
      </w:r>
    </w:p>
    <w:p w:rsidR="005905CF" w:rsidRDefault="005905CF" w:rsidP="00B23B98">
      <w:pPr>
        <w:pStyle w:val="Paragraphedeliste"/>
        <w:numPr>
          <w:ilvl w:val="0"/>
          <w:numId w:val="334"/>
        </w:numPr>
        <w:ind w:left="567" w:hanging="501"/>
        <w:contextualSpacing w:val="0"/>
        <w:jc w:val="left"/>
      </w:pPr>
      <w:r>
        <w:t>Lorsque les commissaires aux comptes ont une opinion divergente, ils en font mention dans le rapport</w:t>
      </w:r>
      <w:r w:rsidR="00FB349E">
        <w:t xml:space="preserve"> conformément à l’article 719 de l’Acte Uniforme OHADA</w:t>
      </w:r>
      <w:r>
        <w:t xml:space="preserve">. </w:t>
      </w:r>
    </w:p>
    <w:p w:rsidR="005905CF" w:rsidRDefault="005905CF" w:rsidP="005905CF">
      <w:pPr>
        <w:rPr>
          <w:b/>
        </w:rPr>
      </w:pPr>
      <w:r>
        <w:rPr>
          <w:b/>
        </w:rPr>
        <w:t>Désaccord sur les montants de la rémunération</w:t>
      </w:r>
    </w:p>
    <w:p w:rsidR="005905CF" w:rsidRDefault="005905CF" w:rsidP="00B23B98">
      <w:pPr>
        <w:pStyle w:val="Paragraphedeliste"/>
        <w:numPr>
          <w:ilvl w:val="0"/>
          <w:numId w:val="334"/>
        </w:numPr>
        <w:ind w:left="567" w:hanging="501"/>
        <w:contextualSpacing w:val="0"/>
      </w:pPr>
      <w:r>
        <w:t xml:space="preserve">En cas de désaccord entre les commissaires aux comptes et les dirigeants de l’entité sur le montant de la rémunération, les commissaires aux comptes font l’application des dispositions de l’article 381 de l’Acte Uniforme OHADA. </w:t>
      </w:r>
    </w:p>
    <w:p w:rsidR="00665C2D" w:rsidRPr="00180040" w:rsidRDefault="00665C2D" w:rsidP="00665C2D">
      <w:pPr>
        <w:rPr>
          <w:b/>
        </w:rPr>
      </w:pPr>
      <w:r w:rsidRPr="00180040">
        <w:rPr>
          <w:b/>
        </w:rPr>
        <w:t>Documentation des éléments de revue des travaux du co-commissaire aux comptes</w:t>
      </w:r>
    </w:p>
    <w:p w:rsidR="00665C2D" w:rsidRDefault="00665C2D" w:rsidP="00B23B98">
      <w:pPr>
        <w:pStyle w:val="Paragraphedeliste"/>
        <w:numPr>
          <w:ilvl w:val="0"/>
          <w:numId w:val="334"/>
        </w:numPr>
        <w:ind w:left="567" w:hanging="501"/>
        <w:contextualSpacing w:val="0"/>
      </w:pPr>
      <w:r>
        <w:t xml:space="preserve">Le commissaire aux comptes peut utiliser un questionnaire de revue des travaux du co-commissaire aux comptes pour documenter ses travaux. Un exemple de questionnaire figure dans la section </w:t>
      </w:r>
      <w:r w:rsidR="00BF36E0">
        <w:t>Exemples d’o</w:t>
      </w:r>
      <w:r>
        <w:t>utils.</w:t>
      </w:r>
    </w:p>
    <w:p w:rsidR="00665C2D" w:rsidRDefault="00665C2D" w:rsidP="00665C2D"/>
    <w:p w:rsidR="00665C2D" w:rsidRDefault="00665C2D" w:rsidP="00665C2D">
      <w:pPr>
        <w:pStyle w:val="Style1"/>
      </w:pPr>
      <w:r>
        <w:t>EXEMPLES D’OUTILS</w:t>
      </w:r>
    </w:p>
    <w:p w:rsidR="00A2238D" w:rsidRPr="00A2238D" w:rsidRDefault="00A2238D" w:rsidP="00665C2D">
      <w:pPr>
        <w:pStyle w:val="Style1"/>
        <w:rPr>
          <w:b w:val="0"/>
          <w:sz w:val="18"/>
        </w:rPr>
      </w:pPr>
      <w:r w:rsidRPr="00A2238D">
        <w:rPr>
          <w:b w:val="0"/>
          <w:sz w:val="18"/>
        </w:rPr>
        <w:t>Questionnaire de revue des travaux du co-commissaire aux comptes</w:t>
      </w:r>
    </w:p>
    <w:bookmarkStart w:id="28" w:name="_MON_1512828542"/>
    <w:bookmarkEnd w:id="28"/>
    <w:p w:rsidR="00BF36E0" w:rsidRDefault="00BF36E0" w:rsidP="007817BE">
      <w:pPr>
        <w:jc w:val="center"/>
      </w:pPr>
      <w:r w:rsidRPr="00625FFA">
        <w:object w:dxaOrig="1531" w:dyaOrig="1002">
          <v:shape id="_x0000_i1034" type="#_x0000_t75" style="width:76.5pt;height:51pt" o:ole="">
            <v:imagedata r:id="rId38" o:title=""/>
          </v:shape>
          <o:OLEObject Type="Embed" ProgID="Word.Document.12" ShapeID="_x0000_i1034" DrawAspect="Icon" ObjectID="_1574006408" r:id="rId39">
            <o:FieldCodes>\s</o:FieldCodes>
          </o:OLEObject>
        </w:object>
      </w:r>
    </w:p>
    <w:p w:rsidR="005905CF" w:rsidRDefault="005905CF" w:rsidP="005905CF">
      <w:pPr>
        <w:pStyle w:val="Paragraphedeliste"/>
        <w:ind w:left="426"/>
      </w:pPr>
    </w:p>
    <w:p w:rsidR="005905CF" w:rsidRDefault="005905CF" w:rsidP="005905CF">
      <w:pPr>
        <w:jc w:val="center"/>
        <w:rPr>
          <w:i/>
        </w:rPr>
      </w:pPr>
      <w:r>
        <w:rPr>
          <w:i/>
        </w:rPr>
        <w:t>***</w:t>
      </w:r>
    </w:p>
    <w:p w:rsidR="005905CF" w:rsidRDefault="005905CF" w:rsidP="005905CF"/>
    <w:p w:rsidR="00CA4499" w:rsidRDefault="00CA4499">
      <w:pPr>
        <w:jc w:val="left"/>
      </w:pPr>
      <w:r>
        <w:br w:type="page"/>
      </w:r>
    </w:p>
    <w:p w:rsidR="00CA4499" w:rsidRDefault="00CA4499" w:rsidP="005905CF"/>
    <w:tbl>
      <w:tblPr>
        <w:tblStyle w:val="Grilledutableau"/>
        <w:tblW w:w="0" w:type="auto"/>
        <w:tblInd w:w="-34" w:type="dxa"/>
        <w:tblLook w:val="04A0" w:firstRow="1" w:lastRow="0" w:firstColumn="1" w:lastColumn="0" w:noHBand="0" w:noVBand="1"/>
      </w:tblPr>
      <w:tblGrid>
        <w:gridCol w:w="9095"/>
      </w:tblGrid>
      <w:tr w:rsidR="00E05214" w:rsidRPr="00E05214" w:rsidTr="00E05214">
        <w:tc>
          <w:tcPr>
            <w:tcW w:w="9214" w:type="dxa"/>
            <w:shd w:val="clear" w:color="auto" w:fill="002060"/>
          </w:tcPr>
          <w:bookmarkStart w:id="29" w:name="_Toc439623509"/>
          <w:p w:rsidR="00E05214" w:rsidRDefault="00EF58F4" w:rsidP="00E05214">
            <w:pPr>
              <w:pStyle w:val="Titre2"/>
              <w:jc w:val="center"/>
              <w:outlineLvl w:val="1"/>
            </w:pPr>
            <w:r>
              <w:rPr>
                <w:noProof/>
                <w:lang w:eastAsia="fr-FR"/>
              </w:rPr>
              <mc:AlternateContent>
                <mc:Choice Requires="wps">
                  <w:drawing>
                    <wp:anchor distT="91440" distB="91440" distL="114300" distR="114300" simplePos="0" relativeHeight="251667456" behindDoc="0" locked="0" layoutInCell="0" allowOverlap="1" wp14:anchorId="2BE3FAAE" wp14:editId="6414B04A">
                      <wp:simplePos x="0" y="0"/>
                      <wp:positionH relativeFrom="page">
                        <wp:posOffset>0</wp:posOffset>
                      </wp:positionH>
                      <wp:positionV relativeFrom="page">
                        <wp:posOffset>-71252</wp:posOffset>
                      </wp:positionV>
                      <wp:extent cx="7778338" cy="2576946"/>
                      <wp:effectExtent l="0" t="0" r="0" b="0"/>
                      <wp:wrapSquare wrapText="bothSides"/>
                      <wp:docPr id="5"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EF58F4" w:rsidRDefault="001E4379" w:rsidP="00EF58F4">
                                  <w:pPr>
                                    <w:pStyle w:val="Titre1"/>
                                    <w:jc w:val="left"/>
                                    <w:rPr>
                                      <w:color w:val="FFFFFF" w:themeColor="background1"/>
                                      <w:sz w:val="40"/>
                                    </w:rPr>
                                  </w:pPr>
                                  <w:bookmarkStart w:id="30" w:name="_Toc439086985"/>
                                  <w:bookmarkStart w:id="31" w:name="_Toc439087314"/>
                                  <w:bookmarkStart w:id="32" w:name="_Toc439623510"/>
                                  <w:r w:rsidRPr="00EF58F4">
                                    <w:rPr>
                                      <w:color w:val="FFFFFF" w:themeColor="background1"/>
                                      <w:sz w:val="40"/>
                                    </w:rPr>
                                    <w:t>EVALUATION DES RISQUES ET REPONSES AUX RISQUES EVALUES</w:t>
                                  </w:r>
                                  <w:bookmarkEnd w:id="30"/>
                                  <w:bookmarkEnd w:id="31"/>
                                  <w:bookmarkEnd w:id="32"/>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3FAAE" id="_x0000_s1038" style="position:absolute;left:0;text-align:left;margin-left:0;margin-top:-5.6pt;width:612.45pt;height:202.9pt;z-index:2516674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" o:allowincell="f" fillcolor="#002060" stroked="f">
                      <v:fill color2="#4f81bd [3204]" rotate="t" angle="90" colors="0 #002060;39322f #31609a;51118f #3a6ba5;1 #4780c5" focus="100%" type="gradient"/>
                      <v:textbox inset="273.6pt,54pt,1in,0">
                        <w:txbxContent>
                          <w:p w:rsidR="001E4379" w:rsidRPr="00EF58F4" w:rsidRDefault="001E4379" w:rsidP="00EF58F4">
                            <w:pPr>
                              <w:pStyle w:val="Heading1"/>
                              <w:jc w:val="left"/>
                              <w:rPr>
                                <w:color w:val="FFFFFF" w:themeColor="background1"/>
                                <w:sz w:val="40"/>
                              </w:rPr>
                            </w:pPr>
                            <w:bookmarkStart w:id="39" w:name="_Toc439086985"/>
                            <w:bookmarkStart w:id="40" w:name="_Toc439087314"/>
                            <w:bookmarkStart w:id="41" w:name="_Toc439623510"/>
                            <w:r w:rsidRPr="00EF58F4">
                              <w:rPr>
                                <w:color w:val="FFFFFF" w:themeColor="background1"/>
                                <w:sz w:val="40"/>
                              </w:rPr>
                              <w:t>EVALUATION DES RISQUES ET REPONSES AUX RISQUES EVALUES</w:t>
                            </w:r>
                            <w:bookmarkEnd w:id="39"/>
                            <w:bookmarkEnd w:id="40"/>
                            <w:bookmarkEnd w:id="41"/>
                          </w:p>
                        </w:txbxContent>
                      </v:textbox>
                      <w10:wrap type="square" anchorx="page" anchory="page"/>
                    </v:rect>
                  </w:pict>
                </mc:Fallback>
              </mc:AlternateContent>
            </w:r>
            <w:r w:rsidR="00E05214" w:rsidRPr="00E05214">
              <w:t>Planification d’un audit d’états financiers (ISA 300)</w:t>
            </w:r>
            <w:bookmarkEnd w:id="29"/>
          </w:p>
          <w:p w:rsidR="00E05214" w:rsidRPr="00E05214" w:rsidRDefault="00E05214" w:rsidP="00E05214"/>
        </w:tc>
      </w:tr>
    </w:tbl>
    <w:p w:rsidR="008D4048" w:rsidRDefault="008D4048" w:rsidP="003370DE"/>
    <w:p w:rsidR="003370DE" w:rsidRDefault="00EC3342" w:rsidP="003370DE">
      <w:r w:rsidRPr="00104088">
        <w:rPr>
          <w:noProof/>
          <w:lang w:eastAsia="fr-FR"/>
        </w:rPr>
        <mc:AlternateContent>
          <mc:Choice Requires="wps">
            <w:drawing>
              <wp:anchor distT="0" distB="0" distL="114300" distR="114300" simplePos="0" relativeHeight="251702272" behindDoc="0" locked="0" layoutInCell="1" allowOverlap="1" wp14:anchorId="08BBE0E0" wp14:editId="2AAEAA9F">
                <wp:simplePos x="0" y="0"/>
                <wp:positionH relativeFrom="column">
                  <wp:posOffset>-81280</wp:posOffset>
                </wp:positionH>
                <wp:positionV relativeFrom="paragraph">
                  <wp:posOffset>129540</wp:posOffset>
                </wp:positionV>
                <wp:extent cx="5838825" cy="552450"/>
                <wp:effectExtent l="0" t="0" r="28575" b="19050"/>
                <wp:wrapNone/>
                <wp:docPr id="1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55245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DA2BCA">
                            <w:pPr>
                              <w:jc w:val="center"/>
                              <w:rPr>
                                <w:b/>
                                <w:color w:val="002060"/>
                              </w:rPr>
                            </w:pPr>
                            <w:r>
                              <w:rPr>
                                <w:b/>
                                <w:color w:val="002060"/>
                              </w:rPr>
                              <w:t>L’auditeur planifie l’audit de façon appropriée compte tenu des caractéristiques de la mission. Il définit une stratégie générale d’audit et établit un programme de travail.</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08BBE0E0" id="_x0000_s1039" style="position:absolute;left:0;text-align:left;margin-left:-6.4pt;margin-top:10.2pt;width:459.75pt;height: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" fillcolor="#f2f2f2 [3052]" strokecolor="#002060">
                <v:stroke joinstyle="miter"/>
                <v:textbox inset=".5mm,,.5mm">
                  <w:txbxContent>
                    <w:p w:rsidR="001E4379" w:rsidRPr="009C5322" w:rsidRDefault="001E4379" w:rsidP="00DA2BCA">
                      <w:pPr>
                        <w:jc w:val="center"/>
                        <w:rPr>
                          <w:b/>
                          <w:color w:val="002060"/>
                        </w:rPr>
                      </w:pPr>
                      <w:r>
                        <w:rPr>
                          <w:b/>
                          <w:color w:val="002060"/>
                        </w:rPr>
                        <w:t>L’auditeur planifie l’audit de façon appropriée compte tenu des caractéristiques de la mission. Il définit une stratégie générale d’audit et établit un programme de travail.</w:t>
                      </w:r>
                    </w:p>
                  </w:txbxContent>
                </v:textbox>
              </v:roundrect>
            </w:pict>
          </mc:Fallback>
        </mc:AlternateContent>
      </w:r>
    </w:p>
    <w:p w:rsidR="00EC3342" w:rsidRDefault="00EC3342" w:rsidP="003370DE"/>
    <w:p w:rsidR="00DA2BCA" w:rsidRDefault="00DA2BCA" w:rsidP="003370DE"/>
    <w:p w:rsidR="008D4048" w:rsidRDefault="008D4048" w:rsidP="003370DE"/>
    <w:p w:rsidR="003370DE" w:rsidRDefault="003370DE" w:rsidP="00E05214">
      <w:pPr>
        <w:pStyle w:val="Style1"/>
      </w:pPr>
      <w:r>
        <w:t>DILIGENCES REQUISES</w:t>
      </w:r>
      <w:r w:rsidR="00DA2BCA">
        <w:t xml:space="preserve"> PAR LA NORME ISA 300</w:t>
      </w:r>
    </w:p>
    <w:tbl>
      <w:tblPr>
        <w:tblStyle w:val="Grilledutableau"/>
        <w:tblW w:w="0" w:type="auto"/>
        <w:shd w:val="clear" w:color="auto" w:fill="D9D9D9" w:themeFill="background1" w:themeFillShade="D9"/>
        <w:tblLook w:val="04A0" w:firstRow="1" w:lastRow="0" w:firstColumn="1" w:lastColumn="0" w:noHBand="0" w:noVBand="1"/>
      </w:tblPr>
      <w:tblGrid>
        <w:gridCol w:w="9071"/>
      </w:tblGrid>
      <w:tr w:rsidR="003370DE" w:rsidTr="001434D1">
        <w:tc>
          <w:tcPr>
            <w:tcW w:w="9211" w:type="dxa"/>
            <w:tcBorders>
              <w:top w:val="nil"/>
              <w:left w:val="nil"/>
              <w:bottom w:val="nil"/>
              <w:right w:val="nil"/>
            </w:tcBorders>
            <w:shd w:val="clear" w:color="auto" w:fill="D9D9D9" w:themeFill="background1" w:themeFillShade="D9"/>
          </w:tcPr>
          <w:p w:rsidR="003370DE" w:rsidRDefault="003370DE" w:rsidP="003370DE">
            <w:pPr>
              <w:pStyle w:val="Style2"/>
            </w:pPr>
            <w:r>
              <w:t xml:space="preserve">Implication des membres-clés de l’équipe affectée à la mission </w:t>
            </w:r>
          </w:p>
          <w:p w:rsidR="003370DE" w:rsidRDefault="003370DE" w:rsidP="003370DE"/>
          <w:p w:rsidR="003370DE" w:rsidRDefault="00365B08" w:rsidP="00F80D98">
            <w:pPr>
              <w:pStyle w:val="Paragraphedeliste"/>
              <w:numPr>
                <w:ilvl w:val="0"/>
                <w:numId w:val="82"/>
              </w:numPr>
              <w:ind w:left="426"/>
            </w:pPr>
            <w:r>
              <w:t xml:space="preserve">{ISA 300 §5} </w:t>
            </w:r>
            <w:r w:rsidR="003370DE">
              <w:t>L’associé responsable de la mission et les autres membres-clés de l’équipe affectée à la</w:t>
            </w:r>
            <w:r w:rsidR="00041E14">
              <w:t xml:space="preserve"> </w:t>
            </w:r>
            <w:r w:rsidR="003370DE">
              <w:t>mission</w:t>
            </w:r>
            <w:r w:rsidR="00041E14">
              <w:t xml:space="preserve"> </w:t>
            </w:r>
            <w:r w:rsidR="003370DE">
              <w:t>doivent</w:t>
            </w:r>
            <w:r w:rsidR="00041E14">
              <w:t xml:space="preserve"> </w:t>
            </w:r>
            <w:r w:rsidR="003370DE">
              <w:t>être</w:t>
            </w:r>
            <w:r w:rsidR="00041E14">
              <w:t xml:space="preserve"> </w:t>
            </w:r>
            <w:r w:rsidR="003370DE">
              <w:t>impliqués</w:t>
            </w:r>
            <w:r w:rsidR="00041E14">
              <w:t xml:space="preserve"> </w:t>
            </w:r>
            <w:r w:rsidR="003370DE">
              <w:t>dans</w:t>
            </w:r>
            <w:r w:rsidR="00041E14">
              <w:t xml:space="preserve"> </w:t>
            </w:r>
            <w:r w:rsidR="003370DE">
              <w:t>la</w:t>
            </w:r>
            <w:r w:rsidR="00041E14">
              <w:t xml:space="preserve"> </w:t>
            </w:r>
            <w:r w:rsidR="003370DE">
              <w:t>planification</w:t>
            </w:r>
            <w:r w:rsidR="00041E14">
              <w:t xml:space="preserve"> </w:t>
            </w:r>
            <w:r w:rsidR="003370DE">
              <w:t>de</w:t>
            </w:r>
            <w:r w:rsidR="00041E14">
              <w:t xml:space="preserve"> </w:t>
            </w:r>
            <w:r w:rsidR="003370DE">
              <w:t>l’audit,</w:t>
            </w:r>
            <w:r w:rsidR="00041E14">
              <w:t xml:space="preserve"> </w:t>
            </w:r>
            <w:r w:rsidR="003370DE">
              <w:t>et</w:t>
            </w:r>
            <w:r w:rsidR="00041E14">
              <w:t xml:space="preserve"> </w:t>
            </w:r>
            <w:r w:rsidR="003370DE">
              <w:t>notamment planifier</w:t>
            </w:r>
            <w:r w:rsidR="00041E14">
              <w:t xml:space="preserve"> </w:t>
            </w:r>
            <w:r w:rsidR="003370DE">
              <w:t>les</w:t>
            </w:r>
            <w:r w:rsidR="00041E14">
              <w:t xml:space="preserve"> </w:t>
            </w:r>
            <w:r w:rsidR="003370DE">
              <w:t>discussions entre</w:t>
            </w:r>
            <w:r w:rsidR="00041E14">
              <w:t xml:space="preserve"> </w:t>
            </w:r>
            <w:r w:rsidR="003370DE">
              <w:t>les</w:t>
            </w:r>
            <w:r w:rsidR="00041E14">
              <w:t xml:space="preserve"> </w:t>
            </w:r>
            <w:r w:rsidR="003370DE">
              <w:t>membres</w:t>
            </w:r>
            <w:r w:rsidR="00041E14">
              <w:t xml:space="preserve"> </w:t>
            </w:r>
            <w:r w:rsidR="003370DE">
              <w:t>de</w:t>
            </w:r>
            <w:r w:rsidR="00041E14">
              <w:t xml:space="preserve"> </w:t>
            </w:r>
            <w:r w:rsidR="003370DE">
              <w:t>l’équipe</w:t>
            </w:r>
            <w:r w:rsidR="00041E14">
              <w:t xml:space="preserve"> </w:t>
            </w:r>
            <w:r w:rsidR="003370DE">
              <w:t>et</w:t>
            </w:r>
            <w:r w:rsidR="00041E14">
              <w:t xml:space="preserve"> </w:t>
            </w:r>
            <w:r w:rsidR="003370DE">
              <w:t>y</w:t>
            </w:r>
            <w:r w:rsidR="00041E14">
              <w:t xml:space="preserve"> </w:t>
            </w:r>
            <w:r w:rsidR="003370DE">
              <w:t>prendre</w:t>
            </w:r>
            <w:r w:rsidR="00041E14">
              <w:t xml:space="preserve"> </w:t>
            </w:r>
            <w:r w:rsidR="003370DE">
              <w:t>part.</w:t>
            </w:r>
            <w:r w:rsidR="00041E14">
              <w:t xml:space="preserve"> </w:t>
            </w:r>
            <w:r w:rsidR="003370DE">
              <w:t>(</w:t>
            </w:r>
            <w:r w:rsidR="00FD0421">
              <w:t>Voir par</w:t>
            </w:r>
            <w:r w:rsidR="003370DE">
              <w:t xml:space="preserve"> A4)</w:t>
            </w:r>
          </w:p>
          <w:p w:rsidR="003370DE" w:rsidRDefault="003370DE" w:rsidP="003370DE"/>
          <w:p w:rsidR="003370DE" w:rsidRDefault="003370DE" w:rsidP="003370DE">
            <w:pPr>
              <w:pStyle w:val="Style2"/>
            </w:pPr>
            <w:r>
              <w:t xml:space="preserve">Travaux préliminaires à la planification de la mission </w:t>
            </w:r>
          </w:p>
          <w:p w:rsidR="003370DE" w:rsidRDefault="003370DE" w:rsidP="003370DE"/>
          <w:p w:rsidR="003370DE" w:rsidRDefault="00365B08" w:rsidP="00F80D98">
            <w:pPr>
              <w:pStyle w:val="Paragraphedeliste"/>
              <w:numPr>
                <w:ilvl w:val="0"/>
                <w:numId w:val="82"/>
              </w:numPr>
              <w:ind w:left="426"/>
            </w:pPr>
            <w:r>
              <w:t xml:space="preserve">{ISA 300 §6} </w:t>
            </w:r>
            <w:r w:rsidR="003370DE">
              <w:t>L’auditeur</w:t>
            </w:r>
            <w:r w:rsidR="00041E14">
              <w:t xml:space="preserve"> </w:t>
            </w:r>
            <w:r w:rsidR="003370DE">
              <w:t>doit</w:t>
            </w:r>
            <w:r w:rsidR="00041E14">
              <w:t xml:space="preserve"> </w:t>
            </w:r>
            <w:r w:rsidR="003370DE">
              <w:t>mettre</w:t>
            </w:r>
            <w:r w:rsidR="00041E14">
              <w:t xml:space="preserve"> </w:t>
            </w:r>
            <w:r w:rsidR="003370DE">
              <w:t>en</w:t>
            </w:r>
            <w:r w:rsidR="00041E14">
              <w:t xml:space="preserve"> </w:t>
            </w:r>
            <w:r w:rsidR="003370DE">
              <w:t>œuvre</w:t>
            </w:r>
            <w:r w:rsidR="00041E14">
              <w:t xml:space="preserve"> </w:t>
            </w:r>
            <w:r w:rsidR="003370DE">
              <w:t>les</w:t>
            </w:r>
            <w:r w:rsidR="00041E14">
              <w:t xml:space="preserve"> </w:t>
            </w:r>
            <w:r w:rsidR="003370DE">
              <w:t>procédures</w:t>
            </w:r>
            <w:r w:rsidR="00041E14">
              <w:t xml:space="preserve"> </w:t>
            </w:r>
            <w:r w:rsidR="003370DE">
              <w:t>suivantes</w:t>
            </w:r>
            <w:r w:rsidR="00041E14">
              <w:t xml:space="preserve"> </w:t>
            </w:r>
            <w:r w:rsidR="003370DE">
              <w:t>au</w:t>
            </w:r>
            <w:r w:rsidR="00041E14">
              <w:t xml:space="preserve"> </w:t>
            </w:r>
            <w:r w:rsidR="003370DE">
              <w:t>début</w:t>
            </w:r>
            <w:r w:rsidR="00041E14">
              <w:t xml:space="preserve"> </w:t>
            </w:r>
            <w:r w:rsidR="003370DE">
              <w:t>de</w:t>
            </w:r>
            <w:r w:rsidR="00041E14">
              <w:t xml:space="preserve"> </w:t>
            </w:r>
            <w:r w:rsidR="003370DE">
              <w:t>la</w:t>
            </w:r>
            <w:r w:rsidR="00041E14">
              <w:t xml:space="preserve"> </w:t>
            </w:r>
            <w:r w:rsidR="003370DE">
              <w:t xml:space="preserve">mission d’audit en cours : </w:t>
            </w:r>
          </w:p>
          <w:p w:rsidR="003370DE" w:rsidRDefault="003370DE" w:rsidP="003370DE"/>
          <w:p w:rsidR="003370DE" w:rsidRDefault="003370DE" w:rsidP="00F80D98">
            <w:pPr>
              <w:pStyle w:val="Paragraphedeliste"/>
              <w:numPr>
                <w:ilvl w:val="0"/>
                <w:numId w:val="83"/>
              </w:numPr>
              <w:ind w:left="851"/>
            </w:pPr>
            <w:r>
              <w:t>effectuer les procédures exigées par la Norme ISA 220 relatives au maintien de la relation client et de la mission d’audit concernée</w:t>
            </w:r>
            <w:r>
              <w:rPr>
                <w:rStyle w:val="Appelnotedebasdep"/>
              </w:rPr>
              <w:footnoteReference w:id="22"/>
            </w:r>
            <w:r>
              <w:t xml:space="preserve">; </w:t>
            </w:r>
          </w:p>
          <w:p w:rsidR="003370DE" w:rsidRDefault="003370DE" w:rsidP="00F80D98">
            <w:pPr>
              <w:pStyle w:val="Paragraphedeliste"/>
              <w:numPr>
                <w:ilvl w:val="0"/>
                <w:numId w:val="83"/>
              </w:numPr>
              <w:ind w:left="851"/>
            </w:pPr>
            <w:r>
              <w:t>évaluer</w:t>
            </w:r>
            <w:r w:rsidR="00041E14">
              <w:t xml:space="preserve"> </w:t>
            </w:r>
            <w:r>
              <w:t>le</w:t>
            </w:r>
            <w:r w:rsidR="00041E14">
              <w:t xml:space="preserve"> </w:t>
            </w:r>
            <w:r>
              <w:t>respect</w:t>
            </w:r>
            <w:r w:rsidR="00041E14">
              <w:t xml:space="preserve"> </w:t>
            </w:r>
            <w:r>
              <w:t>des</w:t>
            </w:r>
            <w:r w:rsidR="00041E14">
              <w:t xml:space="preserve"> </w:t>
            </w:r>
            <w:r>
              <w:t>règles</w:t>
            </w:r>
            <w:r w:rsidR="00041E14">
              <w:t xml:space="preserve"> </w:t>
            </w:r>
            <w:r>
              <w:t>d’éthique,</w:t>
            </w:r>
            <w:r w:rsidR="00041E14">
              <w:t xml:space="preserve"> </w:t>
            </w:r>
            <w:r>
              <w:t>y</w:t>
            </w:r>
            <w:r w:rsidR="00041E14">
              <w:t xml:space="preserve"> </w:t>
            </w:r>
            <w:r w:rsidR="00365B08">
              <w:t>compris</w:t>
            </w:r>
            <w:r w:rsidR="00041E14">
              <w:t xml:space="preserve"> </w:t>
            </w:r>
            <w:r w:rsidR="00365B08">
              <w:t>celles</w:t>
            </w:r>
            <w:r w:rsidR="00041E14">
              <w:t xml:space="preserve"> </w:t>
            </w:r>
            <w:r w:rsidR="00365B08">
              <w:t>relatives</w:t>
            </w:r>
            <w:r w:rsidR="00041E14">
              <w:t xml:space="preserve"> </w:t>
            </w:r>
            <w:r w:rsidR="00365B08">
              <w:t xml:space="preserve">à </w:t>
            </w:r>
            <w:r>
              <w:t>l’indépendance, conformément à la Norme ISA 220</w:t>
            </w:r>
            <w:r>
              <w:rPr>
                <w:rStyle w:val="Appelnotedebasdep"/>
              </w:rPr>
              <w:footnoteReference w:id="23"/>
            </w:r>
            <w:r>
              <w:t xml:space="preserve">; </w:t>
            </w:r>
          </w:p>
          <w:p w:rsidR="003370DE" w:rsidRDefault="003370DE" w:rsidP="00F80D98">
            <w:pPr>
              <w:pStyle w:val="Paragraphedeliste"/>
              <w:numPr>
                <w:ilvl w:val="0"/>
                <w:numId w:val="83"/>
              </w:numPr>
              <w:ind w:left="851"/>
            </w:pPr>
            <w:r>
              <w:t>prendre connaissance des termes de la mission, te</w:t>
            </w:r>
            <w:r w:rsidR="00365B08">
              <w:t xml:space="preserve">l qu’il est exigé par la Norme </w:t>
            </w:r>
            <w:r>
              <w:t>ISA 210</w:t>
            </w:r>
            <w:r>
              <w:rPr>
                <w:rStyle w:val="Appelnotedebasdep"/>
              </w:rPr>
              <w:footnoteReference w:id="24"/>
            </w:r>
            <w:r>
              <w:t>. (</w:t>
            </w:r>
            <w:r w:rsidR="00FD0421">
              <w:t>Voir par</w:t>
            </w:r>
            <w:r>
              <w:t xml:space="preserve"> A5–A7) </w:t>
            </w:r>
          </w:p>
          <w:p w:rsidR="003370DE" w:rsidRDefault="003370DE" w:rsidP="003370DE"/>
          <w:p w:rsidR="003370DE" w:rsidRDefault="003370DE" w:rsidP="003370DE">
            <w:pPr>
              <w:pStyle w:val="Style2"/>
            </w:pPr>
            <w:r>
              <w:t xml:space="preserve">Planification </w:t>
            </w:r>
            <w:r w:rsidRPr="003370DE">
              <w:rPr>
                <w:rStyle w:val="Style2Char"/>
              </w:rPr>
              <w:t>de</w:t>
            </w:r>
            <w:r>
              <w:t xml:space="preserve"> l’audit </w:t>
            </w:r>
          </w:p>
          <w:p w:rsidR="003370DE" w:rsidRDefault="003370DE" w:rsidP="003370DE"/>
          <w:p w:rsidR="003370DE" w:rsidRDefault="00365B08" w:rsidP="00F80D98">
            <w:pPr>
              <w:pStyle w:val="Paragraphedeliste"/>
              <w:numPr>
                <w:ilvl w:val="0"/>
                <w:numId w:val="82"/>
              </w:numPr>
              <w:ind w:left="426"/>
            </w:pPr>
            <w:r>
              <w:t xml:space="preserve">{ISA 300 §7} </w:t>
            </w:r>
            <w:r w:rsidR="003370DE">
              <w:t>L’auditeur</w:t>
            </w:r>
            <w:r w:rsidR="00041E14">
              <w:t xml:space="preserve"> </w:t>
            </w:r>
            <w:r w:rsidR="003370DE">
              <w:t>doit</w:t>
            </w:r>
            <w:r w:rsidR="00041E14">
              <w:t xml:space="preserve"> </w:t>
            </w:r>
            <w:r w:rsidR="003370DE">
              <w:t>établir</w:t>
            </w:r>
            <w:r w:rsidR="00041E14">
              <w:t xml:space="preserve"> </w:t>
            </w:r>
            <w:r w:rsidR="003370DE">
              <w:t>une</w:t>
            </w:r>
            <w:r w:rsidR="00041E14">
              <w:t xml:space="preserve"> </w:t>
            </w:r>
            <w:r w:rsidR="003370DE">
              <w:t>stratégie</w:t>
            </w:r>
            <w:r w:rsidR="00041E14">
              <w:t xml:space="preserve"> </w:t>
            </w:r>
            <w:r w:rsidR="003370DE">
              <w:t>générale</w:t>
            </w:r>
            <w:r w:rsidR="00041E14">
              <w:t xml:space="preserve"> </w:t>
            </w:r>
            <w:r w:rsidR="003370DE">
              <w:t>d’audit</w:t>
            </w:r>
            <w:r w:rsidR="00041E14">
              <w:t xml:space="preserve"> </w:t>
            </w:r>
            <w:r w:rsidR="003370DE">
              <w:t>pour</w:t>
            </w:r>
            <w:r w:rsidR="00041E14">
              <w:t xml:space="preserve"> </w:t>
            </w:r>
            <w:r w:rsidR="003370DE">
              <w:t>la</w:t>
            </w:r>
            <w:r w:rsidR="00041E14">
              <w:t xml:space="preserve"> </w:t>
            </w:r>
            <w:r w:rsidR="003370DE">
              <w:t>mission</w:t>
            </w:r>
            <w:r w:rsidR="00041E14">
              <w:t xml:space="preserve"> </w:t>
            </w:r>
            <w:r w:rsidR="003370DE">
              <w:t xml:space="preserve">définissant l’étendue, le calendrier et la démarche d’audit et donnant des lignes directrices pour l’établissement d’un programme de travail. </w:t>
            </w:r>
          </w:p>
          <w:p w:rsidR="003370DE" w:rsidRDefault="003370DE" w:rsidP="003370DE">
            <w:pPr>
              <w:pStyle w:val="Paragraphedeliste"/>
            </w:pPr>
          </w:p>
          <w:p w:rsidR="003370DE" w:rsidRDefault="00365B08" w:rsidP="00F80D98">
            <w:pPr>
              <w:pStyle w:val="Paragraphedeliste"/>
              <w:numPr>
                <w:ilvl w:val="0"/>
                <w:numId w:val="82"/>
              </w:numPr>
              <w:ind w:left="426"/>
            </w:pPr>
            <w:r>
              <w:t xml:space="preserve">{ISA 300 §8} </w:t>
            </w:r>
            <w:r w:rsidR="003370DE">
              <w:t xml:space="preserve">En établissant la stratégie générale d’audit, l’auditeur doit : </w:t>
            </w:r>
          </w:p>
          <w:p w:rsidR="00365B08" w:rsidRDefault="00365B08" w:rsidP="00365B08">
            <w:pPr>
              <w:pStyle w:val="Paragraphedeliste"/>
            </w:pPr>
          </w:p>
          <w:p w:rsidR="003370DE" w:rsidRDefault="003370DE" w:rsidP="00F80D98">
            <w:pPr>
              <w:pStyle w:val="Paragraphedeliste"/>
              <w:numPr>
                <w:ilvl w:val="0"/>
                <w:numId w:val="84"/>
              </w:numPr>
              <w:ind w:left="851"/>
            </w:pPr>
            <w:r>
              <w:t xml:space="preserve">identifier les caractéristiques de la mission qui en définissent l’étendue ; </w:t>
            </w:r>
          </w:p>
          <w:p w:rsidR="003370DE" w:rsidRDefault="003370DE" w:rsidP="00F80D98">
            <w:pPr>
              <w:pStyle w:val="Paragraphedeliste"/>
              <w:numPr>
                <w:ilvl w:val="0"/>
                <w:numId w:val="84"/>
              </w:numPr>
              <w:ind w:left="851"/>
            </w:pPr>
            <w:r>
              <w:t>s’assurer</w:t>
            </w:r>
            <w:r w:rsidR="00041E14">
              <w:t xml:space="preserve"> </w:t>
            </w:r>
            <w:r>
              <w:t>des</w:t>
            </w:r>
            <w:r w:rsidR="00041E14">
              <w:t xml:space="preserve"> </w:t>
            </w:r>
            <w:r>
              <w:t>objectifs</w:t>
            </w:r>
            <w:r w:rsidR="00041E14">
              <w:t xml:space="preserve"> </w:t>
            </w:r>
            <w:r>
              <w:t>de</w:t>
            </w:r>
            <w:r w:rsidR="00041E14">
              <w:t xml:space="preserve"> </w:t>
            </w:r>
            <w:r>
              <w:t>la</w:t>
            </w:r>
            <w:r w:rsidR="00041E14">
              <w:t xml:space="preserve"> </w:t>
            </w:r>
            <w:r>
              <w:t>mission</w:t>
            </w:r>
            <w:r w:rsidR="00041E14">
              <w:t xml:space="preserve"> </w:t>
            </w:r>
            <w:r>
              <w:t>en</w:t>
            </w:r>
            <w:r w:rsidR="00041E14">
              <w:t xml:space="preserve"> </w:t>
            </w:r>
            <w:r>
              <w:t>termes</w:t>
            </w:r>
            <w:r w:rsidR="00041E14">
              <w:t xml:space="preserve"> </w:t>
            </w:r>
            <w:r>
              <w:t>de</w:t>
            </w:r>
            <w:r w:rsidR="00041E14">
              <w:t xml:space="preserve"> </w:t>
            </w:r>
            <w:r w:rsidR="00365B08">
              <w:t>rapport</w:t>
            </w:r>
            <w:r w:rsidR="00041E14">
              <w:t xml:space="preserve"> </w:t>
            </w:r>
            <w:r w:rsidR="00365B08">
              <w:t>à</w:t>
            </w:r>
            <w:r w:rsidR="00041E14">
              <w:t xml:space="preserve"> </w:t>
            </w:r>
            <w:r w:rsidR="00365B08">
              <w:t>émettre</w:t>
            </w:r>
            <w:r w:rsidR="00041E14">
              <w:t xml:space="preserve"> </w:t>
            </w:r>
            <w:r w:rsidR="00365B08">
              <w:t>afin</w:t>
            </w:r>
            <w:r w:rsidR="00041E14">
              <w:t xml:space="preserve"> </w:t>
            </w:r>
            <w:r w:rsidR="00365B08">
              <w:t xml:space="preserve">de </w:t>
            </w:r>
            <w:r>
              <w:t xml:space="preserve">planifier le calendrier de l’audit et la nature des communications demandées ; </w:t>
            </w:r>
          </w:p>
          <w:p w:rsidR="003370DE" w:rsidRDefault="003370DE" w:rsidP="00F80D98">
            <w:pPr>
              <w:pStyle w:val="Paragraphedeliste"/>
              <w:numPr>
                <w:ilvl w:val="0"/>
                <w:numId w:val="84"/>
              </w:numPr>
              <w:ind w:left="851"/>
            </w:pPr>
            <w:r>
              <w:t>prendre</w:t>
            </w:r>
            <w:r w:rsidR="00041E14">
              <w:t xml:space="preserve"> </w:t>
            </w:r>
            <w:r>
              <w:t>en</w:t>
            </w:r>
            <w:r w:rsidR="00041E14">
              <w:t xml:space="preserve"> </w:t>
            </w:r>
            <w:r>
              <w:t>compte</w:t>
            </w:r>
            <w:r w:rsidR="00041E14">
              <w:t xml:space="preserve"> </w:t>
            </w:r>
            <w:r>
              <w:t>les</w:t>
            </w:r>
            <w:r w:rsidR="00041E14">
              <w:t xml:space="preserve"> </w:t>
            </w:r>
            <w:r>
              <w:t>facteurs</w:t>
            </w:r>
            <w:r w:rsidR="00041E14">
              <w:t xml:space="preserve"> </w:t>
            </w:r>
            <w:r>
              <w:t>qui,</w:t>
            </w:r>
            <w:r w:rsidR="00041E14">
              <w:t xml:space="preserve"> </w:t>
            </w:r>
            <w:r>
              <w:t>selon</w:t>
            </w:r>
            <w:r w:rsidR="00041E14">
              <w:t xml:space="preserve"> </w:t>
            </w:r>
            <w:r>
              <w:t>l</w:t>
            </w:r>
            <w:r w:rsidR="00365B08">
              <w:t>e</w:t>
            </w:r>
            <w:r w:rsidR="00041E14">
              <w:t xml:space="preserve"> </w:t>
            </w:r>
            <w:r w:rsidR="00365B08">
              <w:t>jugement</w:t>
            </w:r>
            <w:r w:rsidR="00041E14">
              <w:t xml:space="preserve"> </w:t>
            </w:r>
            <w:r w:rsidR="00365B08">
              <w:t>professionnel</w:t>
            </w:r>
            <w:r w:rsidR="00041E14">
              <w:t xml:space="preserve"> </w:t>
            </w:r>
            <w:r w:rsidR="00365B08">
              <w:t xml:space="preserve">de </w:t>
            </w:r>
            <w:r>
              <w:t>l’auditeur,</w:t>
            </w:r>
            <w:r w:rsidR="00041E14">
              <w:t xml:space="preserve"> </w:t>
            </w:r>
            <w:r>
              <w:t>sont</w:t>
            </w:r>
            <w:r w:rsidR="00041E14">
              <w:t xml:space="preserve"> </w:t>
            </w:r>
            <w:r>
              <w:t>importants</w:t>
            </w:r>
            <w:r w:rsidR="00041E14">
              <w:t xml:space="preserve"> </w:t>
            </w:r>
            <w:r>
              <w:t>afin</w:t>
            </w:r>
            <w:r w:rsidR="00041E14">
              <w:t xml:space="preserve"> </w:t>
            </w:r>
            <w:r>
              <w:t>d’orienter</w:t>
            </w:r>
            <w:r w:rsidR="00041E14">
              <w:t xml:space="preserve"> </w:t>
            </w:r>
            <w:r>
              <w:t>les</w:t>
            </w:r>
            <w:r w:rsidR="00041E14">
              <w:t xml:space="preserve"> </w:t>
            </w:r>
            <w:r>
              <w:t>travau</w:t>
            </w:r>
            <w:r w:rsidR="00365B08">
              <w:t>x</w:t>
            </w:r>
            <w:r w:rsidR="00041E14">
              <w:t xml:space="preserve"> </w:t>
            </w:r>
            <w:r w:rsidR="00365B08">
              <w:t>à</w:t>
            </w:r>
            <w:r w:rsidR="00041E14">
              <w:t xml:space="preserve"> </w:t>
            </w:r>
            <w:r w:rsidR="00365B08">
              <w:t>effectuer</w:t>
            </w:r>
            <w:r w:rsidR="00041E14">
              <w:t xml:space="preserve"> </w:t>
            </w:r>
            <w:r w:rsidR="00365B08">
              <w:t>par</w:t>
            </w:r>
            <w:r w:rsidR="00041E14">
              <w:t xml:space="preserve"> </w:t>
            </w:r>
            <w:r w:rsidR="00365B08">
              <w:t xml:space="preserve">l’équipe </w:t>
            </w:r>
            <w:r>
              <w:t xml:space="preserve">affectée à la mission ; </w:t>
            </w:r>
          </w:p>
          <w:p w:rsidR="003370DE" w:rsidRDefault="003370DE" w:rsidP="00F80D98">
            <w:pPr>
              <w:pStyle w:val="Paragraphedeliste"/>
              <w:numPr>
                <w:ilvl w:val="0"/>
                <w:numId w:val="84"/>
              </w:numPr>
              <w:ind w:left="851"/>
            </w:pPr>
            <w:r>
              <w:t>prendre en compte le résultat des travaux préliminaires</w:t>
            </w:r>
            <w:r w:rsidR="00365B08">
              <w:t xml:space="preserve"> à la planification de la </w:t>
            </w:r>
            <w:r>
              <w:t>mission</w:t>
            </w:r>
            <w:r w:rsidR="00041E14">
              <w:t xml:space="preserve"> </w:t>
            </w:r>
            <w:r>
              <w:t>déjà</w:t>
            </w:r>
            <w:r w:rsidR="00041E14">
              <w:t xml:space="preserve"> </w:t>
            </w:r>
            <w:r>
              <w:t>réalisés</w:t>
            </w:r>
            <w:r w:rsidR="00041E14">
              <w:t xml:space="preserve"> </w:t>
            </w:r>
            <w:r>
              <w:t>et,</w:t>
            </w:r>
            <w:r w:rsidR="00041E14">
              <w:t xml:space="preserve"> </w:t>
            </w:r>
            <w:r>
              <w:t>le</w:t>
            </w:r>
            <w:r w:rsidR="00041E14">
              <w:t xml:space="preserve"> </w:t>
            </w:r>
            <w:r>
              <w:t>cas</w:t>
            </w:r>
            <w:r w:rsidR="00041E14">
              <w:t xml:space="preserve"> </w:t>
            </w:r>
            <w:r>
              <w:t>échéant,</w:t>
            </w:r>
            <w:r w:rsidR="00041E14">
              <w:t xml:space="preserve"> </w:t>
            </w:r>
            <w:r>
              <w:t>déterminer</w:t>
            </w:r>
            <w:r w:rsidR="00041E14">
              <w:t xml:space="preserve"> </w:t>
            </w:r>
            <w:r w:rsidR="00365B08">
              <w:t>si</w:t>
            </w:r>
            <w:r w:rsidR="00041E14">
              <w:t xml:space="preserve"> </w:t>
            </w:r>
            <w:r w:rsidR="00365B08">
              <w:t>l’expérience</w:t>
            </w:r>
            <w:r w:rsidR="00041E14">
              <w:t xml:space="preserve"> </w:t>
            </w:r>
            <w:r w:rsidR="00365B08">
              <w:t>acquise</w:t>
            </w:r>
            <w:r w:rsidR="00041E14">
              <w:t xml:space="preserve"> </w:t>
            </w:r>
            <w:r w:rsidR="00365B08">
              <w:t xml:space="preserve">sur </w:t>
            </w:r>
            <w:r>
              <w:t>d’autres missions réalisées pour l’entité par l’ass</w:t>
            </w:r>
            <w:r w:rsidR="00365B08">
              <w:t xml:space="preserve">ocié responsable de la mission </w:t>
            </w:r>
            <w:r>
              <w:t xml:space="preserve">est pertinente ; et </w:t>
            </w:r>
          </w:p>
          <w:p w:rsidR="003370DE" w:rsidRDefault="003370DE" w:rsidP="00F80D98">
            <w:pPr>
              <w:pStyle w:val="Paragraphedeliste"/>
              <w:numPr>
                <w:ilvl w:val="0"/>
                <w:numId w:val="84"/>
              </w:numPr>
              <w:ind w:left="851"/>
            </w:pPr>
            <w:r>
              <w:t>s’assurer de la nature, du calendrier et de l’éten</w:t>
            </w:r>
            <w:r w:rsidR="00365B08">
              <w:t xml:space="preserve">due des ressources nécessaires </w:t>
            </w:r>
            <w:r>
              <w:t>pour effectuer la mission. (</w:t>
            </w:r>
            <w:r w:rsidR="00FD0421">
              <w:t>Voir par</w:t>
            </w:r>
            <w:r>
              <w:t xml:space="preserve"> A8–A11) </w:t>
            </w:r>
          </w:p>
          <w:p w:rsidR="00365B08" w:rsidRDefault="00365B08" w:rsidP="003370DE"/>
          <w:p w:rsidR="003370DE" w:rsidRDefault="00365B08" w:rsidP="00F80D98">
            <w:pPr>
              <w:pStyle w:val="Paragraphedeliste"/>
              <w:numPr>
                <w:ilvl w:val="0"/>
                <w:numId w:val="82"/>
              </w:numPr>
              <w:ind w:left="426"/>
            </w:pPr>
            <w:r>
              <w:t xml:space="preserve">{ISA 300 §9} </w:t>
            </w:r>
            <w:r w:rsidR="003370DE">
              <w:t xml:space="preserve">L’auditeur doit établir un programme de travail qui doit inclure une description : </w:t>
            </w:r>
          </w:p>
          <w:p w:rsidR="00365B08" w:rsidRDefault="00365B08" w:rsidP="00365B08">
            <w:pPr>
              <w:pStyle w:val="Paragraphedeliste"/>
            </w:pPr>
          </w:p>
          <w:p w:rsidR="003370DE" w:rsidRDefault="003370DE" w:rsidP="00F80D98">
            <w:pPr>
              <w:pStyle w:val="Paragraphedeliste"/>
              <w:numPr>
                <w:ilvl w:val="0"/>
                <w:numId w:val="85"/>
              </w:numPr>
              <w:ind w:left="851"/>
            </w:pPr>
            <w:r>
              <w:t>de la nature, du calendrier et de l’étendue des proc</w:t>
            </w:r>
            <w:r w:rsidR="00365B08">
              <w:t xml:space="preserve">édures planifiées d’évaluation </w:t>
            </w:r>
            <w:r>
              <w:t>des risques, déterminées en application de la Norme ISA 315</w:t>
            </w:r>
            <w:r w:rsidR="00F474F2">
              <w:t xml:space="preserve"> (Révisée)</w:t>
            </w:r>
            <w:r w:rsidR="00365B08">
              <w:rPr>
                <w:rStyle w:val="Appelnotedebasdep"/>
              </w:rPr>
              <w:footnoteReference w:id="25"/>
            </w:r>
            <w:r>
              <w:t xml:space="preserve">; </w:t>
            </w:r>
          </w:p>
          <w:p w:rsidR="003370DE" w:rsidRDefault="003370DE" w:rsidP="00F80D98">
            <w:pPr>
              <w:pStyle w:val="Paragraphedeliste"/>
              <w:numPr>
                <w:ilvl w:val="0"/>
                <w:numId w:val="85"/>
              </w:numPr>
              <w:ind w:left="851"/>
            </w:pPr>
            <w:r>
              <w:t>de</w:t>
            </w:r>
            <w:r w:rsidR="00041E14">
              <w:t xml:space="preserve"> </w:t>
            </w:r>
            <w:r>
              <w:t>la</w:t>
            </w:r>
            <w:r w:rsidR="00041E14">
              <w:t xml:space="preserve"> </w:t>
            </w:r>
            <w:r>
              <w:t>nature,</w:t>
            </w:r>
            <w:r w:rsidR="00041E14">
              <w:t xml:space="preserve"> </w:t>
            </w:r>
            <w:r>
              <w:t>du</w:t>
            </w:r>
            <w:r w:rsidR="00041E14">
              <w:t xml:space="preserve"> </w:t>
            </w:r>
            <w:r>
              <w:t>calendrier</w:t>
            </w:r>
            <w:r w:rsidR="00041E14">
              <w:t xml:space="preserve"> </w:t>
            </w:r>
            <w:r>
              <w:t>et</w:t>
            </w:r>
            <w:r w:rsidR="00041E14">
              <w:t xml:space="preserve"> </w:t>
            </w:r>
            <w:r>
              <w:t>de</w:t>
            </w:r>
            <w:r w:rsidR="00041E14">
              <w:t xml:space="preserve"> </w:t>
            </w:r>
            <w:r>
              <w:t>l’éte</w:t>
            </w:r>
            <w:r w:rsidR="00365B08">
              <w:t>ndue</w:t>
            </w:r>
            <w:r w:rsidR="00041E14">
              <w:t xml:space="preserve"> </w:t>
            </w:r>
            <w:r w:rsidR="00365B08">
              <w:t>des</w:t>
            </w:r>
            <w:r w:rsidR="00041E14">
              <w:t xml:space="preserve"> </w:t>
            </w:r>
            <w:r w:rsidR="00365B08">
              <w:t>procédures</w:t>
            </w:r>
            <w:r w:rsidR="00041E14">
              <w:t xml:space="preserve"> </w:t>
            </w:r>
            <w:r w:rsidR="00365B08">
              <w:t xml:space="preserve">d’audit </w:t>
            </w:r>
            <w:r>
              <w:t>complémentaires</w:t>
            </w:r>
            <w:r w:rsidR="00041E14">
              <w:t xml:space="preserve"> </w:t>
            </w:r>
            <w:r>
              <w:t>qui</w:t>
            </w:r>
            <w:r w:rsidR="00041E14">
              <w:t xml:space="preserve"> </w:t>
            </w:r>
            <w:r>
              <w:t>sont</w:t>
            </w:r>
            <w:r w:rsidR="00041E14">
              <w:t xml:space="preserve"> </w:t>
            </w:r>
            <w:r>
              <w:t>planifiées</w:t>
            </w:r>
            <w:r w:rsidR="00041E14">
              <w:t xml:space="preserve"> </w:t>
            </w:r>
            <w:r>
              <w:t>au</w:t>
            </w:r>
            <w:r w:rsidR="00041E14">
              <w:t xml:space="preserve"> </w:t>
            </w:r>
            <w:r>
              <w:t>niveau</w:t>
            </w:r>
            <w:r w:rsidR="00041E14">
              <w:t xml:space="preserve"> </w:t>
            </w:r>
            <w:r>
              <w:t>des</w:t>
            </w:r>
            <w:r w:rsidR="00041E14">
              <w:t xml:space="preserve"> </w:t>
            </w:r>
            <w:r w:rsidR="00365B08">
              <w:t>assertions,</w:t>
            </w:r>
            <w:r w:rsidR="00041E14">
              <w:t xml:space="preserve"> </w:t>
            </w:r>
            <w:r w:rsidR="00365B08">
              <w:t>déterminées</w:t>
            </w:r>
            <w:r w:rsidR="00041E14">
              <w:t xml:space="preserve"> </w:t>
            </w:r>
            <w:r w:rsidR="00365B08">
              <w:t>en application de la Norme ISA 330</w:t>
            </w:r>
            <w:r w:rsidR="00365B08">
              <w:rPr>
                <w:rStyle w:val="Appelnotedebasdep"/>
              </w:rPr>
              <w:footnoteReference w:id="26"/>
            </w:r>
            <w:r>
              <w:t>;</w:t>
            </w:r>
          </w:p>
          <w:p w:rsidR="00365B08" w:rsidRDefault="00365B08" w:rsidP="00F80D98">
            <w:pPr>
              <w:pStyle w:val="Paragraphedeliste"/>
              <w:numPr>
                <w:ilvl w:val="0"/>
                <w:numId w:val="85"/>
              </w:numPr>
              <w:ind w:left="851"/>
            </w:pPr>
            <w:r>
              <w:t>des autres procédures d’audit planifiées qu’il est demandé de mettre en œuvre afin que la mission soit effectuée selon les Normes ISA. (</w:t>
            </w:r>
            <w:r w:rsidR="00FD0421">
              <w:t>Voir par</w:t>
            </w:r>
            <w:r>
              <w:t xml:space="preserve"> A12)</w:t>
            </w:r>
          </w:p>
          <w:p w:rsidR="00365B08" w:rsidRDefault="00365B08" w:rsidP="00365B08">
            <w:r>
              <w:t xml:space="preserve"> </w:t>
            </w:r>
          </w:p>
          <w:p w:rsidR="00365B08" w:rsidRDefault="00365B08" w:rsidP="00F80D98">
            <w:pPr>
              <w:pStyle w:val="Paragraphedeliste"/>
              <w:numPr>
                <w:ilvl w:val="0"/>
                <w:numId w:val="82"/>
              </w:numPr>
              <w:ind w:left="426"/>
            </w:pPr>
            <w:r>
              <w:t>{ISA 300 §10} L’auditeur doit mettre à jour et modifier la stratégie générale d’audit et le programme de travail autant que nécessaire au cours de l’audit. (</w:t>
            </w:r>
            <w:r w:rsidR="00FD0421">
              <w:t>Voir par</w:t>
            </w:r>
            <w:r>
              <w:t xml:space="preserve"> A13) </w:t>
            </w:r>
          </w:p>
          <w:p w:rsidR="00365B08" w:rsidRDefault="00365B08" w:rsidP="00365B08">
            <w:pPr>
              <w:pStyle w:val="Paragraphedeliste"/>
            </w:pPr>
          </w:p>
          <w:p w:rsidR="00365B08" w:rsidRDefault="00365B08" w:rsidP="00F80D98">
            <w:pPr>
              <w:pStyle w:val="Paragraphedeliste"/>
              <w:numPr>
                <w:ilvl w:val="0"/>
                <w:numId w:val="82"/>
              </w:numPr>
              <w:ind w:left="426"/>
            </w:pPr>
            <w:r>
              <w:t>{ISA 300 §11} L’auditeur doit planifier la nature, le calendrier et l’étendue des instructions à donner et la supervision des membres de l’équipe affectée à la mission, ainsi que la revue de leurs travaux. (</w:t>
            </w:r>
            <w:r w:rsidR="00FD0421">
              <w:t>Voir par</w:t>
            </w:r>
            <w:r>
              <w:t xml:space="preserve"> A14–A15)</w:t>
            </w:r>
          </w:p>
          <w:p w:rsidR="00365B08" w:rsidRDefault="00365B08" w:rsidP="00365B08"/>
          <w:p w:rsidR="00365B08" w:rsidRDefault="00365B08" w:rsidP="00365B08">
            <w:pPr>
              <w:pStyle w:val="Style2"/>
            </w:pPr>
            <w:r>
              <w:t xml:space="preserve">Documentation </w:t>
            </w:r>
          </w:p>
          <w:p w:rsidR="00365B08" w:rsidRDefault="00365B08" w:rsidP="00365B08"/>
          <w:p w:rsidR="00365B08" w:rsidRDefault="00365B08" w:rsidP="00F80D98">
            <w:pPr>
              <w:pStyle w:val="Paragraphedeliste"/>
              <w:numPr>
                <w:ilvl w:val="0"/>
                <w:numId w:val="82"/>
              </w:numPr>
              <w:ind w:left="426"/>
            </w:pPr>
            <w:r>
              <w:t>{ISA 300 §12} L’auditeur doit inclure dans la documentation d’audit</w:t>
            </w:r>
            <w:r>
              <w:rPr>
                <w:rStyle w:val="Appelnotedebasdep"/>
              </w:rPr>
              <w:footnoteReference w:id="27"/>
            </w:r>
            <w:r>
              <w:t xml:space="preserve">: </w:t>
            </w:r>
          </w:p>
          <w:p w:rsidR="00365B08" w:rsidRDefault="00365B08" w:rsidP="00365B08">
            <w:pPr>
              <w:pStyle w:val="Paragraphedeliste"/>
              <w:ind w:left="426"/>
            </w:pPr>
          </w:p>
          <w:p w:rsidR="00365B08" w:rsidRDefault="00365B08" w:rsidP="00F80D98">
            <w:pPr>
              <w:pStyle w:val="Paragraphedeliste"/>
              <w:numPr>
                <w:ilvl w:val="0"/>
                <w:numId w:val="86"/>
              </w:numPr>
              <w:ind w:left="851"/>
            </w:pPr>
            <w:r>
              <w:t xml:space="preserve">la stratégie générale d’audit ; </w:t>
            </w:r>
          </w:p>
          <w:p w:rsidR="00365B08" w:rsidRDefault="00365B08" w:rsidP="00F80D98">
            <w:pPr>
              <w:pStyle w:val="Paragraphedeliste"/>
              <w:numPr>
                <w:ilvl w:val="0"/>
                <w:numId w:val="86"/>
              </w:numPr>
              <w:ind w:left="851"/>
            </w:pPr>
            <w:r>
              <w:t xml:space="preserve">le programme de travail ; et </w:t>
            </w:r>
          </w:p>
          <w:p w:rsidR="00365B08" w:rsidRDefault="00365B08" w:rsidP="00F80D98">
            <w:pPr>
              <w:pStyle w:val="Paragraphedeliste"/>
              <w:numPr>
                <w:ilvl w:val="0"/>
                <w:numId w:val="86"/>
              </w:numPr>
              <w:ind w:left="851"/>
            </w:pPr>
            <w:r>
              <w:t>tous</w:t>
            </w:r>
            <w:r w:rsidR="00041E14">
              <w:t xml:space="preserve"> </w:t>
            </w:r>
            <w:r>
              <w:t>les</w:t>
            </w:r>
            <w:r w:rsidR="00041E14">
              <w:t xml:space="preserve"> </w:t>
            </w:r>
            <w:r>
              <w:t>changements</w:t>
            </w:r>
            <w:r w:rsidR="00041E14">
              <w:t xml:space="preserve"> </w:t>
            </w:r>
            <w:r>
              <w:t>importants</w:t>
            </w:r>
            <w:r w:rsidR="00041E14">
              <w:t xml:space="preserve"> </w:t>
            </w:r>
            <w:r>
              <w:t>apportés</w:t>
            </w:r>
            <w:r w:rsidR="00041E14">
              <w:t xml:space="preserve"> </w:t>
            </w:r>
            <w:r>
              <w:t>au</w:t>
            </w:r>
            <w:r w:rsidR="00041E14">
              <w:t xml:space="preserve"> </w:t>
            </w:r>
            <w:r>
              <w:t>cours</w:t>
            </w:r>
            <w:r w:rsidR="00041E14">
              <w:t xml:space="preserve"> </w:t>
            </w:r>
            <w:r>
              <w:t>de</w:t>
            </w:r>
            <w:r w:rsidR="00041E14">
              <w:t xml:space="preserve"> </w:t>
            </w:r>
            <w:r>
              <w:t>la</w:t>
            </w:r>
            <w:r w:rsidR="00041E14">
              <w:t xml:space="preserve"> </w:t>
            </w:r>
            <w:r>
              <w:t>mission</w:t>
            </w:r>
            <w:r w:rsidR="00041E14">
              <w:t xml:space="preserve"> </w:t>
            </w:r>
            <w:r>
              <w:t>d’audit</w:t>
            </w:r>
            <w:r w:rsidR="00041E14">
              <w:t xml:space="preserve"> </w:t>
            </w:r>
            <w:r>
              <w:t>à</w:t>
            </w:r>
            <w:r w:rsidR="00041E14">
              <w:t xml:space="preserve"> </w:t>
            </w:r>
            <w:r>
              <w:t>la stratégie générale d’audit ou au programme de travail, ainsi que les raisons de tels changements. (</w:t>
            </w:r>
            <w:r w:rsidR="00FD0421">
              <w:t>Voir par</w:t>
            </w:r>
            <w:r>
              <w:t xml:space="preserve"> A16–A19) </w:t>
            </w:r>
          </w:p>
          <w:p w:rsidR="00365B08" w:rsidRDefault="00365B08" w:rsidP="00365B08"/>
          <w:p w:rsidR="00365B08" w:rsidRDefault="00365B08" w:rsidP="00365B08">
            <w:pPr>
              <w:pStyle w:val="Style2"/>
            </w:pPr>
            <w:r>
              <w:t xml:space="preserve">Questions additionnelles à prendre en considération dans une mission d’audit initiale </w:t>
            </w:r>
          </w:p>
          <w:p w:rsidR="00365B08" w:rsidRDefault="00365B08" w:rsidP="00365B08"/>
          <w:p w:rsidR="00365B08" w:rsidRDefault="00365B08" w:rsidP="00F80D98">
            <w:pPr>
              <w:pStyle w:val="Paragraphedeliste"/>
              <w:numPr>
                <w:ilvl w:val="0"/>
                <w:numId w:val="82"/>
              </w:numPr>
              <w:ind w:left="426"/>
            </w:pPr>
            <w:r>
              <w:t>{ISA 300 §13} L’auditeur</w:t>
            </w:r>
            <w:r w:rsidR="00041E14">
              <w:t xml:space="preserve"> </w:t>
            </w:r>
            <w:r>
              <w:t>doit</w:t>
            </w:r>
            <w:r w:rsidR="00041E14">
              <w:t xml:space="preserve"> </w:t>
            </w:r>
            <w:r>
              <w:t>entreprendre</w:t>
            </w:r>
            <w:r w:rsidR="00041E14">
              <w:t xml:space="preserve"> </w:t>
            </w:r>
            <w:r>
              <w:t>les</w:t>
            </w:r>
            <w:r w:rsidR="00041E14">
              <w:t xml:space="preserve"> </w:t>
            </w:r>
            <w:r>
              <w:t>travaux</w:t>
            </w:r>
            <w:r w:rsidR="00041E14">
              <w:t xml:space="preserve"> </w:t>
            </w:r>
            <w:r>
              <w:t>suivants,</w:t>
            </w:r>
            <w:r w:rsidR="00041E14">
              <w:t xml:space="preserve"> </w:t>
            </w:r>
            <w:r>
              <w:t>avant</w:t>
            </w:r>
            <w:r w:rsidR="00041E14">
              <w:t xml:space="preserve"> </w:t>
            </w:r>
            <w:r>
              <w:t>le</w:t>
            </w:r>
            <w:r w:rsidR="00041E14">
              <w:t xml:space="preserve"> </w:t>
            </w:r>
            <w:r>
              <w:t>commencement</w:t>
            </w:r>
            <w:r w:rsidR="00041E14">
              <w:t xml:space="preserve"> </w:t>
            </w:r>
            <w:r>
              <w:t xml:space="preserve">d’une mission d’audit initiale: </w:t>
            </w:r>
          </w:p>
          <w:p w:rsidR="00365B08" w:rsidRDefault="00365B08" w:rsidP="00365B08">
            <w:pPr>
              <w:pStyle w:val="Paragraphedeliste"/>
              <w:ind w:left="2880"/>
            </w:pPr>
          </w:p>
          <w:p w:rsidR="00365B08" w:rsidRDefault="00365B08" w:rsidP="00F80D98">
            <w:pPr>
              <w:pStyle w:val="Paragraphedeliste"/>
              <w:numPr>
                <w:ilvl w:val="0"/>
                <w:numId w:val="87"/>
              </w:numPr>
              <w:ind w:left="851"/>
            </w:pPr>
            <w:r>
              <w:t>effectuer les procédures prévues par la Norme ISA 220 relatives à l’acceptation du client et de la mission d’audit concernée</w:t>
            </w:r>
            <w:r>
              <w:rPr>
                <w:rStyle w:val="Appelnotedebasdep"/>
              </w:rPr>
              <w:footnoteReference w:id="28"/>
            </w:r>
            <w:r>
              <w:t xml:space="preserve">; et </w:t>
            </w:r>
          </w:p>
          <w:p w:rsidR="00365B08" w:rsidRDefault="00365B08" w:rsidP="00F80D98">
            <w:pPr>
              <w:pStyle w:val="Paragraphedeliste"/>
              <w:numPr>
                <w:ilvl w:val="0"/>
                <w:numId w:val="87"/>
              </w:numPr>
              <w:ind w:left="851"/>
            </w:pPr>
            <w:r>
              <w:t>communiquer</w:t>
            </w:r>
            <w:r w:rsidR="00041E14">
              <w:t xml:space="preserve"> </w:t>
            </w:r>
            <w:r>
              <w:t>avec</w:t>
            </w:r>
            <w:r w:rsidR="00041E14">
              <w:t xml:space="preserve"> </w:t>
            </w:r>
            <w:r>
              <w:t>l’auditeur</w:t>
            </w:r>
            <w:r w:rsidR="00041E14">
              <w:t xml:space="preserve"> </w:t>
            </w:r>
            <w:r>
              <w:t>précédent,</w:t>
            </w:r>
            <w:r w:rsidR="00041E14">
              <w:t xml:space="preserve"> </w:t>
            </w:r>
            <w:r>
              <w:t>lorsqu’il</w:t>
            </w:r>
            <w:r w:rsidR="00041E14">
              <w:t xml:space="preserve"> </w:t>
            </w:r>
            <w:r>
              <w:t>y</w:t>
            </w:r>
            <w:r w:rsidR="00041E14">
              <w:t xml:space="preserve"> </w:t>
            </w:r>
            <w:r>
              <w:t>a</w:t>
            </w:r>
            <w:r w:rsidR="00041E14">
              <w:t xml:space="preserve"> </w:t>
            </w:r>
            <w:r>
              <w:t>eu</w:t>
            </w:r>
            <w:r w:rsidR="00041E14">
              <w:t xml:space="preserve"> </w:t>
            </w:r>
            <w:r>
              <w:t>un</w:t>
            </w:r>
            <w:r w:rsidR="00041E14">
              <w:t xml:space="preserve"> </w:t>
            </w:r>
            <w:r>
              <w:t xml:space="preserve">changement </w:t>
            </w:r>
          </w:p>
          <w:p w:rsidR="00365B08" w:rsidRDefault="00365B08" w:rsidP="00F80D98">
            <w:pPr>
              <w:pStyle w:val="Paragraphedeliste"/>
              <w:numPr>
                <w:ilvl w:val="0"/>
                <w:numId w:val="87"/>
              </w:numPr>
              <w:ind w:left="851"/>
            </w:pPr>
            <w:r>
              <w:t>d’auditeur, conformément aux règles d’éthique concernées. (</w:t>
            </w:r>
            <w:r w:rsidR="00FD0421">
              <w:t>Voir par</w:t>
            </w:r>
            <w:r>
              <w:t xml:space="preserve"> A20)</w:t>
            </w:r>
          </w:p>
          <w:p w:rsidR="00365B08" w:rsidRDefault="00365B08" w:rsidP="003370DE"/>
        </w:tc>
      </w:tr>
    </w:tbl>
    <w:p w:rsidR="003370DE" w:rsidRDefault="003370DE" w:rsidP="003370DE"/>
    <w:p w:rsidR="003370DE" w:rsidRDefault="00DE68FF" w:rsidP="00E05214">
      <w:pPr>
        <w:pStyle w:val="Style1"/>
      </w:pPr>
      <w:r>
        <w:t>COMMENTAIRES</w:t>
      </w:r>
    </w:p>
    <w:p w:rsidR="00DA2BCA" w:rsidRDefault="00DA2BCA" w:rsidP="00DA2BCA">
      <w:pPr>
        <w:pStyle w:val="Paragraphedeliste"/>
        <w:spacing w:after="0" w:line="240" w:lineRule="auto"/>
        <w:ind w:left="567"/>
      </w:pPr>
    </w:p>
    <w:p w:rsidR="00DA2BCA" w:rsidRDefault="00DA2BCA" w:rsidP="00B23B98">
      <w:pPr>
        <w:pStyle w:val="Paragraphedeliste"/>
        <w:numPr>
          <w:ilvl w:val="0"/>
          <w:numId w:val="309"/>
        </w:numPr>
        <w:spacing w:after="0" w:line="240" w:lineRule="auto"/>
        <w:ind w:left="567" w:hanging="567"/>
      </w:pPr>
      <w:r>
        <w:t xml:space="preserve">Un exemple de </w:t>
      </w:r>
      <w:r w:rsidR="00E64961">
        <w:t>documentation de la stratégie d’audit</w:t>
      </w:r>
      <w:r>
        <w:t xml:space="preserve"> figure dans la section « Exemple</w:t>
      </w:r>
      <w:r w:rsidR="004C79FB">
        <w:t>s</w:t>
      </w:r>
      <w:r>
        <w:t xml:space="preserve"> d’Outils ».</w:t>
      </w:r>
    </w:p>
    <w:p w:rsidR="00A4263A" w:rsidRDefault="00A4263A">
      <w:pPr>
        <w:jc w:val="left"/>
      </w:pPr>
      <w:r>
        <w:br w:type="page"/>
      </w:r>
    </w:p>
    <w:p w:rsidR="002E0D22" w:rsidRDefault="00E64961" w:rsidP="00E05214">
      <w:pPr>
        <w:pStyle w:val="Style1"/>
      </w:pPr>
      <w:r>
        <w:t>EXEMPLES D’OUTIL</w:t>
      </w:r>
      <w:r w:rsidR="00BF036F">
        <w:t>S</w:t>
      </w:r>
    </w:p>
    <w:p w:rsidR="00DE68FF" w:rsidRDefault="00BF036F" w:rsidP="009D0964">
      <w:pPr>
        <w:spacing w:after="0" w:line="240" w:lineRule="auto"/>
      </w:pPr>
      <w:r>
        <w:t xml:space="preserve">Exemple de </w:t>
      </w:r>
      <w:r w:rsidR="00E64961">
        <w:t>documentation de la stratégie d’audit</w:t>
      </w:r>
      <w:r w:rsidR="00A4263A">
        <w:t xml:space="preserve"> </w:t>
      </w:r>
    </w:p>
    <w:p w:rsidR="00E64961" w:rsidRDefault="00E64961" w:rsidP="009D0964">
      <w:pPr>
        <w:spacing w:after="0" w:line="240" w:lineRule="auto"/>
      </w:pPr>
    </w:p>
    <w:bookmarkStart w:id="33" w:name="_MON_1512915089"/>
    <w:bookmarkEnd w:id="33"/>
    <w:p w:rsidR="008F45ED" w:rsidRDefault="004D001E" w:rsidP="00620B18">
      <w:pPr>
        <w:pStyle w:val="Paragraphedeliste"/>
        <w:spacing w:after="0" w:line="240" w:lineRule="auto"/>
        <w:ind w:left="1065"/>
        <w:jc w:val="center"/>
      </w:pPr>
      <w:r w:rsidRPr="005D4800">
        <w:object w:dxaOrig="1531" w:dyaOrig="1002">
          <v:shape id="_x0000_i1035" type="#_x0000_t75" style="width:76.5pt;height:51pt" o:ole="">
            <v:imagedata r:id="rId40" o:title=""/>
          </v:shape>
          <o:OLEObject Type="Embed" ProgID="Excel.Sheet.8" ShapeID="_x0000_i1035" DrawAspect="Icon" ObjectID="_1574006409" r:id="rId41"/>
        </w:object>
      </w:r>
    </w:p>
    <w:p w:rsidR="00E05214" w:rsidRDefault="00856640" w:rsidP="009D0964">
      <w:pPr>
        <w:jc w:val="center"/>
      </w:pPr>
      <w:r>
        <w:t>***</w:t>
      </w:r>
    </w:p>
    <w:p w:rsidR="00624828" w:rsidRDefault="00624828" w:rsidP="009D0964">
      <w:pPr>
        <w:jc w:val="center"/>
      </w:pPr>
    </w:p>
    <w:p w:rsidR="00624828" w:rsidRDefault="00624828" w:rsidP="009D0964">
      <w:pPr>
        <w:jc w:val="center"/>
      </w:pPr>
    </w:p>
    <w:p w:rsidR="00624828" w:rsidRDefault="00624828" w:rsidP="009D0964">
      <w:pPr>
        <w:jc w:val="center"/>
      </w:pPr>
    </w:p>
    <w:p w:rsidR="00624828" w:rsidRDefault="00624828" w:rsidP="009D0964">
      <w:pPr>
        <w:jc w:val="center"/>
      </w:pPr>
    </w:p>
    <w:p w:rsidR="00624828" w:rsidRDefault="00624828" w:rsidP="009D0964">
      <w:pPr>
        <w:jc w:val="center"/>
      </w:pPr>
    </w:p>
    <w:p w:rsidR="00624828" w:rsidRDefault="00624828" w:rsidP="009D0964">
      <w:pPr>
        <w:jc w:val="center"/>
      </w:pPr>
    </w:p>
    <w:p w:rsidR="00624828" w:rsidRDefault="00624828" w:rsidP="009D0964">
      <w:pPr>
        <w:jc w:val="center"/>
      </w:pPr>
    </w:p>
    <w:p w:rsidR="00624828" w:rsidRDefault="00624828" w:rsidP="009D0964">
      <w:pPr>
        <w:jc w:val="center"/>
      </w:pPr>
    </w:p>
    <w:p w:rsidR="00624828" w:rsidRPr="00BF036F" w:rsidRDefault="00624828" w:rsidP="00624828">
      <w:pPr>
        <w:jc w:val="left"/>
      </w:pPr>
      <w:r>
        <w:br w:type="page"/>
      </w:r>
    </w:p>
    <w:tbl>
      <w:tblPr>
        <w:tblStyle w:val="Grilledutableau"/>
        <w:tblW w:w="0" w:type="auto"/>
        <w:jc w:val="center"/>
        <w:tblLook w:val="04A0" w:firstRow="1" w:lastRow="0" w:firstColumn="1" w:lastColumn="0" w:noHBand="0" w:noVBand="1"/>
      </w:tblPr>
      <w:tblGrid>
        <w:gridCol w:w="9061"/>
      </w:tblGrid>
      <w:tr w:rsidR="00E05214" w:rsidRPr="00E05214" w:rsidTr="00E05214">
        <w:trPr>
          <w:jc w:val="center"/>
        </w:trPr>
        <w:tc>
          <w:tcPr>
            <w:tcW w:w="9214" w:type="dxa"/>
            <w:shd w:val="clear" w:color="auto" w:fill="002060"/>
          </w:tcPr>
          <w:p w:rsidR="00E05214" w:rsidRDefault="00E05214" w:rsidP="000D2487">
            <w:pPr>
              <w:pStyle w:val="Titre2"/>
              <w:jc w:val="center"/>
              <w:outlineLvl w:val="1"/>
            </w:pPr>
            <w:bookmarkStart w:id="34" w:name="_Toc439623511"/>
            <w:r w:rsidRPr="00E05214">
              <w:t>Identification et évaluation des risques d’anomalies significatives par la connaissance de l’entité et de son environnement (ISA 315</w:t>
            </w:r>
            <w:r w:rsidR="00210CFC">
              <w:t xml:space="preserve"> (Révisée)</w:t>
            </w:r>
            <w:r w:rsidRPr="00E05214">
              <w:t>)</w:t>
            </w:r>
            <w:bookmarkEnd w:id="34"/>
          </w:p>
          <w:p w:rsidR="00E05214" w:rsidRPr="00E05214" w:rsidRDefault="00E05214" w:rsidP="00E05214"/>
        </w:tc>
      </w:tr>
    </w:tbl>
    <w:p w:rsidR="00624828" w:rsidRDefault="00624828" w:rsidP="00A85E71"/>
    <w:p w:rsidR="00A85E71" w:rsidRDefault="00C021A0" w:rsidP="00A85E71">
      <w:r w:rsidRPr="00104088">
        <w:rPr>
          <w:noProof/>
          <w:lang w:eastAsia="fr-FR"/>
        </w:rPr>
        <mc:AlternateContent>
          <mc:Choice Requires="wps">
            <w:drawing>
              <wp:anchor distT="0" distB="0" distL="114300" distR="114300" simplePos="0" relativeHeight="251704320" behindDoc="0" locked="0" layoutInCell="1" allowOverlap="1" wp14:anchorId="09D466EA" wp14:editId="347CC79F">
                <wp:simplePos x="0" y="0"/>
                <wp:positionH relativeFrom="column">
                  <wp:posOffset>-71755</wp:posOffset>
                </wp:positionH>
                <wp:positionV relativeFrom="paragraph">
                  <wp:posOffset>132715</wp:posOffset>
                </wp:positionV>
                <wp:extent cx="5838825" cy="1381125"/>
                <wp:effectExtent l="0" t="0" r="28575" b="28575"/>
                <wp:wrapNone/>
                <wp:docPr id="2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38112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C021A0">
                            <w:pPr>
                              <w:jc w:val="center"/>
                              <w:rPr>
                                <w:b/>
                                <w:color w:val="002060"/>
                              </w:rPr>
                            </w:pPr>
                            <w:r>
                              <w:rPr>
                                <w:b/>
                                <w:color w:val="002060"/>
                              </w:rPr>
                              <w:t xml:space="preserve">L’auditeur identifie les risques d’anomalies significatives en prenant connaissance de l’entité et de son environnement, y compris de son contrôle interne. </w:t>
                            </w:r>
                          </w:p>
                          <w:p w:rsidR="001E4379" w:rsidRDefault="001E4379" w:rsidP="00C021A0">
                            <w:pPr>
                              <w:jc w:val="center"/>
                              <w:rPr>
                                <w:b/>
                                <w:color w:val="002060"/>
                              </w:rPr>
                            </w:pPr>
                            <w:r>
                              <w:rPr>
                                <w:b/>
                                <w:color w:val="002060"/>
                              </w:rPr>
                              <w:t xml:space="preserve">L’évaluation des risques est effectuée au moyen de demandes d’information, procédures analytiques et d’observations physiques. </w:t>
                            </w:r>
                          </w:p>
                          <w:p w:rsidR="001E4379" w:rsidRPr="00C021A0" w:rsidRDefault="001E4379" w:rsidP="00C021A0">
                            <w:pPr>
                              <w:jc w:val="center"/>
                              <w:rPr>
                                <w:b/>
                                <w:color w:val="002060"/>
                              </w:rPr>
                            </w:pPr>
                            <w:r>
                              <w:rPr>
                                <w:b/>
                                <w:color w:val="002060"/>
                              </w:rPr>
                              <w:t>L’auditeur évalue parmi les risques déterminés ceux qui nécessitent une attention particulière dans le cadre de l’audit. Ce sont les risques importants.</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09D466EA" id="_x0000_s1040" style="position:absolute;left:0;text-align:left;margin-left:-5.65pt;margin-top:10.45pt;width:459.75pt;height:10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" fillcolor="#f2f2f2 [3052]" strokecolor="#002060">
                <v:stroke joinstyle="miter"/>
                <v:textbox inset=".5mm,,.5mm">
                  <w:txbxContent>
                    <w:p w:rsidR="001E4379" w:rsidRDefault="001E4379" w:rsidP="00C021A0">
                      <w:pPr>
                        <w:jc w:val="center"/>
                        <w:rPr>
                          <w:b/>
                          <w:color w:val="002060"/>
                        </w:rPr>
                      </w:pPr>
                      <w:r>
                        <w:rPr>
                          <w:b/>
                          <w:color w:val="002060"/>
                        </w:rPr>
                        <w:t xml:space="preserve">L’auditeur identifie les risques d’anomalies significatives en prenant connaissance de l’entité et de son environnement, y compris de son contrôle interne. </w:t>
                      </w:r>
                    </w:p>
                    <w:p w:rsidR="001E4379" w:rsidRDefault="001E4379" w:rsidP="00C021A0">
                      <w:pPr>
                        <w:jc w:val="center"/>
                        <w:rPr>
                          <w:b/>
                          <w:color w:val="002060"/>
                        </w:rPr>
                      </w:pPr>
                      <w:r>
                        <w:rPr>
                          <w:b/>
                          <w:color w:val="002060"/>
                        </w:rPr>
                        <w:t xml:space="preserve">L’évaluation des risques est effectuée au moyen de demandes d’information, procédures analytiques et d’observations physiques. </w:t>
                      </w:r>
                    </w:p>
                    <w:p w:rsidR="001E4379" w:rsidRPr="00C021A0" w:rsidRDefault="001E4379" w:rsidP="00C021A0">
                      <w:pPr>
                        <w:jc w:val="center"/>
                        <w:rPr>
                          <w:b/>
                          <w:color w:val="002060"/>
                        </w:rPr>
                      </w:pPr>
                      <w:r>
                        <w:rPr>
                          <w:b/>
                          <w:color w:val="002060"/>
                        </w:rPr>
                        <w:t>L’auditeur évalue parmi les risques déterminés ceux qui nécessitent une attention particulière dans le cadre de l’audit. Ce sont les risques importants.</w:t>
                      </w:r>
                    </w:p>
                  </w:txbxContent>
                </v:textbox>
              </v:roundrect>
            </w:pict>
          </mc:Fallback>
        </mc:AlternateContent>
      </w:r>
    </w:p>
    <w:p w:rsidR="00E05214" w:rsidRDefault="00E05214" w:rsidP="00A85E71"/>
    <w:p w:rsidR="00C021A0" w:rsidRDefault="00C021A0" w:rsidP="00A85E71"/>
    <w:p w:rsidR="00C021A0" w:rsidRDefault="00C021A0" w:rsidP="00A85E71"/>
    <w:p w:rsidR="00C021A0" w:rsidRDefault="00C021A0" w:rsidP="00A85E71"/>
    <w:p w:rsidR="00C021A0" w:rsidRDefault="00C021A0" w:rsidP="00A85E71"/>
    <w:p w:rsidR="00624828" w:rsidRDefault="00624828" w:rsidP="00A85E71"/>
    <w:p w:rsidR="00A85E71" w:rsidRDefault="00A85E71" w:rsidP="00E05214">
      <w:pPr>
        <w:pStyle w:val="Style1"/>
      </w:pPr>
      <w:r>
        <w:t>DILIGENCES REQUISES</w:t>
      </w:r>
      <w:r w:rsidR="00C021A0">
        <w:t xml:space="preserve"> PAR LA NORME ISA 315</w:t>
      </w:r>
      <w:r w:rsidR="00210CFC">
        <w:t xml:space="preserve"> (Révisée)</w:t>
      </w:r>
    </w:p>
    <w:tbl>
      <w:tblPr>
        <w:tblStyle w:val="Grilledutableau"/>
        <w:tblW w:w="0" w:type="auto"/>
        <w:tblLook w:val="04A0" w:firstRow="1" w:lastRow="0" w:firstColumn="1" w:lastColumn="0" w:noHBand="0" w:noVBand="1"/>
      </w:tblPr>
      <w:tblGrid>
        <w:gridCol w:w="9071"/>
      </w:tblGrid>
      <w:tr w:rsidR="00A85E71" w:rsidTr="0019692C">
        <w:tc>
          <w:tcPr>
            <w:tcW w:w="9211" w:type="dxa"/>
            <w:tcBorders>
              <w:top w:val="nil"/>
              <w:left w:val="nil"/>
              <w:bottom w:val="nil"/>
              <w:right w:val="nil"/>
            </w:tcBorders>
            <w:shd w:val="clear" w:color="auto" w:fill="D9D9D9" w:themeFill="background1" w:themeFillShade="D9"/>
          </w:tcPr>
          <w:p w:rsidR="006F46E2" w:rsidRDefault="006F46E2" w:rsidP="006F46E2">
            <w:pPr>
              <w:pStyle w:val="Style2"/>
            </w:pPr>
            <w:r>
              <w:t xml:space="preserve">Procédures d’évaluation des risques et procédures liées </w:t>
            </w:r>
          </w:p>
          <w:p w:rsidR="006F46E2" w:rsidRDefault="006F46E2" w:rsidP="006F46E2"/>
          <w:p w:rsidR="006F46E2" w:rsidRDefault="00D56B4E" w:rsidP="00F80D98">
            <w:pPr>
              <w:pStyle w:val="Paragraphedeliste"/>
              <w:numPr>
                <w:ilvl w:val="2"/>
                <w:numId w:val="66"/>
              </w:numPr>
              <w:ind w:left="426"/>
            </w:pPr>
            <w:r>
              <w:t>{ISA 315</w:t>
            </w:r>
            <w:r w:rsidR="00653760">
              <w:t xml:space="preserve"> (Révisée)</w:t>
            </w:r>
            <w:r>
              <w:t xml:space="preserve"> §5} </w:t>
            </w:r>
            <w:r w:rsidR="006F46E2">
              <w:t>L’auditeur doit mettre en œuvre des procédures d’évaluation des risques en vue de lui fournir</w:t>
            </w:r>
            <w:r w:rsidR="00041E14">
              <w:t xml:space="preserve"> </w:t>
            </w:r>
            <w:r w:rsidR="006F46E2">
              <w:t>une</w:t>
            </w:r>
            <w:r w:rsidR="00041E14">
              <w:t xml:space="preserve"> </w:t>
            </w:r>
            <w:r w:rsidR="006F46E2">
              <w:t>base</w:t>
            </w:r>
            <w:r w:rsidR="00041E14">
              <w:t xml:space="preserve"> </w:t>
            </w:r>
            <w:r w:rsidR="006F46E2">
              <w:t>pour</w:t>
            </w:r>
            <w:r w:rsidR="00041E14">
              <w:t xml:space="preserve"> </w:t>
            </w:r>
            <w:r w:rsidR="006F46E2">
              <w:t>l’identification</w:t>
            </w:r>
            <w:r w:rsidR="00041E14">
              <w:t xml:space="preserve"> </w:t>
            </w:r>
            <w:r w:rsidR="006F46E2">
              <w:t>et</w:t>
            </w:r>
            <w:r w:rsidR="00041E14">
              <w:t xml:space="preserve"> </w:t>
            </w:r>
            <w:r w:rsidR="006F46E2">
              <w:t>l’évaluation</w:t>
            </w:r>
            <w:r w:rsidR="00041E14">
              <w:t xml:space="preserve"> </w:t>
            </w:r>
            <w:r w:rsidR="006F46E2">
              <w:t>des</w:t>
            </w:r>
            <w:r w:rsidR="00041E14">
              <w:t xml:space="preserve"> </w:t>
            </w:r>
            <w:r w:rsidR="006F46E2">
              <w:t>risques</w:t>
            </w:r>
            <w:r w:rsidR="00041E14">
              <w:t xml:space="preserve"> </w:t>
            </w:r>
            <w:r w:rsidR="006F46E2">
              <w:t>d’anomalies significatives</w:t>
            </w:r>
            <w:r w:rsidR="00041E14">
              <w:t xml:space="preserve"> </w:t>
            </w:r>
            <w:r w:rsidR="006F46E2">
              <w:t>au</w:t>
            </w:r>
            <w:r w:rsidR="00041E14">
              <w:t xml:space="preserve"> </w:t>
            </w:r>
            <w:r w:rsidR="006F46E2">
              <w:t>niveau</w:t>
            </w:r>
            <w:r w:rsidR="00041E14">
              <w:t xml:space="preserve"> </w:t>
            </w:r>
            <w:r w:rsidR="006F46E2">
              <w:t>des</w:t>
            </w:r>
            <w:r w:rsidR="00041E14">
              <w:t xml:space="preserve"> </w:t>
            </w:r>
            <w:r w:rsidR="006F46E2">
              <w:t>états</w:t>
            </w:r>
            <w:r w:rsidR="00041E14">
              <w:t xml:space="preserve"> </w:t>
            </w:r>
            <w:r w:rsidR="006F46E2">
              <w:t>financiers</w:t>
            </w:r>
            <w:r w:rsidR="00041E14">
              <w:t xml:space="preserve"> </w:t>
            </w:r>
            <w:r w:rsidR="006F46E2">
              <w:t>et</w:t>
            </w:r>
            <w:r w:rsidR="00041E14">
              <w:t xml:space="preserve"> </w:t>
            </w:r>
            <w:r w:rsidR="006F46E2">
              <w:t>des</w:t>
            </w:r>
            <w:r w:rsidR="00041E14">
              <w:t xml:space="preserve"> </w:t>
            </w:r>
            <w:r w:rsidR="006F46E2">
              <w:t>assertions.</w:t>
            </w:r>
            <w:r w:rsidR="00041E14">
              <w:t xml:space="preserve"> </w:t>
            </w:r>
            <w:r w:rsidR="006F46E2">
              <w:t>Néanmoins,</w:t>
            </w:r>
            <w:r w:rsidR="00041E14">
              <w:t xml:space="preserve"> </w:t>
            </w:r>
            <w:r w:rsidR="006F46E2">
              <w:t>les procédures d’évaluation des risques ne fournissent pas en elles-mêmes des éléments probants suffisants et appropriés sur lesquels fonder l’opinion d’audit. (</w:t>
            </w:r>
            <w:r w:rsidR="00FD0421">
              <w:t>Voir par</w:t>
            </w:r>
            <w:r w:rsidR="006F46E2">
              <w:t xml:space="preserve"> A1–A5) </w:t>
            </w:r>
          </w:p>
          <w:p w:rsidR="006F46E2" w:rsidRDefault="006F46E2" w:rsidP="006F46E2"/>
          <w:p w:rsidR="006F46E2" w:rsidRDefault="00D56B4E" w:rsidP="00F80D98">
            <w:pPr>
              <w:pStyle w:val="Paragraphedeliste"/>
              <w:numPr>
                <w:ilvl w:val="2"/>
                <w:numId w:val="66"/>
              </w:numPr>
              <w:ind w:left="426"/>
            </w:pPr>
            <w:r>
              <w:t>{ISA 315</w:t>
            </w:r>
            <w:r w:rsidR="00653760">
              <w:t xml:space="preserve"> (Révisée) </w:t>
            </w:r>
            <w:r>
              <w:t xml:space="preserve"> §6}</w:t>
            </w:r>
            <w:r w:rsidR="00041E14">
              <w:t xml:space="preserve"> </w:t>
            </w:r>
            <w:r w:rsidR="006F46E2">
              <w:t xml:space="preserve">Les procédures d’évaluation des risques doivent comporter les aspects suivants : </w:t>
            </w:r>
          </w:p>
          <w:p w:rsidR="006F46E2" w:rsidRDefault="006F46E2" w:rsidP="006F46E2"/>
          <w:p w:rsidR="006F46E2" w:rsidRDefault="006F46E2" w:rsidP="00F80D98">
            <w:pPr>
              <w:pStyle w:val="Paragraphedeliste"/>
              <w:numPr>
                <w:ilvl w:val="0"/>
                <w:numId w:val="101"/>
              </w:numPr>
              <w:ind w:left="851"/>
            </w:pPr>
            <w:r>
              <w:t>des demandes d’informations auprès de la direction</w:t>
            </w:r>
            <w:r w:rsidR="00E043E4">
              <w:t>, auprès de membres de la fonction d’</w:t>
            </w:r>
            <w:r w:rsidR="00210CFC">
              <w:t xml:space="preserve">audit interne (quand </w:t>
            </w:r>
            <w:r w:rsidR="00E043E4">
              <w:t xml:space="preserve">cette </w:t>
            </w:r>
            <w:r w:rsidR="00371840">
              <w:t>fonction</w:t>
            </w:r>
            <w:r w:rsidR="00210CFC">
              <w:t xml:space="preserve"> existe)</w:t>
            </w:r>
            <w:r>
              <w:t xml:space="preserve"> et </w:t>
            </w:r>
            <w:r w:rsidR="00210CFC">
              <w:t xml:space="preserve">auprès </w:t>
            </w:r>
            <w:r>
              <w:t>d’autres personnes au sein de l’entité qui, selon le jugement de l’auditeur, peuvent avoir des informations susceptibles</w:t>
            </w:r>
            <w:r w:rsidR="00041E14">
              <w:t xml:space="preserve"> </w:t>
            </w:r>
            <w:r>
              <w:t>de</w:t>
            </w:r>
            <w:r w:rsidR="00041E14">
              <w:t xml:space="preserve"> </w:t>
            </w:r>
            <w:r>
              <w:t>l’aider</w:t>
            </w:r>
            <w:r w:rsidR="00041E14">
              <w:t xml:space="preserve"> </w:t>
            </w:r>
            <w:r>
              <w:t>dans</w:t>
            </w:r>
            <w:r w:rsidR="00041E14">
              <w:t xml:space="preserve"> </w:t>
            </w:r>
            <w:r>
              <w:t>l’identification</w:t>
            </w:r>
            <w:r w:rsidR="00041E14">
              <w:t xml:space="preserve"> </w:t>
            </w:r>
            <w:r>
              <w:t>des</w:t>
            </w:r>
            <w:r w:rsidR="00041E14">
              <w:t xml:space="preserve"> </w:t>
            </w:r>
            <w:r>
              <w:t>risques</w:t>
            </w:r>
            <w:r w:rsidR="00041E14">
              <w:t xml:space="preserve"> </w:t>
            </w:r>
            <w:r>
              <w:t>d’anomalies significatives provenant de fraudes ou résultant d’erreurs ; (</w:t>
            </w:r>
            <w:r w:rsidR="00FD0421">
              <w:t>Voir par</w:t>
            </w:r>
            <w:r>
              <w:t xml:space="preserve"> A6</w:t>
            </w:r>
            <w:r w:rsidR="00210CFC">
              <w:t>-A13</w:t>
            </w:r>
            <w:r>
              <w:t xml:space="preserve">) </w:t>
            </w:r>
          </w:p>
          <w:p w:rsidR="006F46E2" w:rsidRDefault="006F46E2" w:rsidP="00F80D98">
            <w:pPr>
              <w:pStyle w:val="Paragraphedeliste"/>
              <w:numPr>
                <w:ilvl w:val="0"/>
                <w:numId w:val="101"/>
              </w:numPr>
              <w:ind w:left="851"/>
            </w:pPr>
            <w:r>
              <w:t>des procédures analytiques ; (</w:t>
            </w:r>
            <w:r w:rsidR="00FD0421">
              <w:t>Voir par</w:t>
            </w:r>
            <w:r>
              <w:t xml:space="preserve"> A</w:t>
            </w:r>
            <w:r w:rsidR="00210CFC">
              <w:t>14</w:t>
            </w:r>
            <w:r>
              <w:t>–A1</w:t>
            </w:r>
            <w:r w:rsidR="00210CFC">
              <w:t>7</w:t>
            </w:r>
            <w:r>
              <w:t xml:space="preserve">) </w:t>
            </w:r>
          </w:p>
          <w:p w:rsidR="006F46E2" w:rsidRDefault="006F46E2" w:rsidP="00F80D98">
            <w:pPr>
              <w:pStyle w:val="Paragraphedeliste"/>
              <w:numPr>
                <w:ilvl w:val="0"/>
                <w:numId w:val="101"/>
              </w:numPr>
              <w:ind w:left="851"/>
            </w:pPr>
            <w:r>
              <w:t>l’observation physique et l’inspection. (</w:t>
            </w:r>
            <w:r w:rsidR="00FD0421">
              <w:t>Voir par</w:t>
            </w:r>
            <w:r>
              <w:t xml:space="preserve"> A1</w:t>
            </w:r>
            <w:r w:rsidR="00210CFC">
              <w:t>8</w:t>
            </w:r>
            <w:r>
              <w:t xml:space="preserve">) </w:t>
            </w:r>
          </w:p>
          <w:p w:rsidR="006F46E2" w:rsidRDefault="006F46E2" w:rsidP="006F46E2"/>
          <w:p w:rsidR="006F46E2" w:rsidRDefault="00D56B4E" w:rsidP="00F80D98">
            <w:pPr>
              <w:pStyle w:val="Paragraphedeliste"/>
              <w:numPr>
                <w:ilvl w:val="2"/>
                <w:numId w:val="66"/>
              </w:numPr>
              <w:ind w:left="426"/>
            </w:pPr>
            <w:r>
              <w:t>{ISA 315</w:t>
            </w:r>
            <w:r w:rsidR="00653760">
              <w:t xml:space="preserve"> (Révisée) </w:t>
            </w:r>
            <w:r>
              <w:t xml:space="preserve"> §7} </w:t>
            </w:r>
            <w:r w:rsidR="006F46E2">
              <w:t>L’auditeur</w:t>
            </w:r>
            <w:r w:rsidR="00041E14">
              <w:t xml:space="preserve"> </w:t>
            </w:r>
            <w:r w:rsidR="006F46E2">
              <w:t>doit</w:t>
            </w:r>
            <w:r w:rsidR="00041E14">
              <w:t xml:space="preserve"> </w:t>
            </w:r>
            <w:r w:rsidR="006F46E2">
              <w:t>s’interroger</w:t>
            </w:r>
            <w:r w:rsidR="00041E14">
              <w:t xml:space="preserve"> </w:t>
            </w:r>
            <w:r w:rsidR="006F46E2">
              <w:t>pour</w:t>
            </w:r>
            <w:r w:rsidR="00041E14">
              <w:t xml:space="preserve"> </w:t>
            </w:r>
            <w:r w:rsidR="006F46E2">
              <w:t>savoir</w:t>
            </w:r>
            <w:r w:rsidR="00041E14">
              <w:t xml:space="preserve"> </w:t>
            </w:r>
            <w:r w:rsidR="006F46E2">
              <w:t>si</w:t>
            </w:r>
            <w:r w:rsidR="00041E14">
              <w:t xml:space="preserve"> </w:t>
            </w:r>
            <w:r w:rsidR="006F46E2">
              <w:t>l’information</w:t>
            </w:r>
            <w:r w:rsidR="00041E14">
              <w:t xml:space="preserve"> </w:t>
            </w:r>
            <w:r w:rsidR="006F46E2">
              <w:t>obtenue</w:t>
            </w:r>
            <w:r w:rsidR="00041E14">
              <w:t xml:space="preserve"> </w:t>
            </w:r>
            <w:r w:rsidR="006F46E2">
              <w:t>dans</w:t>
            </w:r>
            <w:r w:rsidR="00041E14">
              <w:t xml:space="preserve"> </w:t>
            </w:r>
            <w:r w:rsidR="006F46E2">
              <w:t>le</w:t>
            </w:r>
            <w:r w:rsidR="00041E14">
              <w:t xml:space="preserve"> </w:t>
            </w:r>
            <w:r w:rsidR="006F46E2">
              <w:t>cadre</w:t>
            </w:r>
            <w:r w:rsidR="00041E14">
              <w:t xml:space="preserve"> </w:t>
            </w:r>
            <w:r w:rsidR="006F46E2">
              <w:t>du processus d’acceptation et de maintien de la mission est pertinente pour identifier des risques d’anomalies significatives.</w:t>
            </w:r>
          </w:p>
          <w:p w:rsidR="006F46E2" w:rsidRDefault="006F46E2" w:rsidP="006F46E2">
            <w:pPr>
              <w:pStyle w:val="Paragraphedeliste"/>
            </w:pPr>
            <w:r>
              <w:t xml:space="preserve"> </w:t>
            </w:r>
          </w:p>
          <w:p w:rsidR="006F46E2" w:rsidRDefault="00D56B4E" w:rsidP="00F80D98">
            <w:pPr>
              <w:pStyle w:val="Paragraphedeliste"/>
              <w:numPr>
                <w:ilvl w:val="2"/>
                <w:numId w:val="66"/>
              </w:numPr>
              <w:ind w:left="426"/>
            </w:pPr>
            <w:r>
              <w:t>{ISA 315</w:t>
            </w:r>
            <w:r w:rsidR="00653760">
              <w:t xml:space="preserve"> (Révisée) </w:t>
            </w:r>
            <w:r>
              <w:t xml:space="preserve"> §8} </w:t>
            </w:r>
            <w:r w:rsidR="006F46E2">
              <w:t>Si l’associé responsable de la mission a réalisé d’autres missions au sein de l’entité, il doit</w:t>
            </w:r>
            <w:r w:rsidR="00041E14">
              <w:t xml:space="preserve"> </w:t>
            </w:r>
            <w:r w:rsidR="006F46E2">
              <w:t>s’interroger</w:t>
            </w:r>
            <w:r w:rsidR="00041E14">
              <w:t xml:space="preserve"> </w:t>
            </w:r>
            <w:r w:rsidR="006F46E2">
              <w:t>pour</w:t>
            </w:r>
            <w:r w:rsidR="00041E14">
              <w:t xml:space="preserve"> </w:t>
            </w:r>
            <w:r w:rsidR="006F46E2">
              <w:t>savoir</w:t>
            </w:r>
            <w:r w:rsidR="00041E14">
              <w:t xml:space="preserve"> </w:t>
            </w:r>
            <w:r w:rsidR="006F46E2">
              <w:t>si</w:t>
            </w:r>
            <w:r w:rsidR="00041E14">
              <w:t xml:space="preserve"> </w:t>
            </w:r>
            <w:r w:rsidR="006F46E2">
              <w:t>l’information</w:t>
            </w:r>
            <w:r w:rsidR="00041E14">
              <w:t xml:space="preserve"> </w:t>
            </w:r>
            <w:r w:rsidR="006F46E2">
              <w:t>recueillie</w:t>
            </w:r>
            <w:r w:rsidR="00041E14">
              <w:t xml:space="preserve"> </w:t>
            </w:r>
            <w:r w:rsidR="006F46E2">
              <w:t>est</w:t>
            </w:r>
            <w:r w:rsidR="00041E14">
              <w:t xml:space="preserve"> </w:t>
            </w:r>
            <w:r w:rsidR="006F46E2">
              <w:t>pertinente</w:t>
            </w:r>
            <w:r w:rsidR="00041E14">
              <w:t xml:space="preserve"> </w:t>
            </w:r>
            <w:r w:rsidR="006F46E2">
              <w:t>pour</w:t>
            </w:r>
            <w:r w:rsidR="00041E14">
              <w:t xml:space="preserve"> </w:t>
            </w:r>
            <w:r w:rsidR="006F46E2">
              <w:t>identifier des risques d’anomalies significatives.</w:t>
            </w:r>
          </w:p>
          <w:p w:rsidR="006F46E2" w:rsidRDefault="006F46E2" w:rsidP="006F46E2">
            <w:pPr>
              <w:pStyle w:val="Paragraphedeliste"/>
            </w:pPr>
            <w:r>
              <w:t xml:space="preserve"> </w:t>
            </w:r>
          </w:p>
          <w:p w:rsidR="006F46E2" w:rsidRDefault="00D56B4E" w:rsidP="00F80D98">
            <w:pPr>
              <w:pStyle w:val="Paragraphedeliste"/>
              <w:numPr>
                <w:ilvl w:val="2"/>
                <w:numId w:val="66"/>
              </w:numPr>
              <w:ind w:left="426"/>
            </w:pPr>
            <w:r>
              <w:t>{ISA 315</w:t>
            </w:r>
            <w:r w:rsidR="00653760">
              <w:t xml:space="preserve"> (Révisée) </w:t>
            </w:r>
            <w:r>
              <w:t xml:space="preserve"> §9} </w:t>
            </w:r>
            <w:r w:rsidR="006F46E2">
              <w:t>Lorsque</w:t>
            </w:r>
            <w:r w:rsidR="00041E14">
              <w:t xml:space="preserve"> </w:t>
            </w:r>
            <w:r w:rsidR="006F46E2">
              <w:t>l’auditeur</w:t>
            </w:r>
            <w:r w:rsidR="00041E14">
              <w:t xml:space="preserve"> </w:t>
            </w:r>
            <w:r w:rsidR="006F46E2">
              <w:t>prévoit</w:t>
            </w:r>
            <w:r w:rsidR="00041E14">
              <w:t xml:space="preserve"> </w:t>
            </w:r>
            <w:r w:rsidR="006F46E2">
              <w:t>l’utilisation</w:t>
            </w:r>
            <w:r w:rsidR="00041E14">
              <w:t xml:space="preserve"> </w:t>
            </w:r>
            <w:r w:rsidR="006F46E2">
              <w:t>des</w:t>
            </w:r>
            <w:r w:rsidR="00041E14">
              <w:t xml:space="preserve"> </w:t>
            </w:r>
            <w:r w:rsidR="006F46E2">
              <w:t>informations</w:t>
            </w:r>
            <w:r w:rsidR="00041E14">
              <w:t xml:space="preserve"> </w:t>
            </w:r>
            <w:r w:rsidR="006F46E2">
              <w:t>recueillies</w:t>
            </w:r>
            <w:r w:rsidR="00041E14">
              <w:t xml:space="preserve"> </w:t>
            </w:r>
            <w:r w:rsidR="006F46E2">
              <w:t>à</w:t>
            </w:r>
            <w:r w:rsidR="00041E14">
              <w:t xml:space="preserve"> </w:t>
            </w:r>
            <w:r w:rsidR="006F46E2">
              <w:t>partir</w:t>
            </w:r>
            <w:r w:rsidR="00041E14">
              <w:t xml:space="preserve"> </w:t>
            </w:r>
            <w:r w:rsidR="006F46E2">
              <w:t>de</w:t>
            </w:r>
            <w:r w:rsidR="00041E14">
              <w:t xml:space="preserve"> </w:t>
            </w:r>
            <w:r w:rsidR="006F46E2">
              <w:t>son expérience</w:t>
            </w:r>
            <w:r w:rsidR="00041E14">
              <w:t xml:space="preserve"> </w:t>
            </w:r>
            <w:r w:rsidR="006F46E2">
              <w:t>passée</w:t>
            </w:r>
            <w:r w:rsidR="00041E14">
              <w:t xml:space="preserve"> </w:t>
            </w:r>
            <w:r w:rsidR="006F46E2">
              <w:t>de</w:t>
            </w:r>
            <w:r w:rsidR="00041E14">
              <w:t xml:space="preserve"> </w:t>
            </w:r>
            <w:r w:rsidR="006F46E2">
              <w:t>l’entité</w:t>
            </w:r>
            <w:r w:rsidR="00041E14">
              <w:t xml:space="preserve"> </w:t>
            </w:r>
            <w:r w:rsidR="006F46E2">
              <w:t>et</w:t>
            </w:r>
            <w:r w:rsidR="00041E14">
              <w:t xml:space="preserve"> </w:t>
            </w:r>
            <w:r w:rsidR="006F46E2">
              <w:t>des</w:t>
            </w:r>
            <w:r w:rsidR="00041E14">
              <w:t xml:space="preserve"> </w:t>
            </w:r>
            <w:r w:rsidR="006F46E2">
              <w:t>procédures</w:t>
            </w:r>
            <w:r w:rsidR="00041E14">
              <w:t xml:space="preserve"> </w:t>
            </w:r>
            <w:r w:rsidR="006F46E2">
              <w:t>réalisées</w:t>
            </w:r>
            <w:r w:rsidR="00041E14">
              <w:t xml:space="preserve"> </w:t>
            </w:r>
            <w:r w:rsidR="006F46E2">
              <w:t>au</w:t>
            </w:r>
            <w:r w:rsidR="00041E14">
              <w:t xml:space="preserve"> </w:t>
            </w:r>
            <w:r w:rsidR="006F46E2">
              <w:t>cours</w:t>
            </w:r>
            <w:r w:rsidR="00041E14">
              <w:t xml:space="preserve"> </w:t>
            </w:r>
            <w:r w:rsidR="006F46E2">
              <w:t>des</w:t>
            </w:r>
            <w:r w:rsidR="00041E14">
              <w:t xml:space="preserve"> </w:t>
            </w:r>
            <w:r w:rsidR="006F46E2">
              <w:t>audits précédents, il doit vérifier si des changements sont intervenus depuis le dernier audit et si ceux-ci peuvent avoir un impact sur la pertinence des informations utilisées dans le cadre de l’audit en cours. (</w:t>
            </w:r>
            <w:r w:rsidR="00FD0421">
              <w:t>Voir par</w:t>
            </w:r>
            <w:r w:rsidR="006F46E2">
              <w:t xml:space="preserve"> A1</w:t>
            </w:r>
            <w:r w:rsidR="00210CFC">
              <w:t>9</w:t>
            </w:r>
            <w:r w:rsidR="006F46E2">
              <w:t>–A</w:t>
            </w:r>
            <w:r w:rsidR="00210CFC">
              <w:t>20</w:t>
            </w:r>
            <w:r w:rsidR="006F46E2">
              <w:t>)</w:t>
            </w:r>
          </w:p>
          <w:p w:rsidR="006F46E2" w:rsidRDefault="006F46E2" w:rsidP="00041E14">
            <w:pPr>
              <w:pStyle w:val="Paragraphedeliste"/>
              <w:ind w:left="426"/>
            </w:pPr>
          </w:p>
          <w:p w:rsidR="00A85E71" w:rsidRDefault="00D56B4E" w:rsidP="00F80D98">
            <w:pPr>
              <w:pStyle w:val="Paragraphedeliste"/>
              <w:numPr>
                <w:ilvl w:val="2"/>
                <w:numId w:val="66"/>
              </w:numPr>
              <w:ind w:left="426"/>
            </w:pPr>
            <w:r>
              <w:t>{ISA 315</w:t>
            </w:r>
            <w:r w:rsidR="00653760">
              <w:t xml:space="preserve"> (Révisée) </w:t>
            </w:r>
            <w:r>
              <w:t xml:space="preserve"> §10} </w:t>
            </w:r>
            <w:r w:rsidR="006F46E2">
              <w:t>L’associé responsable de la mission et les autres membres-clés de l’équipe affectée à la mission doivent s’entretenir de la possibilité que les états financiers comportent des anomalies</w:t>
            </w:r>
            <w:r w:rsidR="00041E14">
              <w:t xml:space="preserve"> </w:t>
            </w:r>
            <w:r w:rsidR="006F46E2">
              <w:t>significatives</w:t>
            </w:r>
            <w:r w:rsidR="00041E14">
              <w:t xml:space="preserve"> </w:t>
            </w:r>
            <w:r w:rsidR="006F46E2">
              <w:t>et</w:t>
            </w:r>
            <w:r w:rsidR="00041E14">
              <w:t xml:space="preserve"> </w:t>
            </w:r>
            <w:r w:rsidR="006F46E2">
              <w:t>de</w:t>
            </w:r>
            <w:r w:rsidR="00041E14">
              <w:t xml:space="preserve"> </w:t>
            </w:r>
            <w:r w:rsidR="006F46E2">
              <w:t>l’application</w:t>
            </w:r>
            <w:r w:rsidR="00041E14">
              <w:t xml:space="preserve"> </w:t>
            </w:r>
            <w:r w:rsidR="006F46E2">
              <w:t>du</w:t>
            </w:r>
            <w:r w:rsidR="00041E14">
              <w:t xml:space="preserve"> </w:t>
            </w:r>
            <w:r w:rsidR="006F46E2">
              <w:t>référentiel</w:t>
            </w:r>
            <w:r w:rsidR="00041E14">
              <w:t xml:space="preserve"> </w:t>
            </w:r>
            <w:r w:rsidR="006F46E2">
              <w:t>comptable</w:t>
            </w:r>
            <w:r w:rsidR="00041E14">
              <w:t xml:space="preserve"> </w:t>
            </w:r>
            <w:r w:rsidR="006F46E2">
              <w:t>applicable</w:t>
            </w:r>
            <w:r w:rsidR="00041E14">
              <w:t xml:space="preserve"> </w:t>
            </w:r>
            <w:r w:rsidR="006F46E2">
              <w:t>au regard des faits et circonstances propres à l’entité. L’associé responsable de la mission doit déterminer quels sont les sujets qu’il convient de communiquer aux membres de l’équipe</w:t>
            </w:r>
            <w:r w:rsidR="00041E14">
              <w:t xml:space="preserve"> </w:t>
            </w:r>
            <w:r w:rsidR="006F46E2">
              <w:t>affectée</w:t>
            </w:r>
            <w:r w:rsidR="00041E14">
              <w:t xml:space="preserve"> </w:t>
            </w:r>
            <w:r w:rsidR="006F46E2">
              <w:t>à</w:t>
            </w:r>
            <w:r w:rsidR="00041E14">
              <w:t xml:space="preserve"> </w:t>
            </w:r>
            <w:r w:rsidR="006F46E2">
              <w:t>la</w:t>
            </w:r>
            <w:r w:rsidR="00041E14">
              <w:t xml:space="preserve"> </w:t>
            </w:r>
            <w:r w:rsidR="006F46E2">
              <w:t>mission</w:t>
            </w:r>
            <w:r w:rsidR="00041E14">
              <w:t xml:space="preserve"> </w:t>
            </w:r>
            <w:r w:rsidR="006F46E2">
              <w:t>qui</w:t>
            </w:r>
            <w:r w:rsidR="00041E14">
              <w:t xml:space="preserve"> </w:t>
            </w:r>
            <w:r w:rsidR="006F46E2">
              <w:t>n’ont</w:t>
            </w:r>
            <w:r w:rsidR="00041E14">
              <w:t xml:space="preserve"> </w:t>
            </w:r>
            <w:r w:rsidR="006F46E2">
              <w:t>pas</w:t>
            </w:r>
            <w:r w:rsidR="00041E14">
              <w:t xml:space="preserve"> </w:t>
            </w:r>
            <w:r w:rsidR="006F46E2">
              <w:t>participé</w:t>
            </w:r>
            <w:r w:rsidR="00041E14">
              <w:t xml:space="preserve"> </w:t>
            </w:r>
            <w:r w:rsidR="006F46E2">
              <w:t>à</w:t>
            </w:r>
            <w:r w:rsidR="00041E14">
              <w:t xml:space="preserve"> </w:t>
            </w:r>
            <w:r w:rsidR="006F46E2">
              <w:t>l’entretien.</w:t>
            </w:r>
            <w:r w:rsidR="00041E14">
              <w:t xml:space="preserve"> </w:t>
            </w:r>
            <w:r w:rsidR="006F46E2">
              <w:t>(</w:t>
            </w:r>
            <w:r w:rsidR="00FD0421">
              <w:t>Voir par</w:t>
            </w:r>
            <w:r w:rsidR="00041E14">
              <w:t xml:space="preserve"> </w:t>
            </w:r>
            <w:r w:rsidR="006F46E2">
              <w:t>A</w:t>
            </w:r>
            <w:r w:rsidR="00210CFC">
              <w:t>21</w:t>
            </w:r>
            <w:r w:rsidR="006F46E2">
              <w:t>–A</w:t>
            </w:r>
            <w:r w:rsidR="00210CFC">
              <w:t>23</w:t>
            </w:r>
            <w:r w:rsidR="006F46E2">
              <w:t>)</w:t>
            </w:r>
          </w:p>
          <w:p w:rsidR="006F46E2" w:rsidRDefault="006F46E2" w:rsidP="00041E14"/>
          <w:p w:rsidR="006F46E2" w:rsidRDefault="006F46E2" w:rsidP="006F46E2">
            <w:pPr>
              <w:pStyle w:val="Style2"/>
            </w:pPr>
            <w:r>
              <w:t xml:space="preserve">La connaissance requise de l’entité et de son environnement, y compris de son contrôle interne </w:t>
            </w:r>
          </w:p>
          <w:p w:rsidR="006F46E2" w:rsidRDefault="006F46E2" w:rsidP="006F46E2">
            <w:pPr>
              <w:pStyle w:val="Style2"/>
            </w:pPr>
          </w:p>
          <w:p w:rsidR="006F46E2" w:rsidRPr="006F46E2" w:rsidRDefault="006F46E2" w:rsidP="00BD3DA6">
            <w:pPr>
              <w:pStyle w:val="italique"/>
            </w:pPr>
            <w:r w:rsidRPr="006F46E2">
              <w:t xml:space="preserve">L’entité et son environnement </w:t>
            </w:r>
          </w:p>
          <w:p w:rsidR="006F46E2" w:rsidRDefault="006F46E2" w:rsidP="006F46E2">
            <w:pPr>
              <w:pStyle w:val="Paragraphedeliste"/>
              <w:ind w:left="0"/>
            </w:pPr>
          </w:p>
          <w:p w:rsidR="006F46E2" w:rsidRDefault="00D56B4E" w:rsidP="00F80D98">
            <w:pPr>
              <w:pStyle w:val="Paragraphedeliste"/>
              <w:numPr>
                <w:ilvl w:val="2"/>
                <w:numId w:val="66"/>
              </w:numPr>
              <w:ind w:left="426"/>
            </w:pPr>
            <w:r>
              <w:t>{ISA 315</w:t>
            </w:r>
            <w:r w:rsidR="00653760">
              <w:t xml:space="preserve"> (Révisée) </w:t>
            </w:r>
            <w:r>
              <w:t xml:space="preserve"> §11} </w:t>
            </w:r>
            <w:r w:rsidR="006F46E2">
              <w:t xml:space="preserve">L’auditeur doit prendre connaissance des domaines suivants : </w:t>
            </w:r>
          </w:p>
          <w:p w:rsidR="006F46E2" w:rsidRDefault="006F46E2" w:rsidP="006F46E2">
            <w:pPr>
              <w:pStyle w:val="Paragraphedeliste"/>
            </w:pPr>
          </w:p>
          <w:p w:rsidR="006F46E2" w:rsidRDefault="006F46E2" w:rsidP="00F80D98">
            <w:pPr>
              <w:pStyle w:val="Paragraphedeliste"/>
              <w:numPr>
                <w:ilvl w:val="0"/>
                <w:numId w:val="100"/>
              </w:numPr>
              <w:ind w:left="851"/>
            </w:pPr>
            <w:r>
              <w:t>secteur</w:t>
            </w:r>
            <w:r w:rsidR="00041E14">
              <w:t xml:space="preserve"> </w:t>
            </w:r>
            <w:r>
              <w:t>concerné,</w:t>
            </w:r>
            <w:r w:rsidR="00041E14">
              <w:t xml:space="preserve"> </w:t>
            </w:r>
            <w:r>
              <w:t>réglementation</w:t>
            </w:r>
            <w:r w:rsidR="00041E14">
              <w:t xml:space="preserve"> </w:t>
            </w:r>
            <w:r>
              <w:t>et</w:t>
            </w:r>
            <w:r w:rsidR="00041E14">
              <w:t xml:space="preserve"> </w:t>
            </w:r>
            <w:r>
              <w:t>autres</w:t>
            </w:r>
            <w:r w:rsidR="00041E14">
              <w:t xml:space="preserve"> </w:t>
            </w:r>
            <w:r>
              <w:t>facteurs</w:t>
            </w:r>
            <w:r w:rsidR="00041E14">
              <w:t xml:space="preserve"> </w:t>
            </w:r>
            <w:r>
              <w:t>externes,</w:t>
            </w:r>
            <w:r w:rsidR="00041E14">
              <w:t xml:space="preserve"> </w:t>
            </w:r>
            <w:r>
              <w:t>y</w:t>
            </w:r>
            <w:r w:rsidR="00041E14">
              <w:t xml:space="preserve"> </w:t>
            </w:r>
            <w:r>
              <w:t>compris</w:t>
            </w:r>
            <w:r w:rsidR="00041E14">
              <w:t xml:space="preserve"> </w:t>
            </w:r>
            <w:r>
              <w:t>le référentiel comptable applicable ; (</w:t>
            </w:r>
            <w:r w:rsidR="00FD0421">
              <w:t>Voir par</w:t>
            </w:r>
            <w:r>
              <w:t xml:space="preserve"> A</w:t>
            </w:r>
            <w:r w:rsidR="00210CFC">
              <w:t>24</w:t>
            </w:r>
            <w:r>
              <w:t>–A2</w:t>
            </w:r>
            <w:r w:rsidR="00210CFC">
              <w:t>9</w:t>
            </w:r>
            <w:r>
              <w:t>)</w:t>
            </w:r>
          </w:p>
          <w:p w:rsidR="006F46E2" w:rsidRDefault="0019692C" w:rsidP="00F80D98">
            <w:pPr>
              <w:pStyle w:val="Paragraphedeliste"/>
              <w:numPr>
                <w:ilvl w:val="0"/>
                <w:numId w:val="100"/>
              </w:numPr>
              <w:ind w:left="851"/>
            </w:pPr>
            <w:r>
              <w:t>nature de l’entité, notamment :</w:t>
            </w:r>
          </w:p>
          <w:p w:rsidR="0019692C" w:rsidRDefault="0019692C" w:rsidP="0019692C">
            <w:pPr>
              <w:pStyle w:val="Paragraphedeliste"/>
            </w:pPr>
          </w:p>
          <w:p w:rsidR="006F46E2" w:rsidRDefault="006F46E2" w:rsidP="00B23B98">
            <w:pPr>
              <w:pStyle w:val="Paragraphedeliste"/>
              <w:numPr>
                <w:ilvl w:val="1"/>
                <w:numId w:val="261"/>
              </w:numPr>
            </w:pPr>
            <w:r>
              <w:t xml:space="preserve">ses activités ; </w:t>
            </w:r>
          </w:p>
          <w:p w:rsidR="006F46E2" w:rsidRDefault="006F46E2" w:rsidP="00B23B98">
            <w:pPr>
              <w:pStyle w:val="Paragraphedeliste"/>
              <w:numPr>
                <w:ilvl w:val="1"/>
                <w:numId w:val="261"/>
              </w:numPr>
            </w:pPr>
            <w:r>
              <w:t xml:space="preserve">la détention du capital et ses structures de gouvernance ; </w:t>
            </w:r>
          </w:p>
          <w:p w:rsidR="006F46E2" w:rsidRDefault="006F46E2" w:rsidP="00B23B98">
            <w:pPr>
              <w:pStyle w:val="Paragraphedeliste"/>
              <w:numPr>
                <w:ilvl w:val="1"/>
                <w:numId w:val="261"/>
              </w:numPr>
            </w:pPr>
            <w:r>
              <w:t xml:space="preserve">les types d’investissements que l’entité réalise et ceux qui sont prévus, y compris ceux dans des entités ad hoc ; et </w:t>
            </w:r>
          </w:p>
          <w:p w:rsidR="00210CFC" w:rsidRDefault="006F46E2" w:rsidP="00210CFC">
            <w:pPr>
              <w:pStyle w:val="Paragraphedeliste"/>
              <w:numPr>
                <w:ilvl w:val="1"/>
                <w:numId w:val="261"/>
              </w:numPr>
            </w:pPr>
            <w:r>
              <w:t xml:space="preserve">la façon dont l’entité est organisée et financée ; </w:t>
            </w:r>
          </w:p>
          <w:p w:rsidR="006F46E2" w:rsidRDefault="006F46E2" w:rsidP="005305CE">
            <w:r>
              <w:t>afin de lui permettre d’appréhender les flux d’opérations, les soldes de comptes et</w:t>
            </w:r>
            <w:r w:rsidR="00041E14">
              <w:t xml:space="preserve"> </w:t>
            </w:r>
            <w:r>
              <w:t>les</w:t>
            </w:r>
            <w:r w:rsidR="00041E14">
              <w:t xml:space="preserve"> </w:t>
            </w:r>
            <w:r>
              <w:t>informations</w:t>
            </w:r>
            <w:r w:rsidR="00041E14">
              <w:t xml:space="preserve"> </w:t>
            </w:r>
            <w:r>
              <w:t>fournies</w:t>
            </w:r>
            <w:r w:rsidR="00041E14">
              <w:t xml:space="preserve"> </w:t>
            </w:r>
            <w:r>
              <w:t>qu’il</w:t>
            </w:r>
            <w:r w:rsidR="00041E14">
              <w:t xml:space="preserve"> </w:t>
            </w:r>
            <w:r>
              <w:t>s’attend</w:t>
            </w:r>
            <w:r w:rsidR="00041E14">
              <w:t xml:space="preserve"> </w:t>
            </w:r>
            <w:r>
              <w:t>à</w:t>
            </w:r>
            <w:r w:rsidR="00041E14">
              <w:t xml:space="preserve"> </w:t>
            </w:r>
            <w:r>
              <w:t>trouver</w:t>
            </w:r>
            <w:r w:rsidR="00041E14">
              <w:t xml:space="preserve"> </w:t>
            </w:r>
            <w:r>
              <w:t>dans</w:t>
            </w:r>
            <w:r w:rsidR="00041E14">
              <w:t xml:space="preserve"> </w:t>
            </w:r>
            <w:r>
              <w:t>les</w:t>
            </w:r>
            <w:r w:rsidR="00041E14">
              <w:t xml:space="preserve"> </w:t>
            </w:r>
            <w:r>
              <w:t>états</w:t>
            </w:r>
            <w:r w:rsidR="00041E14">
              <w:t xml:space="preserve"> </w:t>
            </w:r>
            <w:r>
              <w:t>financiers ; (</w:t>
            </w:r>
            <w:r w:rsidR="00FD0421">
              <w:t>Voir par</w:t>
            </w:r>
            <w:r>
              <w:t xml:space="preserve"> A</w:t>
            </w:r>
            <w:r w:rsidR="00210CFC">
              <w:t>30</w:t>
            </w:r>
            <w:r>
              <w:t>–A</w:t>
            </w:r>
            <w:r w:rsidR="00210CFC">
              <w:t>34</w:t>
            </w:r>
            <w:r>
              <w:t xml:space="preserve">) </w:t>
            </w:r>
          </w:p>
          <w:p w:rsidR="0019692C" w:rsidRDefault="0019692C" w:rsidP="0019692C">
            <w:pPr>
              <w:pStyle w:val="Paragraphedeliste"/>
              <w:ind w:left="1800"/>
            </w:pPr>
          </w:p>
          <w:p w:rsidR="006F46E2" w:rsidRDefault="006F46E2" w:rsidP="00F80D98">
            <w:pPr>
              <w:pStyle w:val="Paragraphedeliste"/>
              <w:numPr>
                <w:ilvl w:val="0"/>
                <w:numId w:val="100"/>
              </w:numPr>
              <w:ind w:left="851"/>
            </w:pPr>
            <w:r>
              <w:t>choix et application des méthodes comptables retenues par l’entité, y compris les raisons</w:t>
            </w:r>
            <w:r w:rsidR="00041E14">
              <w:t xml:space="preserve"> </w:t>
            </w:r>
            <w:r>
              <w:t>des</w:t>
            </w:r>
            <w:r w:rsidR="00041E14">
              <w:t xml:space="preserve"> </w:t>
            </w:r>
            <w:r>
              <w:t>changements</w:t>
            </w:r>
            <w:r w:rsidR="00041E14">
              <w:t xml:space="preserve"> </w:t>
            </w:r>
            <w:r>
              <w:t>apportés.</w:t>
            </w:r>
            <w:r w:rsidR="00041E14">
              <w:t xml:space="preserve"> </w:t>
            </w:r>
            <w:r>
              <w:t>L’auditeur</w:t>
            </w:r>
            <w:r w:rsidR="00041E14">
              <w:t xml:space="preserve"> </w:t>
            </w:r>
            <w:r>
              <w:t>doit</w:t>
            </w:r>
            <w:r w:rsidR="00041E14">
              <w:t xml:space="preserve"> </w:t>
            </w:r>
            <w:r>
              <w:t>évaluer</w:t>
            </w:r>
            <w:r w:rsidR="00041E14">
              <w:t xml:space="preserve"> </w:t>
            </w:r>
            <w:r>
              <w:t>si</w:t>
            </w:r>
            <w:r w:rsidR="00041E14">
              <w:t xml:space="preserve"> </w:t>
            </w:r>
            <w:r>
              <w:t>les</w:t>
            </w:r>
            <w:r w:rsidR="00041E14">
              <w:t xml:space="preserve"> </w:t>
            </w:r>
            <w:r>
              <w:t>méthodes comptables</w:t>
            </w:r>
            <w:r w:rsidR="00041E14">
              <w:t xml:space="preserve"> </w:t>
            </w:r>
            <w:r>
              <w:t>de</w:t>
            </w:r>
            <w:r w:rsidR="00041E14">
              <w:t xml:space="preserve"> </w:t>
            </w:r>
            <w:r>
              <w:t>l’entité</w:t>
            </w:r>
            <w:r w:rsidR="00041E14">
              <w:t xml:space="preserve"> </w:t>
            </w:r>
            <w:r>
              <w:t>sont</w:t>
            </w:r>
            <w:r w:rsidR="00041E14">
              <w:t xml:space="preserve"> </w:t>
            </w:r>
            <w:r>
              <w:t>appropriées</w:t>
            </w:r>
            <w:r w:rsidR="00041E14">
              <w:t xml:space="preserve"> </w:t>
            </w:r>
            <w:r>
              <w:t>au</w:t>
            </w:r>
            <w:r w:rsidR="00041E14">
              <w:t xml:space="preserve"> </w:t>
            </w:r>
            <w:r>
              <w:t>regard</w:t>
            </w:r>
            <w:r w:rsidR="00041E14">
              <w:t xml:space="preserve"> </w:t>
            </w:r>
            <w:r>
              <w:t>de</w:t>
            </w:r>
            <w:r w:rsidR="00041E14">
              <w:t xml:space="preserve"> </w:t>
            </w:r>
            <w:r>
              <w:t>son</w:t>
            </w:r>
            <w:r w:rsidR="00041E14">
              <w:t xml:space="preserve"> </w:t>
            </w:r>
            <w:r>
              <w:t>activité</w:t>
            </w:r>
            <w:r w:rsidR="00041E14">
              <w:t xml:space="preserve"> </w:t>
            </w:r>
            <w:r>
              <w:t>et</w:t>
            </w:r>
            <w:r w:rsidR="00041E14">
              <w:t xml:space="preserve"> </w:t>
            </w:r>
            <w:r>
              <w:t>sont conformes au référentiel comptable applicable ainsi qu’à celles suivies dans le secteur d’activité concerné ; (</w:t>
            </w:r>
            <w:r w:rsidR="00FD0421">
              <w:t>Voir par</w:t>
            </w:r>
            <w:r>
              <w:t xml:space="preserve"> A</w:t>
            </w:r>
            <w:r w:rsidR="00210CFC">
              <w:t>35</w:t>
            </w:r>
            <w:r>
              <w:t xml:space="preserve">) </w:t>
            </w:r>
          </w:p>
          <w:p w:rsidR="006F46E2" w:rsidRDefault="006F46E2" w:rsidP="00F80D98">
            <w:pPr>
              <w:pStyle w:val="Paragraphedeliste"/>
              <w:numPr>
                <w:ilvl w:val="0"/>
                <w:numId w:val="100"/>
              </w:numPr>
              <w:ind w:left="851"/>
            </w:pPr>
            <w:r>
              <w:t>objectifs</w:t>
            </w:r>
            <w:r w:rsidR="00041E14">
              <w:t xml:space="preserve"> </w:t>
            </w:r>
            <w:r>
              <w:t>et</w:t>
            </w:r>
            <w:r w:rsidR="00041E14">
              <w:t xml:space="preserve"> </w:t>
            </w:r>
            <w:r>
              <w:t>stratégies</w:t>
            </w:r>
            <w:r w:rsidR="00041E14">
              <w:t xml:space="preserve"> </w:t>
            </w:r>
            <w:r>
              <w:t>de</w:t>
            </w:r>
            <w:r w:rsidR="00041E14">
              <w:t xml:space="preserve"> </w:t>
            </w:r>
            <w:r>
              <w:t>l’entité</w:t>
            </w:r>
            <w:r w:rsidR="00041E14">
              <w:t xml:space="preserve"> </w:t>
            </w:r>
            <w:r>
              <w:t>et</w:t>
            </w:r>
            <w:r w:rsidR="00041E14">
              <w:t xml:space="preserve"> </w:t>
            </w:r>
            <w:r>
              <w:t>risques</w:t>
            </w:r>
            <w:r w:rsidR="00041E14">
              <w:t xml:space="preserve"> </w:t>
            </w:r>
            <w:r>
              <w:t>y</w:t>
            </w:r>
            <w:r w:rsidR="00041E14">
              <w:t xml:space="preserve"> </w:t>
            </w:r>
            <w:r>
              <w:t>relatifs</w:t>
            </w:r>
            <w:r w:rsidR="00041E14">
              <w:t xml:space="preserve"> </w:t>
            </w:r>
            <w:r>
              <w:t>liés</w:t>
            </w:r>
            <w:r w:rsidR="00041E14">
              <w:t xml:space="preserve"> </w:t>
            </w:r>
            <w:r>
              <w:t>à</w:t>
            </w:r>
            <w:r w:rsidR="00041E14">
              <w:t xml:space="preserve"> </w:t>
            </w:r>
            <w:r>
              <w:t>l’activité</w:t>
            </w:r>
            <w:r w:rsidR="00041E14">
              <w:t xml:space="preserve"> </w:t>
            </w:r>
            <w:r>
              <w:t>pouvant engendrer des risques d’anomalies significatives ; (</w:t>
            </w:r>
            <w:r w:rsidR="00FD0421">
              <w:t>Voir par</w:t>
            </w:r>
            <w:r>
              <w:t xml:space="preserve"> A</w:t>
            </w:r>
            <w:r w:rsidR="00210CFC">
              <w:t>36</w:t>
            </w:r>
            <w:r>
              <w:t>–A</w:t>
            </w:r>
            <w:r w:rsidR="00210CFC">
              <w:t>42</w:t>
            </w:r>
            <w:r>
              <w:t xml:space="preserve">) </w:t>
            </w:r>
          </w:p>
          <w:p w:rsidR="006F46E2" w:rsidRDefault="006F46E2" w:rsidP="00F80D98">
            <w:pPr>
              <w:pStyle w:val="Paragraphedeliste"/>
              <w:numPr>
                <w:ilvl w:val="0"/>
                <w:numId w:val="100"/>
              </w:numPr>
              <w:ind w:left="851"/>
            </w:pPr>
            <w:r>
              <w:t>mesure et revue de la performance financière de l’entité. (</w:t>
            </w:r>
            <w:r w:rsidR="00FD0421">
              <w:t>Voir par</w:t>
            </w:r>
            <w:r>
              <w:t xml:space="preserve"> A</w:t>
            </w:r>
            <w:r w:rsidR="00210CFC">
              <w:t>43</w:t>
            </w:r>
            <w:r>
              <w:t>–A4</w:t>
            </w:r>
            <w:r w:rsidR="00210CFC">
              <w:t>8</w:t>
            </w:r>
            <w:r>
              <w:t>)</w:t>
            </w:r>
          </w:p>
          <w:p w:rsidR="006F46E2" w:rsidRDefault="006F46E2" w:rsidP="006F46E2">
            <w:pPr>
              <w:pStyle w:val="Paragraphedeliste"/>
              <w:ind w:left="735"/>
            </w:pPr>
          </w:p>
          <w:p w:rsidR="006F46E2" w:rsidRPr="006F46E2" w:rsidRDefault="006F46E2" w:rsidP="00BD3DA6">
            <w:pPr>
              <w:pStyle w:val="italique"/>
            </w:pPr>
            <w:r w:rsidRPr="006F46E2">
              <w:t xml:space="preserve">Le contrôle interne au sein de l’entité </w:t>
            </w:r>
          </w:p>
          <w:p w:rsidR="006F46E2" w:rsidRDefault="006F46E2" w:rsidP="006F46E2"/>
          <w:p w:rsidR="006F46E2" w:rsidRDefault="00D56B4E" w:rsidP="00F80D98">
            <w:pPr>
              <w:pStyle w:val="Paragraphedeliste"/>
              <w:numPr>
                <w:ilvl w:val="2"/>
                <w:numId w:val="66"/>
              </w:numPr>
              <w:ind w:left="426"/>
            </w:pPr>
            <w:r>
              <w:t>{ISA 315</w:t>
            </w:r>
            <w:r w:rsidR="00653760">
              <w:t xml:space="preserve"> (Révisée) </w:t>
            </w:r>
            <w:r>
              <w:t xml:space="preserve"> §12}</w:t>
            </w:r>
            <w:r w:rsidR="006F46E2">
              <w:t xml:space="preserve"> L’auditeur doit prendre connaissance du contrôle interne pertinent pour l’audit. Bien que la plupart des contrôles pertinents pour l’audit concerne généralement le processus d’élaboration</w:t>
            </w:r>
            <w:r w:rsidR="00041E14">
              <w:t xml:space="preserve"> </w:t>
            </w:r>
            <w:r w:rsidR="006F46E2">
              <w:t>de</w:t>
            </w:r>
            <w:r w:rsidR="00041E14">
              <w:t xml:space="preserve"> </w:t>
            </w:r>
            <w:r w:rsidR="006F46E2">
              <w:t>l’information</w:t>
            </w:r>
            <w:r w:rsidR="00041E14">
              <w:t xml:space="preserve"> </w:t>
            </w:r>
            <w:r w:rsidR="006F46E2">
              <w:t>financière,</w:t>
            </w:r>
            <w:r w:rsidR="00041E14">
              <w:t xml:space="preserve"> </w:t>
            </w:r>
            <w:r w:rsidR="006F46E2">
              <w:t>tous</w:t>
            </w:r>
            <w:r w:rsidR="00041E14">
              <w:t xml:space="preserve"> </w:t>
            </w:r>
            <w:r w:rsidR="006F46E2">
              <w:t>ces</w:t>
            </w:r>
            <w:r w:rsidR="00041E14">
              <w:t xml:space="preserve"> </w:t>
            </w:r>
            <w:r w:rsidR="006F46E2">
              <w:t>contrôles</w:t>
            </w:r>
            <w:r w:rsidR="00041E14">
              <w:t xml:space="preserve"> </w:t>
            </w:r>
            <w:r w:rsidR="006F46E2">
              <w:t>ne</w:t>
            </w:r>
            <w:r w:rsidR="00041E14">
              <w:t xml:space="preserve"> </w:t>
            </w:r>
            <w:r w:rsidR="006F46E2">
              <w:t>sont</w:t>
            </w:r>
            <w:r w:rsidR="00041E14">
              <w:t xml:space="preserve"> </w:t>
            </w:r>
            <w:r w:rsidR="006F46E2">
              <w:t>pas nécessairement</w:t>
            </w:r>
            <w:r w:rsidR="00041E14">
              <w:t xml:space="preserve"> </w:t>
            </w:r>
            <w:r w:rsidR="006F46E2">
              <w:t>pertinents</w:t>
            </w:r>
            <w:r w:rsidR="00041E14">
              <w:t xml:space="preserve"> </w:t>
            </w:r>
            <w:r w:rsidR="006F46E2">
              <w:t>pour</w:t>
            </w:r>
            <w:r w:rsidR="00041E14">
              <w:t xml:space="preserve"> </w:t>
            </w:r>
            <w:r w:rsidR="006F46E2">
              <w:t>l’audit.</w:t>
            </w:r>
            <w:r w:rsidR="00041E14">
              <w:t xml:space="preserve"> </w:t>
            </w:r>
            <w:r w:rsidR="006F46E2">
              <w:t>Il</w:t>
            </w:r>
            <w:r w:rsidR="00041E14">
              <w:t xml:space="preserve"> </w:t>
            </w:r>
            <w:r w:rsidR="006F46E2">
              <w:t>relève</w:t>
            </w:r>
            <w:r w:rsidR="00041E14">
              <w:t xml:space="preserve"> </w:t>
            </w:r>
            <w:r w:rsidR="006F46E2">
              <w:t>du</w:t>
            </w:r>
            <w:r w:rsidR="00041E14">
              <w:t xml:space="preserve"> </w:t>
            </w:r>
            <w:r w:rsidR="006F46E2">
              <w:t>jugement</w:t>
            </w:r>
            <w:r w:rsidR="00041E14">
              <w:t xml:space="preserve"> </w:t>
            </w:r>
            <w:r w:rsidR="006F46E2">
              <w:t>professionnel</w:t>
            </w:r>
            <w:r w:rsidR="00041E14">
              <w:t xml:space="preserve"> </w:t>
            </w:r>
            <w:r w:rsidR="006F46E2">
              <w:t>de l’auditeur</w:t>
            </w:r>
            <w:r w:rsidR="00041E14">
              <w:t xml:space="preserve"> </w:t>
            </w:r>
            <w:r w:rsidR="006F46E2">
              <w:t>de</w:t>
            </w:r>
            <w:r w:rsidR="00041E14">
              <w:t xml:space="preserve"> </w:t>
            </w:r>
            <w:r w:rsidR="006F46E2">
              <w:t>déterminer</w:t>
            </w:r>
            <w:r w:rsidR="00041E14">
              <w:t xml:space="preserve"> </w:t>
            </w:r>
            <w:r w:rsidR="006F46E2">
              <w:t>si</w:t>
            </w:r>
            <w:r w:rsidR="00041E14">
              <w:t xml:space="preserve"> </w:t>
            </w:r>
            <w:r w:rsidR="006F46E2">
              <w:t>un</w:t>
            </w:r>
            <w:r w:rsidR="00041E14">
              <w:t xml:space="preserve"> </w:t>
            </w:r>
            <w:r w:rsidR="006F46E2">
              <w:t>contrôle</w:t>
            </w:r>
            <w:r w:rsidR="00041E14">
              <w:t xml:space="preserve"> </w:t>
            </w:r>
            <w:r w:rsidR="006F46E2">
              <w:t>exécuté</w:t>
            </w:r>
            <w:r w:rsidR="00041E14">
              <w:t xml:space="preserve"> </w:t>
            </w:r>
            <w:r w:rsidR="006F46E2">
              <w:t>individuellement</w:t>
            </w:r>
            <w:r w:rsidR="00041E14">
              <w:t xml:space="preserve"> </w:t>
            </w:r>
            <w:r w:rsidR="006F46E2">
              <w:t>ou</w:t>
            </w:r>
            <w:r w:rsidR="00041E14">
              <w:t xml:space="preserve"> </w:t>
            </w:r>
            <w:r w:rsidR="006F46E2">
              <w:t>en</w:t>
            </w:r>
            <w:r w:rsidR="00041E14">
              <w:t xml:space="preserve"> </w:t>
            </w:r>
            <w:r w:rsidR="006F46E2">
              <w:t>association avec d’autres est pertinent pour l’audit. (</w:t>
            </w:r>
            <w:r w:rsidR="00FD0421">
              <w:t>Voir par</w:t>
            </w:r>
            <w:r w:rsidR="006F46E2">
              <w:t xml:space="preserve"> A4</w:t>
            </w:r>
            <w:r w:rsidR="00210CFC">
              <w:t>9</w:t>
            </w:r>
            <w:r w:rsidR="006F46E2">
              <w:t>–A</w:t>
            </w:r>
            <w:r w:rsidR="00210CFC">
              <w:t>72</w:t>
            </w:r>
            <w:r w:rsidR="006F46E2">
              <w:t xml:space="preserve">) </w:t>
            </w:r>
          </w:p>
          <w:p w:rsidR="006F46E2" w:rsidRDefault="006F46E2" w:rsidP="006F46E2"/>
          <w:p w:rsidR="006F46E2" w:rsidRDefault="006F46E2" w:rsidP="006F46E2">
            <w:r>
              <w:t xml:space="preserve">Nature et niveau de connaissance des contrôles pertinents pour l’audit </w:t>
            </w:r>
          </w:p>
          <w:p w:rsidR="006F46E2" w:rsidRDefault="006F46E2" w:rsidP="006F46E2"/>
          <w:p w:rsidR="006F46E2" w:rsidRDefault="00D56B4E" w:rsidP="00F80D98">
            <w:pPr>
              <w:pStyle w:val="Paragraphedeliste"/>
              <w:numPr>
                <w:ilvl w:val="2"/>
                <w:numId w:val="66"/>
              </w:numPr>
              <w:ind w:left="426"/>
            </w:pPr>
            <w:r>
              <w:t>{ISA 315</w:t>
            </w:r>
            <w:r w:rsidR="00653760">
              <w:t xml:space="preserve"> (Révisée) </w:t>
            </w:r>
            <w:r>
              <w:t xml:space="preserve"> §13} </w:t>
            </w:r>
            <w:r w:rsidR="006F46E2">
              <w:t>Lors de sa prise de connaissance des contrôles pertinents pour l’audit, l’auditeur doit évaluer</w:t>
            </w:r>
            <w:r w:rsidR="00041E14">
              <w:t xml:space="preserve"> </w:t>
            </w:r>
            <w:r w:rsidR="006F46E2">
              <w:t>la</w:t>
            </w:r>
            <w:r w:rsidR="00041E14">
              <w:t xml:space="preserve"> </w:t>
            </w:r>
            <w:r w:rsidR="006F46E2">
              <w:t>conception</w:t>
            </w:r>
            <w:r w:rsidR="00041E14">
              <w:t xml:space="preserve"> </w:t>
            </w:r>
            <w:r w:rsidR="006F46E2">
              <w:t>de</w:t>
            </w:r>
            <w:r w:rsidR="00041E14">
              <w:t xml:space="preserve"> </w:t>
            </w:r>
            <w:r w:rsidR="006F46E2">
              <w:t>ces</w:t>
            </w:r>
            <w:r w:rsidR="00041E14">
              <w:t xml:space="preserve"> </w:t>
            </w:r>
            <w:r w:rsidR="006F46E2">
              <w:t>contrôles</w:t>
            </w:r>
            <w:r w:rsidR="00041E14">
              <w:t xml:space="preserve"> </w:t>
            </w:r>
            <w:r w:rsidR="006F46E2">
              <w:t>et</w:t>
            </w:r>
            <w:r w:rsidR="00041E14">
              <w:t xml:space="preserve"> </w:t>
            </w:r>
            <w:r w:rsidR="006F46E2">
              <w:t>déterminer</w:t>
            </w:r>
            <w:r w:rsidR="00041E14">
              <w:t xml:space="preserve"> </w:t>
            </w:r>
            <w:r w:rsidR="006F46E2">
              <w:t>s’ils</w:t>
            </w:r>
            <w:r w:rsidR="00041E14">
              <w:t xml:space="preserve"> </w:t>
            </w:r>
            <w:r w:rsidR="006F46E2">
              <w:t>ont</w:t>
            </w:r>
            <w:r w:rsidR="00041E14">
              <w:t xml:space="preserve"> </w:t>
            </w:r>
            <w:r w:rsidR="006F46E2">
              <w:t>été</w:t>
            </w:r>
            <w:r w:rsidR="00041E14">
              <w:t xml:space="preserve"> </w:t>
            </w:r>
            <w:r w:rsidR="006F46E2">
              <w:t>mis</w:t>
            </w:r>
            <w:r w:rsidR="00041E14">
              <w:t xml:space="preserve"> </w:t>
            </w:r>
            <w:r w:rsidR="006F46E2">
              <w:t>en</w:t>
            </w:r>
            <w:r w:rsidR="00041E14">
              <w:t xml:space="preserve"> </w:t>
            </w:r>
            <w:r w:rsidR="006F46E2">
              <w:t>œuvre</w:t>
            </w:r>
            <w:r w:rsidR="00041E14">
              <w:t xml:space="preserve"> </w:t>
            </w:r>
            <w:r w:rsidR="006F46E2">
              <w:t>en réalisant des procédures en plus des demandes d’informations auprès du personnel de l’entité. (</w:t>
            </w:r>
            <w:r w:rsidR="00FD0421">
              <w:t>Voir par</w:t>
            </w:r>
            <w:r w:rsidR="006F46E2">
              <w:t xml:space="preserve"> A</w:t>
            </w:r>
            <w:r w:rsidR="00210CFC">
              <w:t>73</w:t>
            </w:r>
            <w:r w:rsidR="006F46E2">
              <w:t>–A</w:t>
            </w:r>
            <w:r w:rsidR="00210CFC">
              <w:t>75</w:t>
            </w:r>
            <w:r w:rsidR="006F46E2">
              <w:t xml:space="preserve">) </w:t>
            </w:r>
          </w:p>
          <w:p w:rsidR="006F46E2" w:rsidRDefault="006F46E2" w:rsidP="006F46E2">
            <w:pPr>
              <w:pStyle w:val="Paragraphedeliste"/>
            </w:pPr>
          </w:p>
          <w:p w:rsidR="006F46E2" w:rsidRDefault="006F46E2" w:rsidP="00BD3DA6">
            <w:pPr>
              <w:pStyle w:val="Style2"/>
            </w:pPr>
            <w:r>
              <w:t xml:space="preserve">Composantes du contrôle interne </w:t>
            </w:r>
          </w:p>
          <w:p w:rsidR="006F46E2" w:rsidRDefault="006F46E2" w:rsidP="006F46E2"/>
          <w:p w:rsidR="006F46E2" w:rsidRDefault="006F46E2" w:rsidP="006F46E2">
            <w:r>
              <w:t xml:space="preserve">L’environnement de contrôle </w:t>
            </w:r>
          </w:p>
          <w:p w:rsidR="006F46E2" w:rsidRDefault="006F46E2" w:rsidP="006F46E2"/>
          <w:p w:rsidR="006F46E2" w:rsidRDefault="00D56B4E" w:rsidP="00F80D98">
            <w:pPr>
              <w:pStyle w:val="Paragraphedeliste"/>
              <w:numPr>
                <w:ilvl w:val="2"/>
                <w:numId w:val="66"/>
              </w:numPr>
              <w:ind w:left="426"/>
            </w:pPr>
            <w:r>
              <w:t>{ISA 315</w:t>
            </w:r>
            <w:r w:rsidR="00653760">
              <w:t xml:space="preserve"> (Révisée) </w:t>
            </w:r>
            <w:r>
              <w:t xml:space="preserve"> §14} </w:t>
            </w:r>
            <w:r w:rsidR="006F46E2">
              <w:t xml:space="preserve">L’auditeur doit prendre connaissance de l’environnement de contrôle. Dans ce cadre, l’auditeur doit évaluer si : </w:t>
            </w:r>
          </w:p>
          <w:p w:rsidR="006F46E2" w:rsidRDefault="006F46E2" w:rsidP="006F46E2">
            <w:pPr>
              <w:pStyle w:val="Paragraphedeliste"/>
            </w:pPr>
          </w:p>
          <w:p w:rsidR="006F46E2" w:rsidRDefault="006F46E2" w:rsidP="00F80D98">
            <w:pPr>
              <w:pStyle w:val="Paragraphedeliste"/>
              <w:numPr>
                <w:ilvl w:val="0"/>
                <w:numId w:val="99"/>
              </w:numPr>
              <w:ind w:left="851"/>
            </w:pPr>
            <w:r>
              <w:t>la</w:t>
            </w:r>
            <w:r w:rsidR="00041E14">
              <w:t xml:space="preserve"> </w:t>
            </w:r>
            <w:r>
              <w:t>direction,</w:t>
            </w:r>
            <w:r w:rsidR="00041E14">
              <w:t xml:space="preserve"> </w:t>
            </w:r>
            <w:r>
              <w:t>sous</w:t>
            </w:r>
            <w:r w:rsidR="00041E14">
              <w:t xml:space="preserve"> </w:t>
            </w:r>
            <w:r>
              <w:t>la</w:t>
            </w:r>
            <w:r w:rsidR="00041E14">
              <w:t xml:space="preserve"> </w:t>
            </w:r>
            <w:r>
              <w:t>surveillance</w:t>
            </w:r>
            <w:r w:rsidR="00041E14">
              <w:t xml:space="preserve"> </w:t>
            </w:r>
            <w:r>
              <w:t>des</w:t>
            </w:r>
            <w:r w:rsidR="00041E14">
              <w:t xml:space="preserve"> </w:t>
            </w:r>
            <w:r>
              <w:t>personnes</w:t>
            </w:r>
            <w:r w:rsidR="00041E14">
              <w:t xml:space="preserve"> </w:t>
            </w:r>
            <w:r>
              <w:t>constituant</w:t>
            </w:r>
            <w:r w:rsidR="00041E14">
              <w:t xml:space="preserve"> </w:t>
            </w:r>
            <w:r>
              <w:t>le</w:t>
            </w:r>
            <w:r w:rsidR="00041E14">
              <w:t xml:space="preserve"> </w:t>
            </w:r>
            <w:r>
              <w:t>gouvernement d’entreprise,</w:t>
            </w:r>
            <w:r w:rsidR="00041E14">
              <w:t xml:space="preserve"> </w:t>
            </w:r>
            <w:r>
              <w:t>a</w:t>
            </w:r>
            <w:r w:rsidR="00041E14">
              <w:t xml:space="preserve"> </w:t>
            </w:r>
            <w:r>
              <w:t>développé</w:t>
            </w:r>
            <w:r w:rsidR="00041E14">
              <w:t xml:space="preserve"> </w:t>
            </w:r>
            <w:r>
              <w:t>et</w:t>
            </w:r>
            <w:r w:rsidR="00041E14">
              <w:t xml:space="preserve"> </w:t>
            </w:r>
            <w:r>
              <w:t>entretient</w:t>
            </w:r>
            <w:r w:rsidR="00041E14">
              <w:t xml:space="preserve"> </w:t>
            </w:r>
            <w:r>
              <w:t>une</w:t>
            </w:r>
            <w:r w:rsidR="00041E14">
              <w:t xml:space="preserve"> </w:t>
            </w:r>
            <w:r>
              <w:t>culture</w:t>
            </w:r>
            <w:r w:rsidR="00041E14">
              <w:t xml:space="preserve"> </w:t>
            </w:r>
            <w:r>
              <w:t>d’honnêteté</w:t>
            </w:r>
            <w:r w:rsidR="00041E14">
              <w:t xml:space="preserve"> </w:t>
            </w:r>
            <w:r>
              <w:t>et</w:t>
            </w:r>
            <w:r w:rsidR="00041E14">
              <w:t xml:space="preserve"> </w:t>
            </w:r>
            <w:r>
              <w:t xml:space="preserve">de comportement éthique ; et </w:t>
            </w:r>
          </w:p>
          <w:p w:rsidR="006F46E2" w:rsidRDefault="006F46E2" w:rsidP="00F80D98">
            <w:pPr>
              <w:pStyle w:val="Paragraphedeliste"/>
              <w:numPr>
                <w:ilvl w:val="0"/>
                <w:numId w:val="99"/>
              </w:numPr>
              <w:ind w:left="851"/>
            </w:pPr>
            <w:r>
              <w:t>les</w:t>
            </w:r>
            <w:r w:rsidR="00041E14">
              <w:t xml:space="preserve"> </w:t>
            </w:r>
            <w:r>
              <w:t>points</w:t>
            </w:r>
            <w:r w:rsidR="00041E14">
              <w:t xml:space="preserve"> </w:t>
            </w:r>
            <w:r>
              <w:t>forts</w:t>
            </w:r>
            <w:r w:rsidR="00041E14">
              <w:t xml:space="preserve"> </w:t>
            </w:r>
            <w:r>
              <w:t>des</w:t>
            </w:r>
            <w:r w:rsidR="00041E14">
              <w:t xml:space="preserve"> </w:t>
            </w:r>
            <w:r>
              <w:t>éléments</w:t>
            </w:r>
            <w:r w:rsidR="00041E14">
              <w:t xml:space="preserve"> </w:t>
            </w:r>
            <w:r>
              <w:t>constituant</w:t>
            </w:r>
            <w:r w:rsidR="00041E14">
              <w:t xml:space="preserve"> </w:t>
            </w:r>
            <w:r>
              <w:t>l’environnement</w:t>
            </w:r>
            <w:r w:rsidR="00041E14">
              <w:t xml:space="preserve"> </w:t>
            </w:r>
            <w:r>
              <w:t>de</w:t>
            </w:r>
            <w:r w:rsidR="00041E14">
              <w:t xml:space="preserve"> </w:t>
            </w:r>
            <w:r>
              <w:t>contrôle</w:t>
            </w:r>
            <w:r w:rsidR="00041E14">
              <w:t xml:space="preserve"> </w:t>
            </w:r>
            <w:r>
              <w:t>donnent une base solide pour les autres composantes du contrôle interne, et si ces autres composantes ne sont pas amoindries par des faiblesses dans l’environnement de contrôle. (</w:t>
            </w:r>
            <w:r w:rsidR="00FD0421">
              <w:t>Voir par</w:t>
            </w:r>
            <w:r>
              <w:t xml:space="preserve"> A</w:t>
            </w:r>
            <w:r w:rsidR="00210CFC">
              <w:t>76</w:t>
            </w:r>
            <w:r>
              <w:t>–A</w:t>
            </w:r>
            <w:r w:rsidR="00210CFC">
              <w:t>86</w:t>
            </w:r>
            <w:r>
              <w:t xml:space="preserve">) </w:t>
            </w:r>
          </w:p>
          <w:p w:rsidR="006F46E2" w:rsidRDefault="006F46E2" w:rsidP="006F46E2"/>
          <w:p w:rsidR="006F46E2" w:rsidRDefault="006F46E2" w:rsidP="006F46E2">
            <w:r>
              <w:t xml:space="preserve">Le processus d’évaluation des risques par l’entité </w:t>
            </w:r>
          </w:p>
          <w:p w:rsidR="006F46E2" w:rsidRDefault="006F46E2" w:rsidP="006F46E2"/>
          <w:p w:rsidR="006F46E2" w:rsidRDefault="00D56B4E" w:rsidP="00F80D98">
            <w:pPr>
              <w:pStyle w:val="Paragraphedeliste"/>
              <w:numPr>
                <w:ilvl w:val="2"/>
                <w:numId w:val="66"/>
              </w:numPr>
              <w:ind w:left="426"/>
            </w:pPr>
            <w:r>
              <w:t>{ISA 315</w:t>
            </w:r>
            <w:r w:rsidR="00653760">
              <w:t xml:space="preserve"> (Révisée) </w:t>
            </w:r>
            <w:r>
              <w:t xml:space="preserve"> §15} </w:t>
            </w:r>
            <w:r w:rsidR="006F46E2">
              <w:t>L’auditeur doit acquérir une connaissance visant à déterminer si l’entité a mis en place un processus pour :</w:t>
            </w:r>
          </w:p>
          <w:p w:rsidR="006F46E2" w:rsidRDefault="006F46E2" w:rsidP="006F46E2">
            <w:pPr>
              <w:pStyle w:val="Paragraphedeliste"/>
            </w:pPr>
            <w:r>
              <w:t xml:space="preserve"> </w:t>
            </w:r>
          </w:p>
          <w:p w:rsidR="006F46E2" w:rsidRDefault="006F46E2" w:rsidP="00F80D98">
            <w:pPr>
              <w:pStyle w:val="Paragraphedeliste"/>
              <w:numPr>
                <w:ilvl w:val="0"/>
                <w:numId w:val="98"/>
              </w:numPr>
              <w:ind w:left="851"/>
            </w:pPr>
            <w:r>
              <w:t>identifier</w:t>
            </w:r>
            <w:r w:rsidR="00041E14">
              <w:t xml:space="preserve"> </w:t>
            </w:r>
            <w:r>
              <w:t>les</w:t>
            </w:r>
            <w:r w:rsidR="00041E14">
              <w:t xml:space="preserve"> </w:t>
            </w:r>
            <w:r>
              <w:t>risques</w:t>
            </w:r>
            <w:r w:rsidR="00041E14">
              <w:t xml:space="preserve"> </w:t>
            </w:r>
            <w:r>
              <w:t>liés</w:t>
            </w:r>
            <w:r w:rsidR="00041E14">
              <w:t xml:space="preserve"> </w:t>
            </w:r>
            <w:r>
              <w:t>à</w:t>
            </w:r>
            <w:r w:rsidR="00041E14">
              <w:t xml:space="preserve"> </w:t>
            </w:r>
            <w:r>
              <w:t>l’activité</w:t>
            </w:r>
            <w:r w:rsidR="00041E14">
              <w:t xml:space="preserve"> </w:t>
            </w:r>
            <w:r>
              <w:t>au</w:t>
            </w:r>
            <w:r w:rsidR="00041E14">
              <w:t xml:space="preserve"> </w:t>
            </w:r>
            <w:r>
              <w:t>regard</w:t>
            </w:r>
            <w:r w:rsidR="00041E14">
              <w:t xml:space="preserve"> </w:t>
            </w:r>
            <w:r>
              <w:t>des</w:t>
            </w:r>
            <w:r w:rsidR="00041E14">
              <w:t xml:space="preserve"> </w:t>
            </w:r>
            <w:r>
              <w:t>objectifs</w:t>
            </w:r>
            <w:r w:rsidR="00041E14">
              <w:t xml:space="preserve"> </w:t>
            </w:r>
            <w:r>
              <w:t>d’élaboration</w:t>
            </w:r>
            <w:r w:rsidR="00041E14">
              <w:t xml:space="preserve"> </w:t>
            </w:r>
            <w:r>
              <w:t xml:space="preserve">de l’information financière ; </w:t>
            </w:r>
          </w:p>
          <w:p w:rsidR="006F46E2" w:rsidRDefault="006F46E2" w:rsidP="00F80D98">
            <w:pPr>
              <w:pStyle w:val="Paragraphedeliste"/>
              <w:numPr>
                <w:ilvl w:val="0"/>
                <w:numId w:val="98"/>
              </w:numPr>
              <w:ind w:left="851"/>
            </w:pPr>
            <w:r>
              <w:t xml:space="preserve">évaluer l’importance des risques ; </w:t>
            </w:r>
          </w:p>
          <w:p w:rsidR="006F46E2" w:rsidRDefault="006F46E2" w:rsidP="00F80D98">
            <w:pPr>
              <w:pStyle w:val="Paragraphedeliste"/>
              <w:numPr>
                <w:ilvl w:val="0"/>
                <w:numId w:val="98"/>
              </w:numPr>
              <w:ind w:left="851"/>
            </w:pPr>
            <w:r>
              <w:t xml:space="preserve">évaluer la possibilité de leur survenance ; et </w:t>
            </w:r>
          </w:p>
          <w:p w:rsidR="006F46E2" w:rsidRDefault="006F46E2" w:rsidP="00F80D98">
            <w:pPr>
              <w:pStyle w:val="Paragraphedeliste"/>
              <w:numPr>
                <w:ilvl w:val="0"/>
                <w:numId w:val="98"/>
              </w:numPr>
              <w:ind w:left="851"/>
            </w:pPr>
            <w:r>
              <w:t>décider des mesures à prendre pour répondre à ces risques. (</w:t>
            </w:r>
            <w:r w:rsidR="00FD0421">
              <w:t>Voir par</w:t>
            </w:r>
            <w:r>
              <w:t xml:space="preserve"> A</w:t>
            </w:r>
            <w:r w:rsidR="00210CFC">
              <w:t>87</w:t>
            </w:r>
            <w:r>
              <w:t xml:space="preserve">) </w:t>
            </w:r>
          </w:p>
          <w:p w:rsidR="006F46E2" w:rsidRDefault="006F46E2" w:rsidP="006F46E2"/>
          <w:p w:rsidR="006F46E2" w:rsidRDefault="00D56B4E" w:rsidP="00F80D98">
            <w:pPr>
              <w:pStyle w:val="Paragraphedeliste"/>
              <w:numPr>
                <w:ilvl w:val="2"/>
                <w:numId w:val="66"/>
              </w:numPr>
              <w:ind w:left="426"/>
            </w:pPr>
            <w:r>
              <w:t>{ISA 315</w:t>
            </w:r>
            <w:r w:rsidR="00653760">
              <w:t xml:space="preserve"> (Révisée) </w:t>
            </w:r>
            <w:r>
              <w:t xml:space="preserve"> §16}</w:t>
            </w:r>
            <w:r w:rsidR="00041E14">
              <w:t xml:space="preserve"> </w:t>
            </w:r>
            <w:r w:rsidR="006F46E2">
              <w:t>Si</w:t>
            </w:r>
            <w:r w:rsidR="00041E14">
              <w:t xml:space="preserve"> </w:t>
            </w:r>
            <w:r w:rsidR="006F46E2">
              <w:t>l’entité</w:t>
            </w:r>
            <w:r w:rsidR="00041E14">
              <w:t xml:space="preserve"> </w:t>
            </w:r>
            <w:r w:rsidR="006F46E2">
              <w:t>a</w:t>
            </w:r>
            <w:r w:rsidR="00041E14">
              <w:t xml:space="preserve"> </w:t>
            </w:r>
            <w:r w:rsidR="006F46E2">
              <w:t>mis</w:t>
            </w:r>
            <w:r w:rsidR="00041E14">
              <w:t xml:space="preserve"> </w:t>
            </w:r>
            <w:r w:rsidR="006F46E2">
              <w:t>en</w:t>
            </w:r>
            <w:r w:rsidR="00041E14">
              <w:t xml:space="preserve"> </w:t>
            </w:r>
            <w:r w:rsidR="006F46E2">
              <w:t>place</w:t>
            </w:r>
            <w:r w:rsidR="00041E14">
              <w:t xml:space="preserve"> </w:t>
            </w:r>
            <w:r w:rsidR="006F46E2">
              <w:t>un</w:t>
            </w:r>
            <w:r w:rsidR="00041E14">
              <w:t xml:space="preserve"> </w:t>
            </w:r>
            <w:r w:rsidR="006F46E2">
              <w:t>tel</w:t>
            </w:r>
            <w:r w:rsidR="00041E14">
              <w:t xml:space="preserve"> </w:t>
            </w:r>
            <w:r w:rsidR="006F46E2">
              <w:t>processus</w:t>
            </w:r>
            <w:r w:rsidR="00041E14">
              <w:t xml:space="preserve"> </w:t>
            </w:r>
            <w:r w:rsidR="006F46E2">
              <w:t>(ci-après</w:t>
            </w:r>
            <w:r w:rsidR="00041E14">
              <w:t xml:space="preserve"> </w:t>
            </w:r>
            <w:r w:rsidR="006F46E2">
              <w:t>désigné</w:t>
            </w:r>
            <w:r w:rsidR="00041E14">
              <w:t xml:space="preserve"> </w:t>
            </w:r>
            <w:r w:rsidR="006F46E2">
              <w:t>comme</w:t>
            </w:r>
            <w:r w:rsidR="00041E14">
              <w:t xml:space="preserve"> </w:t>
            </w:r>
            <w:r w:rsidR="006F46E2">
              <w:t>« processus d’évaluation des risques par l’entité »), l’auditeur doit prendre connaissance ainsi que les</w:t>
            </w:r>
            <w:r w:rsidR="00041E14">
              <w:t xml:space="preserve"> </w:t>
            </w:r>
            <w:r w:rsidR="006F46E2">
              <w:t>résultats</w:t>
            </w:r>
            <w:r w:rsidR="00041E14">
              <w:t xml:space="preserve"> </w:t>
            </w:r>
            <w:r w:rsidR="006F46E2">
              <w:t>qui</w:t>
            </w:r>
            <w:r w:rsidR="00041E14">
              <w:t xml:space="preserve"> </w:t>
            </w:r>
            <w:r w:rsidR="006F46E2">
              <w:t>en</w:t>
            </w:r>
            <w:r w:rsidR="00041E14">
              <w:t xml:space="preserve"> </w:t>
            </w:r>
            <w:r w:rsidR="006F46E2">
              <w:t>découlent.</w:t>
            </w:r>
            <w:r w:rsidR="00041E14">
              <w:t xml:space="preserve"> </w:t>
            </w:r>
            <w:r w:rsidR="006F46E2">
              <w:t>Si</w:t>
            </w:r>
            <w:r w:rsidR="00041E14">
              <w:t xml:space="preserve"> </w:t>
            </w:r>
            <w:r w:rsidR="006F46E2">
              <w:t>l’auditeur</w:t>
            </w:r>
            <w:r w:rsidR="00041E14">
              <w:t xml:space="preserve"> </w:t>
            </w:r>
            <w:r w:rsidR="006F46E2">
              <w:t>identifie</w:t>
            </w:r>
            <w:r w:rsidR="00041E14">
              <w:t xml:space="preserve"> </w:t>
            </w:r>
            <w:r w:rsidR="006F46E2">
              <w:t>des</w:t>
            </w:r>
            <w:r w:rsidR="00041E14">
              <w:t xml:space="preserve"> </w:t>
            </w:r>
            <w:r w:rsidR="006F46E2">
              <w:t>risques</w:t>
            </w:r>
            <w:r w:rsidR="00041E14">
              <w:t xml:space="preserve"> </w:t>
            </w:r>
            <w:r w:rsidR="006F46E2">
              <w:t>d’anomalies significatives</w:t>
            </w:r>
            <w:r w:rsidR="00041E14">
              <w:t xml:space="preserve"> </w:t>
            </w:r>
            <w:r w:rsidR="006F46E2">
              <w:t>que</w:t>
            </w:r>
            <w:r w:rsidR="00041E14">
              <w:t xml:space="preserve"> </w:t>
            </w:r>
            <w:r w:rsidR="006F46E2">
              <w:t>la</w:t>
            </w:r>
            <w:r w:rsidR="00041E14">
              <w:t xml:space="preserve"> </w:t>
            </w:r>
            <w:r w:rsidR="006F46E2">
              <w:t>direction</w:t>
            </w:r>
            <w:r w:rsidR="00041E14">
              <w:t xml:space="preserve"> </w:t>
            </w:r>
            <w:r w:rsidR="006F46E2">
              <w:t>n’a</w:t>
            </w:r>
            <w:r w:rsidR="00041E14">
              <w:t xml:space="preserve"> </w:t>
            </w:r>
            <w:r w:rsidR="006F46E2">
              <w:t>pas</w:t>
            </w:r>
            <w:r w:rsidR="00041E14">
              <w:t xml:space="preserve"> </w:t>
            </w:r>
            <w:r w:rsidR="006F46E2">
              <w:t>décelés,</w:t>
            </w:r>
            <w:r w:rsidR="00041E14">
              <w:t xml:space="preserve"> </w:t>
            </w:r>
            <w:r w:rsidR="006F46E2">
              <w:t>il</w:t>
            </w:r>
            <w:r w:rsidR="00041E14">
              <w:t xml:space="preserve"> </w:t>
            </w:r>
            <w:r w:rsidR="006F46E2">
              <w:t>doit</w:t>
            </w:r>
            <w:r w:rsidR="00041E14">
              <w:t xml:space="preserve"> </w:t>
            </w:r>
            <w:r w:rsidR="006F46E2">
              <w:t>évaluer</w:t>
            </w:r>
            <w:r w:rsidR="00041E14">
              <w:t xml:space="preserve"> </w:t>
            </w:r>
            <w:r w:rsidR="006F46E2">
              <w:t>s’il</w:t>
            </w:r>
            <w:r w:rsidR="00041E14">
              <w:t xml:space="preserve"> </w:t>
            </w:r>
            <w:r w:rsidR="006F46E2">
              <w:t>existait</w:t>
            </w:r>
            <w:r w:rsidR="00041E14">
              <w:t xml:space="preserve"> </w:t>
            </w:r>
            <w:r w:rsidR="006F46E2">
              <w:t>un</w:t>
            </w:r>
            <w:r w:rsidR="00041E14">
              <w:t xml:space="preserve"> </w:t>
            </w:r>
            <w:r w:rsidR="006F46E2">
              <w:t>risque sous-jacent d’une nature telle qu’il s’attendait à ce qu’il soit révélé par le processus d’évaluation</w:t>
            </w:r>
            <w:r w:rsidR="00041E14">
              <w:t xml:space="preserve"> </w:t>
            </w:r>
            <w:r w:rsidR="006F46E2">
              <w:t>des</w:t>
            </w:r>
            <w:r w:rsidR="00041E14">
              <w:t xml:space="preserve"> </w:t>
            </w:r>
            <w:r w:rsidR="006F46E2">
              <w:t>risques</w:t>
            </w:r>
            <w:r w:rsidR="00041E14">
              <w:t xml:space="preserve"> </w:t>
            </w:r>
            <w:r w:rsidR="006F46E2">
              <w:t>par</w:t>
            </w:r>
            <w:r w:rsidR="00041E14">
              <w:t xml:space="preserve"> </w:t>
            </w:r>
            <w:r w:rsidR="006F46E2">
              <w:t>l’entité.</w:t>
            </w:r>
            <w:r w:rsidR="00041E14">
              <w:t xml:space="preserve"> </w:t>
            </w:r>
            <w:r w:rsidR="006F46E2">
              <w:t>Si</w:t>
            </w:r>
            <w:r w:rsidR="00041E14">
              <w:t xml:space="preserve"> </w:t>
            </w:r>
            <w:r w:rsidR="006F46E2">
              <w:t>un</w:t>
            </w:r>
            <w:r w:rsidR="00041E14">
              <w:t xml:space="preserve"> </w:t>
            </w:r>
            <w:r w:rsidR="006F46E2">
              <w:t>tel</w:t>
            </w:r>
            <w:r w:rsidR="00041E14">
              <w:t xml:space="preserve"> </w:t>
            </w:r>
            <w:r w:rsidR="006F46E2">
              <w:t>risque</w:t>
            </w:r>
            <w:r w:rsidR="00041E14">
              <w:t xml:space="preserve"> </w:t>
            </w:r>
            <w:r w:rsidR="006F46E2">
              <w:t>existe,</w:t>
            </w:r>
            <w:r w:rsidR="00041E14">
              <w:t xml:space="preserve"> </w:t>
            </w:r>
            <w:r w:rsidR="006F46E2">
              <w:t>l’auditeur</w:t>
            </w:r>
            <w:r w:rsidR="00041E14">
              <w:t xml:space="preserve"> </w:t>
            </w:r>
            <w:r w:rsidR="006F46E2">
              <w:t>doit</w:t>
            </w:r>
            <w:r w:rsidR="00041E14">
              <w:t xml:space="preserve"> </w:t>
            </w:r>
            <w:r w:rsidR="006F46E2">
              <w:t>prendre connaissance des raisons qui ont fait que le processus ne l’a pas identifié et évaluer si celui-ci</w:t>
            </w:r>
            <w:r w:rsidR="00041E14">
              <w:t xml:space="preserve"> </w:t>
            </w:r>
            <w:r w:rsidR="006F46E2">
              <w:t>est</w:t>
            </w:r>
            <w:r w:rsidR="00041E14">
              <w:t xml:space="preserve"> </w:t>
            </w:r>
            <w:r w:rsidR="006F46E2">
              <w:t>approprié</w:t>
            </w:r>
            <w:r w:rsidR="00041E14">
              <w:t xml:space="preserve"> </w:t>
            </w:r>
            <w:r w:rsidR="006F46E2">
              <w:t>en</w:t>
            </w:r>
            <w:r w:rsidR="00041E14">
              <w:t xml:space="preserve"> </w:t>
            </w:r>
            <w:r w:rsidR="006F46E2">
              <w:t>la</w:t>
            </w:r>
            <w:r w:rsidR="00041E14">
              <w:t xml:space="preserve"> </w:t>
            </w:r>
            <w:r w:rsidR="006F46E2">
              <w:t>circonstance</w:t>
            </w:r>
            <w:r w:rsidR="00041E14">
              <w:t xml:space="preserve"> </w:t>
            </w:r>
            <w:r w:rsidR="006F46E2">
              <w:t>ou</w:t>
            </w:r>
            <w:r w:rsidR="00041E14">
              <w:t xml:space="preserve"> </w:t>
            </w:r>
            <w:r w:rsidR="006F46E2">
              <w:t>déterminer</w:t>
            </w:r>
            <w:r w:rsidR="00041E14">
              <w:t xml:space="preserve"> </w:t>
            </w:r>
            <w:r w:rsidR="006F46E2">
              <w:t>s’il</w:t>
            </w:r>
            <w:r w:rsidR="00041E14">
              <w:t xml:space="preserve"> </w:t>
            </w:r>
            <w:r w:rsidR="006F46E2">
              <w:t>existe</w:t>
            </w:r>
            <w:r w:rsidR="00041E14">
              <w:t xml:space="preserve"> </w:t>
            </w:r>
            <w:r w:rsidR="006F46E2">
              <w:t>une</w:t>
            </w:r>
            <w:r w:rsidR="00041E14">
              <w:t xml:space="preserve"> </w:t>
            </w:r>
            <w:r w:rsidR="006F46E2">
              <w:t>faiblesse significative</w:t>
            </w:r>
            <w:r w:rsidR="00041E14">
              <w:t xml:space="preserve"> </w:t>
            </w:r>
            <w:r w:rsidR="006F46E2">
              <w:t>du</w:t>
            </w:r>
            <w:r w:rsidR="00041E14">
              <w:t xml:space="preserve"> </w:t>
            </w:r>
            <w:r w:rsidR="006F46E2">
              <w:t>contrôle</w:t>
            </w:r>
            <w:r w:rsidR="00041E14">
              <w:t xml:space="preserve"> </w:t>
            </w:r>
            <w:r w:rsidR="006F46E2">
              <w:t>interne</w:t>
            </w:r>
            <w:r w:rsidR="00041E14">
              <w:t xml:space="preserve"> </w:t>
            </w:r>
            <w:r w:rsidR="006F46E2">
              <w:t>en</w:t>
            </w:r>
            <w:r w:rsidR="00041E14">
              <w:t xml:space="preserve"> </w:t>
            </w:r>
            <w:r w:rsidR="006F46E2">
              <w:t>ce</w:t>
            </w:r>
            <w:r w:rsidR="00041E14">
              <w:t xml:space="preserve"> </w:t>
            </w:r>
            <w:r w:rsidR="006F46E2">
              <w:t>qui</w:t>
            </w:r>
            <w:r w:rsidR="00041E14">
              <w:t xml:space="preserve"> </w:t>
            </w:r>
            <w:r w:rsidR="006F46E2">
              <w:t>concerne</w:t>
            </w:r>
            <w:r w:rsidR="00041E14">
              <w:t xml:space="preserve"> </w:t>
            </w:r>
            <w:r w:rsidR="006F46E2">
              <w:t>le</w:t>
            </w:r>
            <w:r w:rsidR="00041E14">
              <w:t xml:space="preserve"> </w:t>
            </w:r>
            <w:r w:rsidR="006F46E2">
              <w:t>processus</w:t>
            </w:r>
            <w:r w:rsidR="00041E14">
              <w:t xml:space="preserve"> </w:t>
            </w:r>
            <w:r w:rsidR="006F46E2">
              <w:t>d’évaluation</w:t>
            </w:r>
            <w:r w:rsidR="00041E14">
              <w:t xml:space="preserve"> </w:t>
            </w:r>
            <w:r w:rsidR="006F46E2">
              <w:t xml:space="preserve">des risques par l’entité. </w:t>
            </w:r>
          </w:p>
          <w:p w:rsidR="006F46E2" w:rsidRDefault="006F46E2" w:rsidP="006F46E2">
            <w:r>
              <w:t xml:space="preserve"> </w:t>
            </w:r>
          </w:p>
          <w:p w:rsidR="006F46E2" w:rsidRDefault="00D56B4E" w:rsidP="00F80D98">
            <w:pPr>
              <w:pStyle w:val="Paragraphedeliste"/>
              <w:numPr>
                <w:ilvl w:val="2"/>
                <w:numId w:val="66"/>
              </w:numPr>
              <w:ind w:left="426"/>
            </w:pPr>
            <w:r>
              <w:t>{ISA 315</w:t>
            </w:r>
            <w:r w:rsidR="00653760">
              <w:t xml:space="preserve"> (Révisée) </w:t>
            </w:r>
            <w:r>
              <w:t xml:space="preserve"> §17} </w:t>
            </w:r>
            <w:r w:rsidR="006F46E2">
              <w:t>Si</w:t>
            </w:r>
            <w:r w:rsidR="00041E14">
              <w:t xml:space="preserve"> </w:t>
            </w:r>
            <w:r w:rsidR="006F46E2">
              <w:t>l’entité</w:t>
            </w:r>
            <w:r w:rsidR="00041E14">
              <w:t xml:space="preserve"> </w:t>
            </w:r>
            <w:r w:rsidR="006F46E2">
              <w:t>n’a</w:t>
            </w:r>
            <w:r w:rsidR="00041E14">
              <w:t xml:space="preserve"> </w:t>
            </w:r>
            <w:r w:rsidR="006F46E2">
              <w:t>pas</w:t>
            </w:r>
            <w:r w:rsidR="00041E14">
              <w:t xml:space="preserve"> </w:t>
            </w:r>
            <w:r w:rsidR="006F46E2">
              <w:t>établi</w:t>
            </w:r>
            <w:r w:rsidR="00041E14">
              <w:t xml:space="preserve"> </w:t>
            </w:r>
            <w:r w:rsidR="006F46E2">
              <w:t>un</w:t>
            </w:r>
            <w:r w:rsidR="00041E14">
              <w:t xml:space="preserve"> </w:t>
            </w:r>
            <w:r w:rsidR="006F46E2">
              <w:t>tel</w:t>
            </w:r>
            <w:r w:rsidR="00041E14">
              <w:t xml:space="preserve"> </w:t>
            </w:r>
            <w:r w:rsidR="006F46E2">
              <w:t>processus</w:t>
            </w:r>
            <w:r w:rsidR="00041E14">
              <w:t xml:space="preserve"> </w:t>
            </w:r>
            <w:r w:rsidR="006F46E2">
              <w:t>ou</w:t>
            </w:r>
            <w:r w:rsidR="00041E14">
              <w:t xml:space="preserve"> </w:t>
            </w:r>
            <w:r w:rsidR="006F46E2">
              <w:t>n’a</w:t>
            </w:r>
            <w:r w:rsidR="00041E14">
              <w:t xml:space="preserve"> </w:t>
            </w:r>
            <w:r w:rsidR="006F46E2">
              <w:t>pas</w:t>
            </w:r>
            <w:r w:rsidR="00041E14">
              <w:t xml:space="preserve"> </w:t>
            </w:r>
            <w:r w:rsidR="006F46E2">
              <w:t>d’autre</w:t>
            </w:r>
            <w:r w:rsidR="00041E14">
              <w:t xml:space="preserve"> </w:t>
            </w:r>
            <w:r w:rsidR="006F46E2">
              <w:t>processus</w:t>
            </w:r>
            <w:r w:rsidR="00041E14">
              <w:t xml:space="preserve"> </w:t>
            </w:r>
            <w:r w:rsidR="006F46E2">
              <w:t>adéquat, l’auditeur doit s’entretenir avec la direction pour savoir si des risques liés à l’activité au regard des objectifs d’élaboration de l’information financière ont été identifiés et connaître</w:t>
            </w:r>
            <w:r w:rsidR="00041E14">
              <w:t xml:space="preserve"> </w:t>
            </w:r>
            <w:r w:rsidR="006F46E2">
              <w:t>la</w:t>
            </w:r>
            <w:r w:rsidR="00041E14">
              <w:t xml:space="preserve"> </w:t>
            </w:r>
            <w:r w:rsidR="006F46E2">
              <w:t>façon</w:t>
            </w:r>
            <w:r w:rsidR="00041E14">
              <w:t xml:space="preserve"> </w:t>
            </w:r>
            <w:r w:rsidR="006F46E2">
              <w:t>dont</w:t>
            </w:r>
            <w:r w:rsidR="00041E14">
              <w:t xml:space="preserve"> </w:t>
            </w:r>
            <w:r w:rsidR="006F46E2">
              <w:t>ils</w:t>
            </w:r>
            <w:r w:rsidR="00041E14">
              <w:t xml:space="preserve"> </w:t>
            </w:r>
            <w:r w:rsidR="006F46E2">
              <w:t>ont</w:t>
            </w:r>
            <w:r w:rsidR="00041E14">
              <w:t xml:space="preserve"> </w:t>
            </w:r>
            <w:r w:rsidR="006F46E2">
              <w:t>été</w:t>
            </w:r>
            <w:r w:rsidR="00041E14">
              <w:t xml:space="preserve"> </w:t>
            </w:r>
            <w:r w:rsidR="006F46E2">
              <w:t>traités.</w:t>
            </w:r>
            <w:r w:rsidR="00041E14">
              <w:t xml:space="preserve"> </w:t>
            </w:r>
            <w:r w:rsidR="006F46E2">
              <w:t>L’auditeur</w:t>
            </w:r>
            <w:r w:rsidR="00041E14">
              <w:t xml:space="preserve"> </w:t>
            </w:r>
            <w:r w:rsidR="006F46E2">
              <w:t>doit</w:t>
            </w:r>
            <w:r w:rsidR="00041E14">
              <w:t xml:space="preserve"> </w:t>
            </w:r>
            <w:r w:rsidR="006F46E2">
              <w:t>évaluer</w:t>
            </w:r>
            <w:r w:rsidR="00041E14">
              <w:t xml:space="preserve"> </w:t>
            </w:r>
            <w:r w:rsidR="006F46E2">
              <w:t>si</w:t>
            </w:r>
            <w:r w:rsidR="00041E14">
              <w:t xml:space="preserve"> </w:t>
            </w:r>
            <w:r w:rsidR="006F46E2">
              <w:t>l’absence</w:t>
            </w:r>
            <w:r w:rsidR="00041E14">
              <w:t xml:space="preserve"> </w:t>
            </w:r>
            <w:r w:rsidR="006F46E2">
              <w:t>d’un processus</w:t>
            </w:r>
            <w:r w:rsidR="00041E14">
              <w:t xml:space="preserve"> </w:t>
            </w:r>
            <w:r w:rsidR="006F46E2">
              <w:t>documenté</w:t>
            </w:r>
            <w:r w:rsidR="00041E14">
              <w:t xml:space="preserve"> </w:t>
            </w:r>
            <w:r w:rsidR="006F46E2">
              <w:t>d’évaluation</w:t>
            </w:r>
            <w:r w:rsidR="00041E14">
              <w:t xml:space="preserve"> </w:t>
            </w:r>
            <w:r w:rsidR="006F46E2">
              <w:t>des</w:t>
            </w:r>
            <w:r w:rsidR="00041E14">
              <w:t xml:space="preserve"> </w:t>
            </w:r>
            <w:r w:rsidR="006F46E2">
              <w:t>risques</w:t>
            </w:r>
            <w:r w:rsidR="00041E14">
              <w:t xml:space="preserve"> </w:t>
            </w:r>
            <w:r w:rsidR="006F46E2">
              <w:t>est</w:t>
            </w:r>
            <w:r w:rsidR="00041E14">
              <w:t xml:space="preserve"> </w:t>
            </w:r>
            <w:r w:rsidR="00056CD7">
              <w:t>appropriée</w:t>
            </w:r>
            <w:r w:rsidR="00041E14">
              <w:t xml:space="preserve"> </w:t>
            </w:r>
            <w:r w:rsidR="006F46E2">
              <w:t>en</w:t>
            </w:r>
            <w:r w:rsidR="00041E14">
              <w:t xml:space="preserve"> </w:t>
            </w:r>
            <w:r w:rsidR="006F46E2">
              <w:t>la</w:t>
            </w:r>
            <w:r w:rsidR="00041E14">
              <w:t xml:space="preserve"> </w:t>
            </w:r>
            <w:r w:rsidR="006F46E2">
              <w:t>circonstance,</w:t>
            </w:r>
            <w:r w:rsidR="00041E14">
              <w:t xml:space="preserve"> </w:t>
            </w:r>
            <w:r w:rsidR="006F46E2">
              <w:t>ou déterminer si ceci représente une faiblesse significative du contrôle interne de l’entité. (</w:t>
            </w:r>
            <w:r w:rsidR="00FD0421">
              <w:t>Voir par</w:t>
            </w:r>
            <w:r w:rsidR="006F46E2">
              <w:t xml:space="preserve"> A8</w:t>
            </w:r>
            <w:r w:rsidR="00210CFC">
              <w:t>8</w:t>
            </w:r>
            <w:r w:rsidR="006F46E2">
              <w:t>)</w:t>
            </w:r>
          </w:p>
          <w:p w:rsidR="006F46E2" w:rsidRDefault="006F46E2" w:rsidP="006F46E2"/>
          <w:p w:rsidR="006F46E2" w:rsidRDefault="006F46E2" w:rsidP="006F46E2">
            <w:r>
              <w:t>Le</w:t>
            </w:r>
            <w:r w:rsidR="00041E14">
              <w:t xml:space="preserve"> </w:t>
            </w:r>
            <w:r>
              <w:t>système</w:t>
            </w:r>
            <w:r w:rsidR="00041E14">
              <w:t xml:space="preserve"> </w:t>
            </w:r>
            <w:r>
              <w:t>d’information,</w:t>
            </w:r>
            <w:r w:rsidR="00041E14">
              <w:t xml:space="preserve"> </w:t>
            </w:r>
            <w:r>
              <w:t>y</w:t>
            </w:r>
            <w:r w:rsidR="00041E14">
              <w:t xml:space="preserve"> </w:t>
            </w:r>
            <w:r>
              <w:t>compris</w:t>
            </w:r>
            <w:r w:rsidR="00041E14">
              <w:t xml:space="preserve"> </w:t>
            </w:r>
            <w:r>
              <w:t>les</w:t>
            </w:r>
            <w:r w:rsidR="00041E14">
              <w:t xml:space="preserve"> </w:t>
            </w:r>
            <w:r>
              <w:t>processus</w:t>
            </w:r>
            <w:r w:rsidR="00041E14">
              <w:t xml:space="preserve"> </w:t>
            </w:r>
            <w:r>
              <w:t>opérationnels</w:t>
            </w:r>
            <w:r w:rsidR="00041E14">
              <w:t xml:space="preserve"> </w:t>
            </w:r>
            <w:r>
              <w:t>afférents,</w:t>
            </w:r>
            <w:r w:rsidR="00041E14">
              <w:t xml:space="preserve"> </w:t>
            </w:r>
            <w:r>
              <w:t>relatif</w:t>
            </w:r>
            <w:r w:rsidR="00041E14">
              <w:t xml:space="preserve"> </w:t>
            </w:r>
            <w:r>
              <w:t xml:space="preserve">à l’élaboration de l’information financière, et la communication. </w:t>
            </w:r>
          </w:p>
          <w:p w:rsidR="006F46E2" w:rsidRDefault="006F46E2" w:rsidP="006F46E2"/>
          <w:p w:rsidR="006F46E2" w:rsidRDefault="00D56B4E" w:rsidP="00F80D98">
            <w:pPr>
              <w:pStyle w:val="Paragraphedeliste"/>
              <w:numPr>
                <w:ilvl w:val="2"/>
                <w:numId w:val="66"/>
              </w:numPr>
              <w:ind w:left="426"/>
            </w:pPr>
            <w:r>
              <w:t>{ISA 315</w:t>
            </w:r>
            <w:r w:rsidR="005C1488">
              <w:t xml:space="preserve"> (Révisée) </w:t>
            </w:r>
            <w:r>
              <w:t xml:space="preserve"> §18} </w:t>
            </w:r>
            <w:r w:rsidR="006F46E2">
              <w:t>L’auditeur</w:t>
            </w:r>
            <w:r w:rsidR="00041E14">
              <w:t xml:space="preserve"> </w:t>
            </w:r>
            <w:r w:rsidR="006F46E2">
              <w:t>doit</w:t>
            </w:r>
            <w:r w:rsidR="00041E14">
              <w:t xml:space="preserve"> </w:t>
            </w:r>
            <w:r w:rsidR="006F46E2">
              <w:t>prendre</w:t>
            </w:r>
            <w:r w:rsidR="00041E14">
              <w:t xml:space="preserve"> </w:t>
            </w:r>
            <w:r w:rsidR="006F46E2">
              <w:t>connaissance</w:t>
            </w:r>
            <w:r w:rsidR="00041E14">
              <w:t xml:space="preserve"> </w:t>
            </w:r>
            <w:r w:rsidR="006F46E2">
              <w:t>du</w:t>
            </w:r>
            <w:r w:rsidR="00041E14">
              <w:t xml:space="preserve"> </w:t>
            </w:r>
            <w:r w:rsidR="006F46E2">
              <w:t>système</w:t>
            </w:r>
            <w:r w:rsidR="00041E14">
              <w:t xml:space="preserve"> </w:t>
            </w:r>
            <w:r w:rsidR="006F46E2">
              <w:t>d’information</w:t>
            </w:r>
            <w:r w:rsidR="00041E14">
              <w:t xml:space="preserve"> </w:t>
            </w:r>
            <w:r w:rsidR="006F46E2">
              <w:t>et</w:t>
            </w:r>
            <w:r w:rsidR="00041E14">
              <w:t xml:space="preserve"> </w:t>
            </w:r>
            <w:r w:rsidR="006F46E2">
              <w:t>des</w:t>
            </w:r>
            <w:r w:rsidR="00041E14">
              <w:t xml:space="preserve"> </w:t>
            </w:r>
            <w:r w:rsidR="006F46E2">
              <w:t>processus opérationnels</w:t>
            </w:r>
            <w:r w:rsidR="00041E14">
              <w:t xml:space="preserve"> </w:t>
            </w:r>
            <w:r w:rsidR="006F46E2">
              <w:t>y</w:t>
            </w:r>
            <w:r w:rsidR="00041E14">
              <w:t xml:space="preserve"> </w:t>
            </w:r>
            <w:r w:rsidR="006F46E2">
              <w:t>afférents,</w:t>
            </w:r>
            <w:r w:rsidR="00041E14">
              <w:t xml:space="preserve"> </w:t>
            </w:r>
            <w:r w:rsidR="006F46E2">
              <w:t>qui</w:t>
            </w:r>
            <w:r w:rsidR="00041E14">
              <w:t xml:space="preserve"> </w:t>
            </w:r>
            <w:r w:rsidR="006F46E2">
              <w:t>ont</w:t>
            </w:r>
            <w:r w:rsidR="00041E14">
              <w:t xml:space="preserve"> </w:t>
            </w:r>
            <w:r w:rsidR="006F46E2">
              <w:t>un</w:t>
            </w:r>
            <w:r w:rsidR="00041E14">
              <w:t xml:space="preserve"> </w:t>
            </w:r>
            <w:r w:rsidR="006F46E2">
              <w:t>rapport</w:t>
            </w:r>
            <w:r w:rsidR="00041E14">
              <w:t xml:space="preserve"> </w:t>
            </w:r>
            <w:r w:rsidR="006F46E2">
              <w:t>avec</w:t>
            </w:r>
            <w:r w:rsidR="00041E14">
              <w:t xml:space="preserve"> </w:t>
            </w:r>
            <w:r w:rsidR="006F46E2">
              <w:t>l’élaboration</w:t>
            </w:r>
            <w:r w:rsidR="00041E14">
              <w:t xml:space="preserve"> </w:t>
            </w:r>
            <w:r w:rsidR="006F46E2">
              <w:t>de</w:t>
            </w:r>
            <w:r w:rsidR="00041E14">
              <w:t xml:space="preserve"> </w:t>
            </w:r>
            <w:r w:rsidR="006F46E2">
              <w:t>l’information financière, comprenant les domaines suivants :</w:t>
            </w:r>
            <w:r w:rsidR="00041E14">
              <w:t xml:space="preserve"> </w:t>
            </w:r>
          </w:p>
          <w:p w:rsidR="006F46E2" w:rsidRDefault="006F46E2" w:rsidP="006F46E2"/>
          <w:p w:rsidR="006F46E2" w:rsidRDefault="006F46E2" w:rsidP="00F80D98">
            <w:pPr>
              <w:pStyle w:val="Paragraphedeliste"/>
              <w:numPr>
                <w:ilvl w:val="0"/>
                <w:numId w:val="97"/>
              </w:numPr>
              <w:ind w:left="851"/>
            </w:pPr>
            <w:r>
              <w:t xml:space="preserve">les flux d’opérations qui, dans les activités de l’entité, sont importants au regard des états financiers ; </w:t>
            </w:r>
          </w:p>
          <w:p w:rsidR="006F46E2" w:rsidRDefault="006F46E2" w:rsidP="00F80D98">
            <w:pPr>
              <w:pStyle w:val="Paragraphedeliste"/>
              <w:numPr>
                <w:ilvl w:val="0"/>
                <w:numId w:val="97"/>
              </w:numPr>
              <w:ind w:left="851"/>
            </w:pPr>
            <w:r>
              <w:t>les procédures, à l’intérieur du système informatique et des systèmes manuels, par</w:t>
            </w:r>
            <w:r w:rsidR="00041E14">
              <w:t xml:space="preserve"> </w:t>
            </w:r>
            <w:r>
              <w:t>lesquelles</w:t>
            </w:r>
            <w:r w:rsidR="00041E14">
              <w:t xml:space="preserve"> </w:t>
            </w:r>
            <w:r>
              <w:t>les</w:t>
            </w:r>
            <w:r w:rsidR="00041E14">
              <w:t xml:space="preserve"> </w:t>
            </w:r>
            <w:r>
              <w:t>opérations</w:t>
            </w:r>
            <w:r w:rsidR="00041E14">
              <w:t xml:space="preserve"> </w:t>
            </w:r>
            <w:r>
              <w:t>sont</w:t>
            </w:r>
            <w:r w:rsidR="00041E14">
              <w:t xml:space="preserve"> </w:t>
            </w:r>
            <w:r>
              <w:t>initiées,</w:t>
            </w:r>
            <w:r w:rsidR="00041E14">
              <w:t xml:space="preserve"> </w:t>
            </w:r>
            <w:r>
              <w:t>enregistrées,</w:t>
            </w:r>
            <w:r w:rsidR="00041E14">
              <w:t xml:space="preserve"> </w:t>
            </w:r>
            <w:r>
              <w:t>traitées,</w:t>
            </w:r>
            <w:r w:rsidR="00041E14">
              <w:t xml:space="preserve"> </w:t>
            </w:r>
            <w:r>
              <w:t>corrigées</w:t>
            </w:r>
            <w:r w:rsidR="00041E14">
              <w:t xml:space="preserve"> </w:t>
            </w:r>
            <w:r>
              <w:t>si nécessaire, reportées au grand livre et présentées dans les états financiers ;</w:t>
            </w:r>
            <w:r w:rsidR="00041E14">
              <w:t xml:space="preserve"> </w:t>
            </w:r>
          </w:p>
          <w:p w:rsidR="006F46E2" w:rsidRDefault="006F46E2" w:rsidP="00F80D98">
            <w:pPr>
              <w:pStyle w:val="Paragraphedeliste"/>
              <w:numPr>
                <w:ilvl w:val="0"/>
                <w:numId w:val="97"/>
              </w:numPr>
              <w:ind w:left="851"/>
            </w:pPr>
            <w:r>
              <w:t>les</w:t>
            </w:r>
            <w:r w:rsidR="00041E14">
              <w:t xml:space="preserve"> </w:t>
            </w:r>
            <w:r>
              <w:t>enregistrements</w:t>
            </w:r>
            <w:r w:rsidR="00041E14">
              <w:t xml:space="preserve"> </w:t>
            </w:r>
            <w:r>
              <w:t>comptables</w:t>
            </w:r>
            <w:r w:rsidR="00041E14">
              <w:t xml:space="preserve"> </w:t>
            </w:r>
            <w:r>
              <w:t>concernés,</w:t>
            </w:r>
            <w:r w:rsidR="00041E14">
              <w:t xml:space="preserve"> </w:t>
            </w:r>
            <w:r>
              <w:t>les</w:t>
            </w:r>
            <w:r w:rsidR="00041E14">
              <w:t xml:space="preserve"> </w:t>
            </w:r>
            <w:r>
              <w:t>informations</w:t>
            </w:r>
            <w:r w:rsidR="00041E14">
              <w:t xml:space="preserve"> </w:t>
            </w:r>
            <w:r>
              <w:t>les</w:t>
            </w:r>
            <w:r w:rsidR="00041E14">
              <w:t xml:space="preserve"> </w:t>
            </w:r>
            <w:r>
              <w:t>sous-tendant</w:t>
            </w:r>
            <w:r w:rsidR="00041E14">
              <w:t xml:space="preserve"> </w:t>
            </w:r>
            <w:r>
              <w:t>et les</w:t>
            </w:r>
            <w:r w:rsidR="00041E14">
              <w:t xml:space="preserve"> </w:t>
            </w:r>
            <w:r>
              <w:t>postes</w:t>
            </w:r>
            <w:r w:rsidR="00041E14">
              <w:t xml:space="preserve"> </w:t>
            </w:r>
            <w:r>
              <w:t>spécifiques</w:t>
            </w:r>
            <w:r w:rsidR="00041E14">
              <w:t xml:space="preserve"> </w:t>
            </w:r>
            <w:r>
              <w:t>des</w:t>
            </w:r>
            <w:r w:rsidR="00041E14">
              <w:t xml:space="preserve"> </w:t>
            </w:r>
            <w:r>
              <w:t>états</w:t>
            </w:r>
            <w:r w:rsidR="00041E14">
              <w:t xml:space="preserve"> </w:t>
            </w:r>
            <w:r>
              <w:t>financiers</w:t>
            </w:r>
            <w:r w:rsidR="00041E14">
              <w:t xml:space="preserve"> </w:t>
            </w:r>
            <w:r>
              <w:t>qui</w:t>
            </w:r>
            <w:r w:rsidR="00041E14">
              <w:t xml:space="preserve"> </w:t>
            </w:r>
            <w:r>
              <w:t>sont</w:t>
            </w:r>
            <w:r w:rsidR="00041E14">
              <w:t xml:space="preserve"> </w:t>
            </w:r>
            <w:r>
              <w:t>utilisés</w:t>
            </w:r>
            <w:r w:rsidR="00041E14">
              <w:t xml:space="preserve"> </w:t>
            </w:r>
            <w:r>
              <w:t>pour</w:t>
            </w:r>
            <w:r w:rsidR="00041E14">
              <w:t xml:space="preserve"> </w:t>
            </w:r>
            <w:r>
              <w:t>initier, enregistrer,</w:t>
            </w:r>
            <w:r w:rsidR="00041E14">
              <w:t xml:space="preserve"> </w:t>
            </w:r>
            <w:r>
              <w:t>traiter</w:t>
            </w:r>
            <w:r w:rsidR="00041E14">
              <w:t xml:space="preserve"> </w:t>
            </w:r>
            <w:r>
              <w:t>et</w:t>
            </w:r>
            <w:r w:rsidR="00041E14">
              <w:t xml:space="preserve"> </w:t>
            </w:r>
            <w:r>
              <w:t>présenter</w:t>
            </w:r>
            <w:r w:rsidR="00041E14">
              <w:t xml:space="preserve"> </w:t>
            </w:r>
            <w:r>
              <w:t>les</w:t>
            </w:r>
            <w:r w:rsidR="00041E14">
              <w:t xml:space="preserve"> </w:t>
            </w:r>
            <w:r>
              <w:t>opérations ;</w:t>
            </w:r>
            <w:r w:rsidR="00041E14">
              <w:t xml:space="preserve"> </w:t>
            </w:r>
            <w:r>
              <w:t>ceci</w:t>
            </w:r>
            <w:r w:rsidR="00041E14">
              <w:t xml:space="preserve"> </w:t>
            </w:r>
            <w:r>
              <w:t>inclut</w:t>
            </w:r>
            <w:r w:rsidR="00041E14">
              <w:t xml:space="preserve"> </w:t>
            </w:r>
            <w:r>
              <w:t>la</w:t>
            </w:r>
            <w:r w:rsidR="00041E14">
              <w:t xml:space="preserve"> </w:t>
            </w:r>
            <w:r>
              <w:t>correction</w:t>
            </w:r>
            <w:r w:rsidR="00041E14">
              <w:t xml:space="preserve"> </w:t>
            </w:r>
            <w:r>
              <w:t>des informations erronées et la façon dont l’information est reportée au grand livre. La</w:t>
            </w:r>
            <w:r w:rsidR="00041E14">
              <w:t xml:space="preserve"> </w:t>
            </w:r>
            <w:r>
              <w:t>comptabilisation</w:t>
            </w:r>
            <w:r w:rsidR="00041E14">
              <w:t xml:space="preserve"> </w:t>
            </w:r>
            <w:r>
              <w:t>peut</w:t>
            </w:r>
            <w:r w:rsidR="00041E14">
              <w:t xml:space="preserve"> </w:t>
            </w:r>
            <w:r>
              <w:t>être</w:t>
            </w:r>
            <w:r w:rsidR="00041E14">
              <w:t xml:space="preserve"> </w:t>
            </w:r>
            <w:r>
              <w:t>faite</w:t>
            </w:r>
            <w:r w:rsidR="00041E14">
              <w:t xml:space="preserve"> </w:t>
            </w:r>
            <w:r>
              <w:t>soit</w:t>
            </w:r>
            <w:r w:rsidR="00041E14">
              <w:t xml:space="preserve"> </w:t>
            </w:r>
            <w:r>
              <w:t>sous</w:t>
            </w:r>
            <w:r w:rsidR="00041E14">
              <w:t xml:space="preserve"> </w:t>
            </w:r>
            <w:r>
              <w:t>forme</w:t>
            </w:r>
            <w:r w:rsidR="00041E14">
              <w:t xml:space="preserve"> </w:t>
            </w:r>
            <w:r>
              <w:t>manuelle,</w:t>
            </w:r>
            <w:r w:rsidR="00041E14">
              <w:t xml:space="preserve"> </w:t>
            </w:r>
            <w:r>
              <w:t>soit</w:t>
            </w:r>
            <w:r w:rsidR="00041E14">
              <w:t xml:space="preserve"> </w:t>
            </w:r>
            <w:r>
              <w:t>sous</w:t>
            </w:r>
            <w:r w:rsidR="00041E14">
              <w:t xml:space="preserve"> </w:t>
            </w:r>
            <w:r>
              <w:t xml:space="preserve">forme électronique ; </w:t>
            </w:r>
          </w:p>
          <w:p w:rsidR="006F46E2" w:rsidRDefault="006F46E2" w:rsidP="00F80D98">
            <w:pPr>
              <w:pStyle w:val="Paragraphedeliste"/>
              <w:numPr>
                <w:ilvl w:val="0"/>
                <w:numId w:val="97"/>
              </w:numPr>
              <w:ind w:left="851"/>
            </w:pPr>
            <w:r>
              <w:t>la</w:t>
            </w:r>
            <w:r w:rsidR="00041E14">
              <w:t xml:space="preserve"> </w:t>
            </w:r>
            <w:r>
              <w:t>façon</w:t>
            </w:r>
            <w:r w:rsidR="00041E14">
              <w:t xml:space="preserve"> </w:t>
            </w:r>
            <w:r>
              <w:t>dont</w:t>
            </w:r>
            <w:r w:rsidR="00041E14">
              <w:t xml:space="preserve"> </w:t>
            </w:r>
            <w:r>
              <w:t>le</w:t>
            </w:r>
            <w:r w:rsidR="00041E14">
              <w:t xml:space="preserve"> </w:t>
            </w:r>
            <w:r>
              <w:t>système</w:t>
            </w:r>
            <w:r w:rsidR="00041E14">
              <w:t xml:space="preserve"> </w:t>
            </w:r>
            <w:r>
              <w:t>d’information</w:t>
            </w:r>
            <w:r w:rsidR="00041E14">
              <w:t xml:space="preserve"> </w:t>
            </w:r>
            <w:r>
              <w:t>appréhende</w:t>
            </w:r>
            <w:r w:rsidR="00041E14">
              <w:t xml:space="preserve"> </w:t>
            </w:r>
            <w:r>
              <w:t>des</w:t>
            </w:r>
            <w:r w:rsidR="00041E14">
              <w:t xml:space="preserve"> </w:t>
            </w:r>
            <w:r>
              <w:t>événements</w:t>
            </w:r>
            <w:r w:rsidR="00041E14">
              <w:t xml:space="preserve"> </w:t>
            </w:r>
            <w:r>
              <w:t>et</w:t>
            </w:r>
            <w:r w:rsidR="00041E14">
              <w:t xml:space="preserve"> </w:t>
            </w:r>
            <w:r>
              <w:t xml:space="preserve">des circonstances, autres que des flux d’opérations, qui sont importants au regard des états financiers ; </w:t>
            </w:r>
          </w:p>
          <w:p w:rsidR="006F46E2" w:rsidRDefault="006F46E2" w:rsidP="00F80D98">
            <w:pPr>
              <w:pStyle w:val="Paragraphedeliste"/>
              <w:numPr>
                <w:ilvl w:val="0"/>
                <w:numId w:val="97"/>
              </w:numPr>
              <w:ind w:left="851"/>
            </w:pPr>
            <w:r>
              <w:t>le processus d’élaboration de l’information financière appliqué pour préparer les états</w:t>
            </w:r>
            <w:r w:rsidR="00041E14">
              <w:t xml:space="preserve"> </w:t>
            </w:r>
            <w:r>
              <w:t>financiers</w:t>
            </w:r>
            <w:r w:rsidR="00041E14">
              <w:t xml:space="preserve"> </w:t>
            </w:r>
            <w:r>
              <w:t>de</w:t>
            </w:r>
            <w:r w:rsidR="00041E14">
              <w:t xml:space="preserve"> </w:t>
            </w:r>
            <w:r>
              <w:t>l’entité,</w:t>
            </w:r>
            <w:r w:rsidR="00041E14">
              <w:t xml:space="preserve"> </w:t>
            </w:r>
            <w:r>
              <w:t>y</w:t>
            </w:r>
            <w:r w:rsidR="00041E14">
              <w:t xml:space="preserve"> </w:t>
            </w:r>
            <w:r>
              <w:t>compris</w:t>
            </w:r>
            <w:r w:rsidR="00041E14">
              <w:t xml:space="preserve"> </w:t>
            </w:r>
            <w:r>
              <w:t>les</w:t>
            </w:r>
            <w:r w:rsidR="00041E14">
              <w:t xml:space="preserve"> </w:t>
            </w:r>
            <w:r>
              <w:t>estimations</w:t>
            </w:r>
            <w:r w:rsidR="00041E14">
              <w:t xml:space="preserve"> </w:t>
            </w:r>
            <w:r>
              <w:t>comptables</w:t>
            </w:r>
            <w:r w:rsidR="00041E14">
              <w:t xml:space="preserve"> </w:t>
            </w:r>
            <w:r>
              <w:t>et</w:t>
            </w:r>
            <w:r w:rsidR="00041E14">
              <w:t xml:space="preserve"> </w:t>
            </w:r>
            <w:r>
              <w:t xml:space="preserve">les informations importantes fournies dans les états financiers ; </w:t>
            </w:r>
          </w:p>
          <w:p w:rsidR="006F46E2" w:rsidRDefault="006F46E2" w:rsidP="00F80D98">
            <w:pPr>
              <w:pStyle w:val="Paragraphedeliste"/>
              <w:numPr>
                <w:ilvl w:val="0"/>
                <w:numId w:val="97"/>
              </w:numPr>
              <w:ind w:left="851"/>
            </w:pPr>
            <w:r>
              <w:t>les</w:t>
            </w:r>
            <w:r w:rsidR="00041E14">
              <w:t xml:space="preserve"> </w:t>
            </w:r>
            <w:r>
              <w:t>contrôles</w:t>
            </w:r>
            <w:r w:rsidR="00041E14">
              <w:t xml:space="preserve"> </w:t>
            </w:r>
            <w:r>
              <w:t>exercés</w:t>
            </w:r>
            <w:r w:rsidR="00041E14">
              <w:t xml:space="preserve"> </w:t>
            </w:r>
            <w:r>
              <w:t>sur</w:t>
            </w:r>
            <w:r w:rsidR="00041E14">
              <w:t xml:space="preserve"> </w:t>
            </w:r>
            <w:r>
              <w:t>les</w:t>
            </w:r>
            <w:r w:rsidR="00041E14">
              <w:t xml:space="preserve"> </w:t>
            </w:r>
            <w:r>
              <w:t>écritures</w:t>
            </w:r>
            <w:r w:rsidR="00041E14">
              <w:t xml:space="preserve"> </w:t>
            </w:r>
            <w:r>
              <w:t>de</w:t>
            </w:r>
            <w:r w:rsidR="00041E14">
              <w:t xml:space="preserve"> </w:t>
            </w:r>
            <w:r>
              <w:t>journal,</w:t>
            </w:r>
            <w:r w:rsidR="00041E14">
              <w:t xml:space="preserve"> </w:t>
            </w:r>
            <w:r>
              <w:t>y</w:t>
            </w:r>
            <w:r w:rsidR="00041E14">
              <w:t xml:space="preserve"> </w:t>
            </w:r>
            <w:r>
              <w:t>compris</w:t>
            </w:r>
            <w:r w:rsidR="00041E14">
              <w:t xml:space="preserve"> </w:t>
            </w:r>
            <w:r>
              <w:t>les</w:t>
            </w:r>
            <w:r w:rsidR="00041E14">
              <w:t xml:space="preserve"> </w:t>
            </w:r>
            <w:r>
              <w:t>écritures</w:t>
            </w:r>
            <w:r w:rsidR="00041E14">
              <w:t xml:space="preserve"> </w:t>
            </w:r>
            <w:r>
              <w:t>non standard</w:t>
            </w:r>
            <w:r w:rsidR="00041E14">
              <w:t xml:space="preserve"> </w:t>
            </w:r>
            <w:r>
              <w:t>utilisées</w:t>
            </w:r>
            <w:r w:rsidR="00041E14">
              <w:t xml:space="preserve"> </w:t>
            </w:r>
            <w:r>
              <w:t>pour</w:t>
            </w:r>
            <w:r w:rsidR="00041E14">
              <w:t xml:space="preserve"> </w:t>
            </w:r>
            <w:r>
              <w:t>comptabiliser</w:t>
            </w:r>
            <w:r w:rsidR="00041E14">
              <w:t xml:space="preserve"> </w:t>
            </w:r>
            <w:r>
              <w:t>des</w:t>
            </w:r>
            <w:r w:rsidR="00041E14">
              <w:t xml:space="preserve"> </w:t>
            </w:r>
            <w:r>
              <w:t>transactions</w:t>
            </w:r>
            <w:r w:rsidR="00041E14">
              <w:t xml:space="preserve"> </w:t>
            </w:r>
            <w:r>
              <w:t>non</w:t>
            </w:r>
            <w:r w:rsidR="00041E14">
              <w:t xml:space="preserve"> </w:t>
            </w:r>
            <w:r>
              <w:t>récurrentes</w:t>
            </w:r>
            <w:r w:rsidR="00041E14">
              <w:t xml:space="preserve"> </w:t>
            </w:r>
            <w:r>
              <w:t>ou inhabituelles, ou des ajustements. (</w:t>
            </w:r>
            <w:r w:rsidR="00FD0421">
              <w:t>Voir par</w:t>
            </w:r>
            <w:r>
              <w:t xml:space="preserve"> A8</w:t>
            </w:r>
            <w:r w:rsidR="00210CFC">
              <w:t>9</w:t>
            </w:r>
            <w:r>
              <w:t>–A</w:t>
            </w:r>
            <w:r w:rsidR="00210CFC">
              <w:t>93</w:t>
            </w:r>
            <w:r>
              <w:t>)</w:t>
            </w:r>
          </w:p>
          <w:p w:rsidR="00210CFC" w:rsidRDefault="00210CFC" w:rsidP="00210CFC"/>
          <w:p w:rsidR="00210CFC" w:rsidRDefault="00210CFC" w:rsidP="00210CFC">
            <w:r>
              <w:t>Cette prise de connaissance du système d’information qui a un rapport avec l’élaboration de l’information financière doit couvrir les aspects pertinents de ce système relatif aux informations figurant dans les états financiers qui résultent de systèmes autres que la comptabilité générale et analytique.</w:t>
            </w:r>
          </w:p>
          <w:p w:rsidR="00210CFC" w:rsidRDefault="00210CFC" w:rsidP="005305CE">
            <w:pPr>
              <w:tabs>
                <w:tab w:val="left" w:pos="1168"/>
              </w:tabs>
            </w:pPr>
            <w:r>
              <w:tab/>
            </w:r>
          </w:p>
          <w:p w:rsidR="006F46E2" w:rsidRDefault="006F46E2" w:rsidP="006F46E2"/>
          <w:p w:rsidR="006F46E2" w:rsidRDefault="00D56B4E" w:rsidP="00F80D98">
            <w:pPr>
              <w:pStyle w:val="Paragraphedeliste"/>
              <w:numPr>
                <w:ilvl w:val="2"/>
                <w:numId w:val="66"/>
              </w:numPr>
              <w:ind w:left="426"/>
            </w:pPr>
            <w:r>
              <w:t>{ISA 315</w:t>
            </w:r>
            <w:r w:rsidR="005C1488">
              <w:t xml:space="preserve"> (Révisée) </w:t>
            </w:r>
            <w:r>
              <w:t xml:space="preserve"> §19} </w:t>
            </w:r>
            <w:r w:rsidR="006F46E2">
              <w:t>L’auditeur doit prendre connaissance de la façon dont l’entité communique les rôles et les responsabilités en matière d’élaboration de l’information financière et les éléments importants y afférents, visant : (</w:t>
            </w:r>
            <w:r w:rsidR="00FD0421">
              <w:t>Voir par</w:t>
            </w:r>
            <w:r w:rsidR="006F46E2">
              <w:t xml:space="preserve"> A</w:t>
            </w:r>
            <w:r w:rsidR="00210CFC">
              <w:t>94</w:t>
            </w:r>
            <w:r w:rsidR="006F46E2">
              <w:t>–A</w:t>
            </w:r>
            <w:r w:rsidR="00210CFC">
              <w:t>95</w:t>
            </w:r>
            <w:r w:rsidR="006F46E2">
              <w:t xml:space="preserve">) </w:t>
            </w:r>
          </w:p>
          <w:p w:rsidR="006F46E2" w:rsidRDefault="006F46E2" w:rsidP="006F46E2">
            <w:pPr>
              <w:pStyle w:val="Paragraphedeliste"/>
            </w:pPr>
          </w:p>
          <w:p w:rsidR="006F46E2" w:rsidRDefault="006F46E2" w:rsidP="00F80D98">
            <w:pPr>
              <w:pStyle w:val="Paragraphedeliste"/>
              <w:numPr>
                <w:ilvl w:val="0"/>
                <w:numId w:val="96"/>
              </w:numPr>
              <w:ind w:left="851"/>
            </w:pPr>
            <w:r>
              <w:t>la communication entre la direction et les personn</w:t>
            </w:r>
            <w:r w:rsidR="00D56B4E">
              <w:t xml:space="preserve">es constituant le gouvernement </w:t>
            </w:r>
            <w:r>
              <w:t xml:space="preserve">d’entreprise ; et </w:t>
            </w:r>
          </w:p>
          <w:p w:rsidR="006F46E2" w:rsidRDefault="006F46E2" w:rsidP="00F80D98">
            <w:pPr>
              <w:pStyle w:val="Paragraphedeliste"/>
              <w:numPr>
                <w:ilvl w:val="0"/>
                <w:numId w:val="96"/>
              </w:numPr>
              <w:ind w:left="851"/>
            </w:pPr>
            <w:r>
              <w:t>la communication externe, par exemple avec les autorités de contrôle.</w:t>
            </w:r>
            <w:r w:rsidR="00041E14">
              <w:t xml:space="preserve"> </w:t>
            </w:r>
          </w:p>
          <w:p w:rsidR="00D56B4E" w:rsidRDefault="00D56B4E" w:rsidP="006F46E2"/>
          <w:p w:rsidR="006F46E2" w:rsidRDefault="006F46E2" w:rsidP="006F46E2">
            <w:r>
              <w:t xml:space="preserve">Mesures de contrôle pertinentes pour l’audit </w:t>
            </w:r>
          </w:p>
          <w:p w:rsidR="00D56B4E" w:rsidRDefault="00D56B4E" w:rsidP="006F46E2"/>
          <w:p w:rsidR="006F46E2" w:rsidRDefault="00D56B4E" w:rsidP="00F80D98">
            <w:pPr>
              <w:pStyle w:val="Paragraphedeliste"/>
              <w:numPr>
                <w:ilvl w:val="2"/>
                <w:numId w:val="66"/>
              </w:numPr>
              <w:ind w:left="426"/>
            </w:pPr>
            <w:r>
              <w:t>{ISA 315</w:t>
            </w:r>
            <w:r w:rsidR="005C1488">
              <w:t xml:space="preserve"> (Révisée) </w:t>
            </w:r>
            <w:r>
              <w:t xml:space="preserve"> §20} </w:t>
            </w:r>
            <w:r w:rsidR="006F46E2">
              <w:t>L’auditeur doit prendre connaissance des mesures de cont</w:t>
            </w:r>
            <w:r>
              <w:t xml:space="preserve">rôle pertinentes pour l’audit, </w:t>
            </w:r>
            <w:r w:rsidR="006F46E2">
              <w:t>c’est-à-dire celles qu’il estime nécessaires pour appréhe</w:t>
            </w:r>
            <w:r>
              <w:t xml:space="preserve">nder, afin de les évaluer, les </w:t>
            </w:r>
            <w:r w:rsidR="006F46E2">
              <w:t>risques</w:t>
            </w:r>
            <w:r w:rsidR="00041E14">
              <w:t xml:space="preserve"> </w:t>
            </w:r>
            <w:r w:rsidR="006F46E2">
              <w:t>d’anomalies</w:t>
            </w:r>
            <w:r w:rsidR="00041E14">
              <w:t xml:space="preserve"> </w:t>
            </w:r>
            <w:r w:rsidR="006F46E2">
              <w:t>significatives</w:t>
            </w:r>
            <w:r w:rsidR="00041E14">
              <w:t xml:space="preserve"> </w:t>
            </w:r>
            <w:r w:rsidR="006F46E2">
              <w:t>au</w:t>
            </w:r>
            <w:r w:rsidR="00041E14">
              <w:t xml:space="preserve"> </w:t>
            </w:r>
            <w:r w:rsidR="006F46E2">
              <w:t>niveau</w:t>
            </w:r>
            <w:r w:rsidR="00041E14">
              <w:t xml:space="preserve"> </w:t>
            </w:r>
            <w:r w:rsidR="006F46E2">
              <w:t>des</w:t>
            </w:r>
            <w:r w:rsidR="00041E14">
              <w:t xml:space="preserve"> </w:t>
            </w:r>
            <w:r w:rsidR="006F46E2">
              <w:t>assertions</w:t>
            </w:r>
            <w:r w:rsidR="00041E14">
              <w:t xml:space="preserve"> </w:t>
            </w:r>
            <w:r w:rsidR="006F46E2">
              <w:t>et</w:t>
            </w:r>
            <w:r w:rsidR="00041E14">
              <w:t xml:space="preserve"> </w:t>
            </w:r>
            <w:r w:rsidR="006F46E2">
              <w:t>pour</w:t>
            </w:r>
            <w:r w:rsidR="00041E14">
              <w:t xml:space="preserve"> </w:t>
            </w:r>
            <w:r w:rsidR="006F46E2">
              <w:t>co</w:t>
            </w:r>
            <w:r>
              <w:t>ncevoir</w:t>
            </w:r>
            <w:r w:rsidR="00041E14">
              <w:t xml:space="preserve"> </w:t>
            </w:r>
            <w:r>
              <w:t xml:space="preserve">des </w:t>
            </w:r>
            <w:r w:rsidR="006F46E2">
              <w:t>procédures d’audit complémentaires répondant aux ris</w:t>
            </w:r>
            <w:r>
              <w:t xml:space="preserve">ques évalués. Un audit n’exige </w:t>
            </w:r>
            <w:r w:rsidR="006F46E2">
              <w:t xml:space="preserve">pas de l’auditeur une connaissance de toutes les mesures </w:t>
            </w:r>
            <w:r>
              <w:t xml:space="preserve">de contrôle relatives à chaque </w:t>
            </w:r>
            <w:r w:rsidR="006F46E2">
              <w:t xml:space="preserve">flux d’opérations, solde de compte et informations fournies dans les </w:t>
            </w:r>
            <w:r>
              <w:t xml:space="preserve">états financiers, </w:t>
            </w:r>
            <w:r w:rsidR="006F46E2">
              <w:t>dès</w:t>
            </w:r>
            <w:r w:rsidR="00041E14">
              <w:t xml:space="preserve"> </w:t>
            </w:r>
            <w:r w:rsidR="006F46E2">
              <w:t>lors</w:t>
            </w:r>
            <w:r w:rsidR="00041E14">
              <w:t xml:space="preserve"> </w:t>
            </w:r>
            <w:r w:rsidR="006F46E2">
              <w:t>qu’ils</w:t>
            </w:r>
            <w:r w:rsidR="00041E14">
              <w:t xml:space="preserve"> </w:t>
            </w:r>
            <w:r w:rsidR="006F46E2">
              <w:t>sont</w:t>
            </w:r>
            <w:r w:rsidR="00041E14">
              <w:t xml:space="preserve"> </w:t>
            </w:r>
            <w:r w:rsidR="006F46E2">
              <w:t>importants,</w:t>
            </w:r>
            <w:r w:rsidR="00041E14">
              <w:t xml:space="preserve"> </w:t>
            </w:r>
            <w:r w:rsidR="006F46E2">
              <w:t>ou</w:t>
            </w:r>
            <w:r w:rsidR="00041E14">
              <w:t xml:space="preserve"> </w:t>
            </w:r>
            <w:r w:rsidR="006F46E2">
              <w:t>de</w:t>
            </w:r>
            <w:r w:rsidR="00041E14">
              <w:t xml:space="preserve"> </w:t>
            </w:r>
            <w:r w:rsidR="006F46E2">
              <w:t>chaque</w:t>
            </w:r>
            <w:r w:rsidR="00041E14">
              <w:t xml:space="preserve"> </w:t>
            </w:r>
            <w:r w:rsidR="006F46E2">
              <w:t>assertion</w:t>
            </w:r>
            <w:r w:rsidR="00041E14">
              <w:t xml:space="preserve"> </w:t>
            </w:r>
            <w:r w:rsidR="006F46E2">
              <w:t>l</w:t>
            </w:r>
            <w:r>
              <w:t>es</w:t>
            </w:r>
            <w:r w:rsidR="00041E14">
              <w:t xml:space="preserve"> </w:t>
            </w:r>
            <w:r>
              <w:t>sous-tendant.</w:t>
            </w:r>
            <w:r w:rsidR="00041E14">
              <w:t xml:space="preserve"> </w:t>
            </w:r>
            <w:r>
              <w:t>(</w:t>
            </w:r>
            <w:r w:rsidR="00FD0421">
              <w:t>Voir par</w:t>
            </w:r>
            <w:r>
              <w:t xml:space="preserve"> </w:t>
            </w:r>
            <w:r w:rsidR="006F46E2">
              <w:t>A</w:t>
            </w:r>
            <w:r w:rsidR="00210CFC">
              <w:t>96</w:t>
            </w:r>
            <w:r w:rsidR="006F46E2">
              <w:t>–A</w:t>
            </w:r>
            <w:r w:rsidR="00210CFC">
              <w:t>102</w:t>
            </w:r>
            <w:r w:rsidR="006F46E2">
              <w:t xml:space="preserve">) </w:t>
            </w:r>
          </w:p>
          <w:p w:rsidR="00D56B4E" w:rsidRDefault="00D56B4E" w:rsidP="00D56B4E">
            <w:pPr>
              <w:pStyle w:val="Paragraphedeliste"/>
            </w:pPr>
          </w:p>
          <w:p w:rsidR="006F46E2" w:rsidRDefault="00D56B4E" w:rsidP="00F80D98">
            <w:pPr>
              <w:pStyle w:val="Paragraphedeliste"/>
              <w:numPr>
                <w:ilvl w:val="2"/>
                <w:numId w:val="66"/>
              </w:numPr>
              <w:ind w:left="426"/>
            </w:pPr>
            <w:r>
              <w:t>{ISA 315</w:t>
            </w:r>
            <w:r w:rsidR="005C1488">
              <w:t xml:space="preserve"> (Révisée) </w:t>
            </w:r>
            <w:r>
              <w:t xml:space="preserve"> §21} </w:t>
            </w:r>
            <w:r w:rsidR="006F46E2">
              <w:t>Lorsqu’il</w:t>
            </w:r>
            <w:r w:rsidR="00041E14">
              <w:t xml:space="preserve"> </w:t>
            </w:r>
            <w:r w:rsidR="006F46E2">
              <w:t>appréhende</w:t>
            </w:r>
            <w:r w:rsidR="00041E14">
              <w:t xml:space="preserve"> </w:t>
            </w:r>
            <w:r w:rsidR="006F46E2">
              <w:t>les</w:t>
            </w:r>
            <w:r w:rsidR="00041E14">
              <w:t xml:space="preserve"> </w:t>
            </w:r>
            <w:r w:rsidR="006F46E2">
              <w:t>mesures</w:t>
            </w:r>
            <w:r w:rsidR="00041E14">
              <w:t xml:space="preserve"> </w:t>
            </w:r>
            <w:r w:rsidR="006F46E2">
              <w:t>de</w:t>
            </w:r>
            <w:r w:rsidR="00041E14">
              <w:t xml:space="preserve"> </w:t>
            </w:r>
            <w:r w:rsidR="006F46E2">
              <w:t>contrôle</w:t>
            </w:r>
            <w:r w:rsidR="00041E14">
              <w:t xml:space="preserve"> </w:t>
            </w:r>
            <w:r w:rsidR="006F46E2">
              <w:t>de</w:t>
            </w:r>
            <w:r w:rsidR="00041E14">
              <w:t xml:space="preserve"> </w:t>
            </w:r>
            <w:r w:rsidR="006F46E2">
              <w:t>l’enti</w:t>
            </w:r>
            <w:r>
              <w:t>té,</w:t>
            </w:r>
            <w:r w:rsidR="00041E14">
              <w:t xml:space="preserve"> </w:t>
            </w:r>
            <w:r>
              <w:t>l’auditeur</w:t>
            </w:r>
            <w:r w:rsidR="00041E14">
              <w:t xml:space="preserve"> </w:t>
            </w:r>
            <w:r>
              <w:t>doit</w:t>
            </w:r>
            <w:r w:rsidR="00041E14">
              <w:t xml:space="preserve"> </w:t>
            </w:r>
            <w:r>
              <w:t xml:space="preserve">prendre </w:t>
            </w:r>
            <w:r w:rsidR="006F46E2">
              <w:t>connaissance</w:t>
            </w:r>
            <w:r w:rsidR="00041E14">
              <w:t xml:space="preserve"> </w:t>
            </w:r>
            <w:r w:rsidR="006F46E2">
              <w:t>de</w:t>
            </w:r>
            <w:r w:rsidR="00041E14">
              <w:t xml:space="preserve"> </w:t>
            </w:r>
            <w:r w:rsidR="006F46E2">
              <w:t>la</w:t>
            </w:r>
            <w:r w:rsidR="00041E14">
              <w:t xml:space="preserve"> </w:t>
            </w:r>
            <w:r w:rsidR="006F46E2">
              <w:t>façon</w:t>
            </w:r>
            <w:r w:rsidR="00041E14">
              <w:t xml:space="preserve"> </w:t>
            </w:r>
            <w:r w:rsidR="006F46E2">
              <w:t>dont</w:t>
            </w:r>
            <w:r w:rsidR="00041E14">
              <w:t xml:space="preserve"> </w:t>
            </w:r>
            <w:r w:rsidR="006F46E2">
              <w:t>l’entité</w:t>
            </w:r>
            <w:r w:rsidR="00041E14">
              <w:t xml:space="preserve"> </w:t>
            </w:r>
            <w:r w:rsidR="006F46E2">
              <w:t>a</w:t>
            </w:r>
            <w:r w:rsidR="00041E14">
              <w:t xml:space="preserve"> </w:t>
            </w:r>
            <w:r w:rsidR="006F46E2">
              <w:t>répondu</w:t>
            </w:r>
            <w:r w:rsidR="00041E14">
              <w:t xml:space="preserve"> </w:t>
            </w:r>
            <w:r w:rsidR="006F46E2">
              <w:t>aux</w:t>
            </w:r>
            <w:r w:rsidR="00041E14">
              <w:t xml:space="preserve"> </w:t>
            </w:r>
            <w:r>
              <w:t>risques</w:t>
            </w:r>
            <w:r w:rsidR="00041E14">
              <w:t xml:space="preserve"> </w:t>
            </w:r>
            <w:r>
              <w:t>provenant</w:t>
            </w:r>
            <w:r w:rsidR="00041E14">
              <w:t xml:space="preserve"> </w:t>
            </w:r>
            <w:r>
              <w:t>du</w:t>
            </w:r>
            <w:r w:rsidR="00041E14">
              <w:t xml:space="preserve"> </w:t>
            </w:r>
            <w:r>
              <w:t>système</w:t>
            </w:r>
            <w:r w:rsidR="00977F06">
              <w:t xml:space="preserve"> </w:t>
            </w:r>
            <w:r w:rsidR="006F46E2">
              <w:t>informatique. (</w:t>
            </w:r>
            <w:r w:rsidR="00FD0421">
              <w:t>Voir par</w:t>
            </w:r>
            <w:r w:rsidR="006F46E2">
              <w:t xml:space="preserve"> A</w:t>
            </w:r>
            <w:r w:rsidR="00210CFC">
              <w:t>103</w:t>
            </w:r>
            <w:r w:rsidR="006F46E2">
              <w:t>–A</w:t>
            </w:r>
            <w:r w:rsidR="009C086C">
              <w:t>105</w:t>
            </w:r>
            <w:r w:rsidR="006F46E2">
              <w:t xml:space="preserve">) </w:t>
            </w:r>
          </w:p>
          <w:p w:rsidR="00D56B4E" w:rsidRDefault="00D56B4E" w:rsidP="00D56B4E"/>
          <w:p w:rsidR="006F46E2" w:rsidRDefault="006F46E2" w:rsidP="006F46E2">
            <w:r>
              <w:t xml:space="preserve">Suivi des contrôles </w:t>
            </w:r>
          </w:p>
          <w:p w:rsidR="00D56B4E" w:rsidRDefault="00D56B4E" w:rsidP="006F46E2"/>
          <w:p w:rsidR="006F46E2" w:rsidRDefault="00D56B4E" w:rsidP="00F80D98">
            <w:pPr>
              <w:pStyle w:val="Paragraphedeliste"/>
              <w:numPr>
                <w:ilvl w:val="2"/>
                <w:numId w:val="66"/>
              </w:numPr>
              <w:ind w:left="426"/>
            </w:pPr>
            <w:r>
              <w:t>{ISA 315</w:t>
            </w:r>
            <w:r w:rsidR="005C1488">
              <w:t xml:space="preserve"> (Révisée) </w:t>
            </w:r>
            <w:r>
              <w:t xml:space="preserve"> §22} </w:t>
            </w:r>
            <w:r w:rsidR="006F46E2">
              <w:t>L’auditeur doit prendre connaissance des principales mesur</w:t>
            </w:r>
            <w:r>
              <w:t xml:space="preserve">es utilisées par l’entité pour </w:t>
            </w:r>
            <w:r w:rsidR="006F46E2">
              <w:t xml:space="preserve">assurer le suivi du contrôle interne relatif à l’élaboration </w:t>
            </w:r>
            <w:r>
              <w:t xml:space="preserve">de l’information financière, y </w:t>
            </w:r>
            <w:r w:rsidR="006F46E2">
              <w:t>compris de celles relatives aux mesures de contrôle perti</w:t>
            </w:r>
            <w:r>
              <w:t xml:space="preserve">nentes pour l’audit, ainsi que </w:t>
            </w:r>
            <w:r w:rsidR="006F46E2">
              <w:t>la compréhension de la manière dont l’entité entreprend de</w:t>
            </w:r>
            <w:r>
              <w:t xml:space="preserve">s actions correctrices sur les </w:t>
            </w:r>
            <w:r w:rsidR="006F46E2">
              <w:t>faiblesses de ses propres contrôles. (</w:t>
            </w:r>
            <w:r w:rsidR="00FD0421">
              <w:t>Voir par</w:t>
            </w:r>
            <w:r w:rsidR="006F46E2">
              <w:t xml:space="preserve"> A</w:t>
            </w:r>
            <w:r w:rsidR="009C086C">
              <w:t>106</w:t>
            </w:r>
            <w:r w:rsidR="006F46E2">
              <w:t>–A10</w:t>
            </w:r>
            <w:r w:rsidR="009C086C">
              <w:t>8</w:t>
            </w:r>
            <w:r w:rsidR="006F46E2">
              <w:t xml:space="preserve">) </w:t>
            </w:r>
          </w:p>
          <w:p w:rsidR="006F46E2" w:rsidRDefault="00D56B4E" w:rsidP="00F80D98">
            <w:pPr>
              <w:pStyle w:val="Paragraphedeliste"/>
              <w:numPr>
                <w:ilvl w:val="2"/>
                <w:numId w:val="66"/>
              </w:numPr>
              <w:ind w:left="426"/>
            </w:pPr>
            <w:r>
              <w:t>{ISA 315</w:t>
            </w:r>
            <w:r w:rsidR="005C1488">
              <w:t xml:space="preserve"> (Révisée) </w:t>
            </w:r>
            <w:r>
              <w:t xml:space="preserve"> §23}</w:t>
            </w:r>
            <w:r w:rsidR="00041E14">
              <w:t xml:space="preserve"> </w:t>
            </w:r>
            <w:r w:rsidR="006F46E2">
              <w:t>Si</w:t>
            </w:r>
            <w:r w:rsidR="00041E14">
              <w:t xml:space="preserve"> </w:t>
            </w:r>
            <w:r w:rsidR="006F46E2">
              <w:t>l’entité</w:t>
            </w:r>
            <w:r w:rsidR="00041E14">
              <w:t xml:space="preserve"> </w:t>
            </w:r>
            <w:r w:rsidR="006F46E2">
              <w:t>a</w:t>
            </w:r>
            <w:r w:rsidR="00041E14">
              <w:t xml:space="preserve"> </w:t>
            </w:r>
            <w:r w:rsidR="006F46E2">
              <w:t>une</w:t>
            </w:r>
            <w:r w:rsidR="00041E14">
              <w:t xml:space="preserve"> </w:t>
            </w:r>
            <w:r w:rsidR="006F46E2">
              <w:t>fonction</w:t>
            </w:r>
            <w:r w:rsidR="00041E14">
              <w:t xml:space="preserve"> </w:t>
            </w:r>
            <w:r w:rsidR="006F46E2">
              <w:t>d’audit</w:t>
            </w:r>
            <w:r w:rsidR="00041E14">
              <w:t xml:space="preserve"> </w:t>
            </w:r>
            <w:r w:rsidR="006F46E2">
              <w:t>interne</w:t>
            </w:r>
            <w:r>
              <w:rPr>
                <w:rStyle w:val="Appelnotedebasdep"/>
              </w:rPr>
              <w:footnoteReference w:id="29"/>
            </w:r>
            <w:r w:rsidR="006F46E2">
              <w:t>,</w:t>
            </w:r>
            <w:r w:rsidR="00041E14">
              <w:t xml:space="preserve"> </w:t>
            </w:r>
            <w:r w:rsidR="006F46E2">
              <w:t>l’auditeur</w:t>
            </w:r>
            <w:r w:rsidR="00041E14">
              <w:t xml:space="preserve"> </w:t>
            </w:r>
            <w:r w:rsidR="006F46E2">
              <w:t>do</w:t>
            </w:r>
            <w:r>
              <w:t>it</w:t>
            </w:r>
            <w:r w:rsidR="00041E14">
              <w:t xml:space="preserve"> </w:t>
            </w:r>
            <w:r>
              <w:t>prendre</w:t>
            </w:r>
            <w:r w:rsidR="00041E14">
              <w:t xml:space="preserve"> </w:t>
            </w:r>
            <w:r>
              <w:t>connaissance</w:t>
            </w:r>
            <w:r w:rsidR="00041E14">
              <w:t xml:space="preserve"> </w:t>
            </w:r>
            <w:r>
              <w:t xml:space="preserve">des </w:t>
            </w:r>
            <w:r w:rsidR="006F46E2">
              <w:t xml:space="preserve">aspects suivants afin de déterminer si la fonction d’audit </w:t>
            </w:r>
            <w:r>
              <w:t xml:space="preserve">interne est susceptible d’être </w:t>
            </w:r>
            <w:r w:rsidR="006F46E2">
              <w:t>utile pour les besoins de l’audit :</w:t>
            </w:r>
          </w:p>
          <w:p w:rsidR="00E027DC" w:rsidRDefault="00E027DC" w:rsidP="00E027DC"/>
          <w:p w:rsidR="00E027DC" w:rsidRDefault="00E027DC" w:rsidP="00F80D98">
            <w:pPr>
              <w:pStyle w:val="Paragraphedeliste"/>
              <w:numPr>
                <w:ilvl w:val="0"/>
                <w:numId w:val="95"/>
              </w:numPr>
              <w:ind w:left="851"/>
            </w:pPr>
            <w:r>
              <w:t xml:space="preserve">la nature des responsabilités de la fonction d’audit interne </w:t>
            </w:r>
            <w:r w:rsidR="005D727C">
              <w:t>et son statut dans l’organisation</w:t>
            </w:r>
            <w:r>
              <w:t xml:space="preserve"> ; et </w:t>
            </w:r>
          </w:p>
          <w:p w:rsidR="00E027DC" w:rsidRDefault="00E027DC" w:rsidP="00F80D98">
            <w:pPr>
              <w:pStyle w:val="Paragraphedeliste"/>
              <w:numPr>
                <w:ilvl w:val="0"/>
                <w:numId w:val="95"/>
              </w:numPr>
              <w:ind w:left="851"/>
            </w:pPr>
            <w:r>
              <w:t>les travaux menés, ou à mener. (</w:t>
            </w:r>
            <w:r w:rsidR="00FD0421">
              <w:t>Voir par</w:t>
            </w:r>
            <w:r>
              <w:t xml:space="preserve"> A10</w:t>
            </w:r>
            <w:r w:rsidR="009C086C">
              <w:t>9</w:t>
            </w:r>
            <w:r>
              <w:t>–A1</w:t>
            </w:r>
            <w:r w:rsidR="009C086C">
              <w:t>16</w:t>
            </w:r>
            <w:r>
              <w:t xml:space="preserve">) </w:t>
            </w:r>
          </w:p>
          <w:p w:rsidR="00E027DC" w:rsidRDefault="00E027DC" w:rsidP="00E027DC"/>
          <w:p w:rsidR="00E027DC" w:rsidRDefault="00041E14" w:rsidP="00F80D98">
            <w:pPr>
              <w:pStyle w:val="Paragraphedeliste"/>
              <w:numPr>
                <w:ilvl w:val="2"/>
                <w:numId w:val="66"/>
              </w:numPr>
              <w:ind w:left="426"/>
            </w:pPr>
            <w:r>
              <w:t xml:space="preserve">{ISA 315 §24} </w:t>
            </w:r>
            <w:r w:rsidR="00E027DC">
              <w:t>L’auditeur</w:t>
            </w:r>
            <w:r>
              <w:t xml:space="preserve"> </w:t>
            </w:r>
            <w:r w:rsidR="00E027DC">
              <w:t>doit</w:t>
            </w:r>
            <w:r>
              <w:t xml:space="preserve"> </w:t>
            </w:r>
            <w:r w:rsidR="00E027DC">
              <w:t>prendre</w:t>
            </w:r>
            <w:r>
              <w:t xml:space="preserve"> </w:t>
            </w:r>
            <w:r w:rsidR="00E027DC">
              <w:t>connaissance</w:t>
            </w:r>
            <w:r>
              <w:t xml:space="preserve"> </w:t>
            </w:r>
            <w:r w:rsidR="00E027DC">
              <w:t>des</w:t>
            </w:r>
            <w:r>
              <w:t xml:space="preserve"> </w:t>
            </w:r>
            <w:r w:rsidR="00E027DC">
              <w:t>sources</w:t>
            </w:r>
            <w:r>
              <w:t xml:space="preserve"> </w:t>
            </w:r>
            <w:r w:rsidR="00E027DC">
              <w:t>d’informations</w:t>
            </w:r>
            <w:r>
              <w:t xml:space="preserve"> </w:t>
            </w:r>
            <w:r w:rsidR="00E027DC">
              <w:t>utilisées</w:t>
            </w:r>
            <w:r>
              <w:t xml:space="preserve"> </w:t>
            </w:r>
            <w:r w:rsidR="00E027DC">
              <w:t>dans</w:t>
            </w:r>
            <w:r>
              <w:t xml:space="preserve"> </w:t>
            </w:r>
            <w:r w:rsidR="00E027DC">
              <w:t>le cadre</w:t>
            </w:r>
            <w:r>
              <w:t xml:space="preserve"> </w:t>
            </w:r>
            <w:r w:rsidR="00E027DC">
              <w:t>du</w:t>
            </w:r>
            <w:r>
              <w:t xml:space="preserve"> </w:t>
            </w:r>
            <w:r w:rsidR="00E027DC">
              <w:t>suivi</w:t>
            </w:r>
            <w:r>
              <w:t xml:space="preserve"> </w:t>
            </w:r>
            <w:r w:rsidR="00E027DC">
              <w:t>des</w:t>
            </w:r>
            <w:r>
              <w:t xml:space="preserve"> </w:t>
            </w:r>
            <w:r w:rsidR="00E027DC">
              <w:t>mesures</w:t>
            </w:r>
            <w:r>
              <w:t xml:space="preserve"> </w:t>
            </w:r>
            <w:r w:rsidR="00E027DC">
              <w:t>de</w:t>
            </w:r>
            <w:r>
              <w:t xml:space="preserve"> </w:t>
            </w:r>
            <w:r w:rsidR="00E027DC">
              <w:t>contrôle,</w:t>
            </w:r>
            <w:r>
              <w:t xml:space="preserve"> </w:t>
            </w:r>
            <w:r w:rsidR="00E027DC">
              <w:t>et</w:t>
            </w:r>
            <w:r>
              <w:t xml:space="preserve"> </w:t>
            </w:r>
            <w:r w:rsidR="00E027DC">
              <w:t>des</w:t>
            </w:r>
            <w:r>
              <w:t xml:space="preserve"> </w:t>
            </w:r>
            <w:r w:rsidR="00E027DC">
              <w:t>fondements</w:t>
            </w:r>
            <w:r>
              <w:t xml:space="preserve"> </w:t>
            </w:r>
            <w:r w:rsidR="00E027DC">
              <w:t>sur</w:t>
            </w:r>
            <w:r>
              <w:t xml:space="preserve"> </w:t>
            </w:r>
            <w:r w:rsidR="00E027DC">
              <w:t>lesquels</w:t>
            </w:r>
            <w:r>
              <w:t xml:space="preserve"> </w:t>
            </w:r>
            <w:r w:rsidR="00E027DC">
              <w:t>la</w:t>
            </w:r>
            <w:r>
              <w:t xml:space="preserve"> </w:t>
            </w:r>
            <w:r w:rsidR="00E027DC">
              <w:t>direction s’appuie</w:t>
            </w:r>
            <w:r>
              <w:t xml:space="preserve"> </w:t>
            </w:r>
            <w:r w:rsidR="00E027DC">
              <w:t>pour</w:t>
            </w:r>
            <w:r>
              <w:t xml:space="preserve"> </w:t>
            </w:r>
            <w:r w:rsidR="00E027DC">
              <w:t>apprécier</w:t>
            </w:r>
            <w:r>
              <w:t xml:space="preserve"> </w:t>
            </w:r>
            <w:r w:rsidR="00E027DC">
              <w:t>si</w:t>
            </w:r>
            <w:r>
              <w:t xml:space="preserve"> </w:t>
            </w:r>
            <w:r w:rsidR="00E027DC">
              <w:t>l’information</w:t>
            </w:r>
            <w:r>
              <w:t xml:space="preserve"> </w:t>
            </w:r>
            <w:r w:rsidR="00E027DC">
              <w:t>est</w:t>
            </w:r>
            <w:r>
              <w:t xml:space="preserve"> </w:t>
            </w:r>
            <w:r w:rsidR="00E027DC">
              <w:t>suffisamment</w:t>
            </w:r>
            <w:r>
              <w:t xml:space="preserve"> </w:t>
            </w:r>
            <w:r w:rsidR="00E027DC">
              <w:t>fiable</w:t>
            </w:r>
            <w:r>
              <w:t xml:space="preserve"> </w:t>
            </w:r>
            <w:r w:rsidR="00E027DC">
              <w:t>pour</w:t>
            </w:r>
            <w:r>
              <w:t xml:space="preserve"> </w:t>
            </w:r>
            <w:r w:rsidR="00E027DC">
              <w:t>répondre</w:t>
            </w:r>
            <w:r>
              <w:t xml:space="preserve"> </w:t>
            </w:r>
            <w:r w:rsidR="00E027DC">
              <w:t>aux objectifs de ce suivi. (</w:t>
            </w:r>
            <w:r w:rsidR="00FD0421">
              <w:t>Voir par</w:t>
            </w:r>
            <w:r w:rsidR="00E027DC">
              <w:t xml:space="preserve"> A1</w:t>
            </w:r>
            <w:r w:rsidR="009C086C">
              <w:t>17</w:t>
            </w:r>
            <w:r w:rsidR="00E027DC">
              <w:t xml:space="preserve">) </w:t>
            </w:r>
          </w:p>
          <w:p w:rsidR="00E027DC" w:rsidRDefault="00E027DC" w:rsidP="00E027DC">
            <w:pPr>
              <w:pStyle w:val="Paragraphedeliste"/>
            </w:pPr>
          </w:p>
          <w:p w:rsidR="00E027DC" w:rsidRDefault="00E027DC" w:rsidP="00E027DC">
            <w:pPr>
              <w:pStyle w:val="Style2"/>
            </w:pPr>
            <w:r>
              <w:t xml:space="preserve">Identification et évaluation des risques </w:t>
            </w:r>
            <w:r w:rsidRPr="00E027DC">
              <w:t>d’anomalies</w:t>
            </w:r>
            <w:r>
              <w:t xml:space="preserve"> significatives </w:t>
            </w:r>
          </w:p>
          <w:p w:rsidR="00E027DC" w:rsidRDefault="00E027DC" w:rsidP="00E027DC"/>
          <w:p w:rsidR="00E027DC" w:rsidRDefault="00041E14" w:rsidP="00F80D98">
            <w:pPr>
              <w:pStyle w:val="Paragraphedeliste"/>
              <w:numPr>
                <w:ilvl w:val="2"/>
                <w:numId w:val="66"/>
              </w:numPr>
              <w:ind w:left="426"/>
            </w:pPr>
            <w:r>
              <w:t>{ISA 315</w:t>
            </w:r>
            <w:r w:rsidR="005C1488">
              <w:t xml:space="preserve"> (Révisée) </w:t>
            </w:r>
            <w:r>
              <w:t xml:space="preserve"> §25} </w:t>
            </w:r>
            <w:r w:rsidR="00E027DC">
              <w:t xml:space="preserve">L’auditeur doit identifier et évaluer les risques d’anomalies significatives : </w:t>
            </w:r>
          </w:p>
          <w:p w:rsidR="00E027DC" w:rsidRDefault="00E027DC" w:rsidP="00E027DC">
            <w:pPr>
              <w:pStyle w:val="Paragraphedeliste"/>
            </w:pPr>
          </w:p>
          <w:p w:rsidR="00E027DC" w:rsidRDefault="00E027DC" w:rsidP="00F80D98">
            <w:pPr>
              <w:pStyle w:val="Paragraphedeliste"/>
              <w:numPr>
                <w:ilvl w:val="0"/>
                <w:numId w:val="94"/>
              </w:numPr>
              <w:ind w:left="851"/>
            </w:pPr>
            <w:r>
              <w:t>au niveau des états financiers ; (</w:t>
            </w:r>
            <w:r w:rsidR="00FD0421">
              <w:t>Voir par</w:t>
            </w:r>
            <w:r>
              <w:t xml:space="preserve"> A1</w:t>
            </w:r>
            <w:r w:rsidR="009C086C">
              <w:t>18</w:t>
            </w:r>
            <w:r>
              <w:t>–A1</w:t>
            </w:r>
            <w:r w:rsidR="009C086C">
              <w:t>21</w:t>
            </w:r>
            <w:r>
              <w:t xml:space="preserve">) et </w:t>
            </w:r>
          </w:p>
          <w:p w:rsidR="00E027DC" w:rsidRDefault="00E027DC" w:rsidP="00F80D98">
            <w:pPr>
              <w:pStyle w:val="Paragraphedeliste"/>
              <w:numPr>
                <w:ilvl w:val="0"/>
                <w:numId w:val="94"/>
              </w:numPr>
              <w:ind w:left="851"/>
            </w:pPr>
            <w:r>
              <w:t>au</w:t>
            </w:r>
            <w:r w:rsidR="00041E14">
              <w:t xml:space="preserve"> </w:t>
            </w:r>
            <w:r>
              <w:t>niveau</w:t>
            </w:r>
            <w:r w:rsidR="00041E14">
              <w:t xml:space="preserve"> </w:t>
            </w:r>
            <w:r>
              <w:t>des</w:t>
            </w:r>
            <w:r w:rsidR="00041E14">
              <w:t xml:space="preserve"> </w:t>
            </w:r>
            <w:r>
              <w:t>assertions</w:t>
            </w:r>
            <w:r w:rsidR="00041E14">
              <w:t xml:space="preserve"> </w:t>
            </w:r>
            <w:r>
              <w:t>retenues</w:t>
            </w:r>
            <w:r w:rsidR="00041E14">
              <w:t xml:space="preserve"> </w:t>
            </w:r>
            <w:r>
              <w:t>pour</w:t>
            </w:r>
            <w:r w:rsidR="00041E14">
              <w:t xml:space="preserve"> </w:t>
            </w:r>
            <w:r>
              <w:t>les</w:t>
            </w:r>
            <w:r w:rsidR="00041E14">
              <w:t xml:space="preserve"> </w:t>
            </w:r>
            <w:r>
              <w:t>flux</w:t>
            </w:r>
            <w:r w:rsidR="00041E14">
              <w:t xml:space="preserve"> </w:t>
            </w:r>
            <w:r>
              <w:t>d’opérations,</w:t>
            </w:r>
            <w:r w:rsidR="00041E14">
              <w:t xml:space="preserve"> </w:t>
            </w:r>
            <w:r>
              <w:t>les</w:t>
            </w:r>
            <w:r w:rsidR="00041E14">
              <w:t xml:space="preserve"> </w:t>
            </w:r>
            <w:r>
              <w:t>soldes</w:t>
            </w:r>
            <w:r w:rsidR="00041E14">
              <w:t xml:space="preserve"> </w:t>
            </w:r>
            <w:r>
              <w:t>de comptes et les informations fournies dans les états financiers ; (</w:t>
            </w:r>
            <w:r w:rsidR="00FD0421">
              <w:t>Voir par</w:t>
            </w:r>
            <w:r>
              <w:t xml:space="preserve"> A1</w:t>
            </w:r>
            <w:r w:rsidR="009C086C">
              <w:t>22</w:t>
            </w:r>
            <w:r>
              <w:t>–A1</w:t>
            </w:r>
            <w:r w:rsidR="009C086C">
              <w:t>26</w:t>
            </w:r>
            <w:r>
              <w:t>)</w:t>
            </w:r>
            <w:r w:rsidR="00041E14">
              <w:t xml:space="preserve"> </w:t>
            </w:r>
            <w:r>
              <w:t>afin</w:t>
            </w:r>
            <w:r w:rsidR="00041E14">
              <w:t xml:space="preserve"> </w:t>
            </w:r>
            <w:r>
              <w:t>de</w:t>
            </w:r>
            <w:r w:rsidR="00041E14">
              <w:t xml:space="preserve"> </w:t>
            </w:r>
            <w:r>
              <w:t>lui</w:t>
            </w:r>
            <w:r w:rsidR="00041E14">
              <w:t xml:space="preserve"> </w:t>
            </w:r>
            <w:r>
              <w:t>fournir</w:t>
            </w:r>
            <w:r w:rsidR="00041E14">
              <w:t xml:space="preserve"> </w:t>
            </w:r>
            <w:r>
              <w:t>une</w:t>
            </w:r>
            <w:r w:rsidR="00041E14">
              <w:t xml:space="preserve"> </w:t>
            </w:r>
            <w:r>
              <w:t>base</w:t>
            </w:r>
            <w:r w:rsidR="00041E14">
              <w:t xml:space="preserve"> </w:t>
            </w:r>
            <w:r>
              <w:t>pour</w:t>
            </w:r>
            <w:r w:rsidR="00041E14">
              <w:t xml:space="preserve"> </w:t>
            </w:r>
            <w:r>
              <w:t>définir</w:t>
            </w:r>
            <w:r w:rsidR="00041E14">
              <w:t xml:space="preserve"> </w:t>
            </w:r>
            <w:r>
              <w:t>et</w:t>
            </w:r>
            <w:r w:rsidR="00041E14">
              <w:t xml:space="preserve"> </w:t>
            </w:r>
            <w:r>
              <w:t>réaliser</w:t>
            </w:r>
            <w:r w:rsidR="00041E14">
              <w:t xml:space="preserve"> </w:t>
            </w:r>
            <w:r>
              <w:t>des</w:t>
            </w:r>
            <w:r w:rsidR="00041E14">
              <w:t xml:space="preserve"> </w:t>
            </w:r>
            <w:r>
              <w:t>procédures</w:t>
            </w:r>
            <w:r w:rsidR="00041E14">
              <w:t xml:space="preserve"> </w:t>
            </w:r>
            <w:r>
              <w:t xml:space="preserve">d’audit complémentaires. </w:t>
            </w:r>
          </w:p>
          <w:p w:rsidR="00E027DC" w:rsidRDefault="00E027DC" w:rsidP="00E027DC"/>
          <w:p w:rsidR="00E027DC" w:rsidRDefault="00041E14" w:rsidP="00F80D98">
            <w:pPr>
              <w:pStyle w:val="Paragraphedeliste"/>
              <w:numPr>
                <w:ilvl w:val="2"/>
                <w:numId w:val="66"/>
              </w:numPr>
              <w:ind w:left="426"/>
            </w:pPr>
            <w:r>
              <w:t>{ISA 315</w:t>
            </w:r>
            <w:r w:rsidR="005C1488">
              <w:t xml:space="preserve"> (Révisée) </w:t>
            </w:r>
            <w:r>
              <w:t xml:space="preserve"> §26} </w:t>
            </w:r>
            <w:r w:rsidR="00E027DC">
              <w:t xml:space="preserve">A cette fin, l’auditeur doit : </w:t>
            </w:r>
          </w:p>
          <w:p w:rsidR="00E027DC" w:rsidRDefault="00E027DC" w:rsidP="00E027DC">
            <w:pPr>
              <w:pStyle w:val="Paragraphedeliste"/>
            </w:pPr>
          </w:p>
          <w:p w:rsidR="00E027DC" w:rsidRDefault="00E027DC" w:rsidP="00F80D98">
            <w:pPr>
              <w:pStyle w:val="Paragraphedeliste"/>
              <w:numPr>
                <w:ilvl w:val="0"/>
                <w:numId w:val="93"/>
              </w:numPr>
              <w:ind w:left="851"/>
            </w:pPr>
            <w:r>
              <w:t>identifier les risques dans le cadre de sa démarche pour prendre connaissance de l’entité et de son environnement, y compris des contrôles pertinents en relation avec les risques, en prenant en considération les flux d’opérations, les soldes de comptes et les informations fournies dans les états financiers ; (</w:t>
            </w:r>
            <w:r w:rsidR="00FD0421">
              <w:t>Voir par</w:t>
            </w:r>
            <w:r>
              <w:t xml:space="preserve"> A1</w:t>
            </w:r>
            <w:r w:rsidR="009C086C">
              <w:t>27</w:t>
            </w:r>
            <w:r>
              <w:t>–A1</w:t>
            </w:r>
            <w:r w:rsidR="009C086C">
              <w:t>28</w:t>
            </w:r>
            <w:r>
              <w:t xml:space="preserve">) </w:t>
            </w:r>
          </w:p>
          <w:p w:rsidR="00E027DC" w:rsidRDefault="00E027DC" w:rsidP="00F80D98">
            <w:pPr>
              <w:pStyle w:val="Paragraphedeliste"/>
              <w:numPr>
                <w:ilvl w:val="0"/>
                <w:numId w:val="93"/>
              </w:numPr>
              <w:ind w:left="851"/>
            </w:pPr>
            <w:r>
              <w:t>évaluer les risques identifiés et évaluer si ceux-ci affectent de manière diffuse les états</w:t>
            </w:r>
            <w:r w:rsidR="00041E14">
              <w:t xml:space="preserve"> </w:t>
            </w:r>
            <w:r>
              <w:t>financiers</w:t>
            </w:r>
            <w:r w:rsidR="00041E14">
              <w:t xml:space="preserve"> </w:t>
            </w:r>
            <w:r>
              <w:t>pris</w:t>
            </w:r>
            <w:r w:rsidR="00041E14">
              <w:t xml:space="preserve"> </w:t>
            </w:r>
            <w:r>
              <w:t>dans</w:t>
            </w:r>
            <w:r w:rsidR="00041E14">
              <w:t xml:space="preserve"> </w:t>
            </w:r>
            <w:r>
              <w:t>leur</w:t>
            </w:r>
            <w:r w:rsidR="00041E14">
              <w:t xml:space="preserve"> </w:t>
            </w:r>
            <w:r>
              <w:t>ensemble</w:t>
            </w:r>
            <w:r w:rsidR="00041E14">
              <w:t xml:space="preserve"> </w:t>
            </w:r>
            <w:r>
              <w:t>et</w:t>
            </w:r>
            <w:r w:rsidR="00041E14">
              <w:t xml:space="preserve"> </w:t>
            </w:r>
            <w:r>
              <w:t>affectent</w:t>
            </w:r>
            <w:r w:rsidR="00041E14">
              <w:t xml:space="preserve"> </w:t>
            </w:r>
            <w:r>
              <w:t>potentiellement</w:t>
            </w:r>
            <w:r w:rsidR="00041E14">
              <w:t xml:space="preserve"> </w:t>
            </w:r>
            <w:r>
              <w:t xml:space="preserve">beaucoup d’assertions ; </w:t>
            </w:r>
          </w:p>
          <w:p w:rsidR="00E027DC" w:rsidRDefault="00E027DC" w:rsidP="00F80D98">
            <w:pPr>
              <w:pStyle w:val="Paragraphedeliste"/>
              <w:numPr>
                <w:ilvl w:val="0"/>
                <w:numId w:val="93"/>
              </w:numPr>
              <w:ind w:left="851"/>
            </w:pPr>
            <w:r>
              <w:t>rattacher les risques identifiés aux problèmes auxquels ils peuvent conduire au niveau</w:t>
            </w:r>
            <w:r w:rsidR="00041E14">
              <w:t xml:space="preserve"> </w:t>
            </w:r>
            <w:r>
              <w:t>des</w:t>
            </w:r>
            <w:r w:rsidR="00041E14">
              <w:t xml:space="preserve"> </w:t>
            </w:r>
            <w:r>
              <w:t>assertions,</w:t>
            </w:r>
            <w:r w:rsidR="00041E14">
              <w:t xml:space="preserve"> </w:t>
            </w:r>
            <w:r>
              <w:t>prenant</w:t>
            </w:r>
            <w:r w:rsidR="00041E14">
              <w:t xml:space="preserve"> </w:t>
            </w:r>
            <w:r>
              <w:t>en</w:t>
            </w:r>
            <w:r w:rsidR="00041E14">
              <w:t xml:space="preserve"> </w:t>
            </w:r>
            <w:r>
              <w:t>compte</w:t>
            </w:r>
            <w:r w:rsidR="00041E14">
              <w:t xml:space="preserve"> </w:t>
            </w:r>
            <w:r>
              <w:t>les</w:t>
            </w:r>
            <w:r w:rsidR="00041E14">
              <w:t xml:space="preserve"> </w:t>
            </w:r>
            <w:r>
              <w:t>contrôles</w:t>
            </w:r>
            <w:r w:rsidR="00041E14">
              <w:t xml:space="preserve"> </w:t>
            </w:r>
            <w:r>
              <w:t>pertinents</w:t>
            </w:r>
            <w:r w:rsidR="00041E14">
              <w:t xml:space="preserve"> </w:t>
            </w:r>
            <w:r>
              <w:t>qu’il</w:t>
            </w:r>
            <w:r w:rsidR="00041E14">
              <w:t xml:space="preserve"> </w:t>
            </w:r>
            <w:r>
              <w:t>a l’intention de vérifier ; et (</w:t>
            </w:r>
            <w:r w:rsidR="00FD0421">
              <w:t>Voir par</w:t>
            </w:r>
            <w:r>
              <w:t xml:space="preserve"> </w:t>
            </w:r>
            <w:r w:rsidR="009C086C">
              <w:t>A129</w:t>
            </w:r>
            <w:r>
              <w:t>–A</w:t>
            </w:r>
            <w:r w:rsidR="009C086C">
              <w:t>131</w:t>
            </w:r>
            <w:r>
              <w:t xml:space="preserve">) </w:t>
            </w:r>
          </w:p>
          <w:p w:rsidR="00E027DC" w:rsidRDefault="00E027DC" w:rsidP="00F80D98">
            <w:pPr>
              <w:pStyle w:val="Paragraphedeliste"/>
              <w:numPr>
                <w:ilvl w:val="0"/>
                <w:numId w:val="93"/>
              </w:numPr>
              <w:ind w:left="851"/>
            </w:pPr>
            <w:r>
              <w:t>considérer</w:t>
            </w:r>
            <w:r w:rsidR="00041E14">
              <w:t xml:space="preserve"> </w:t>
            </w:r>
            <w:r>
              <w:t>la</w:t>
            </w:r>
            <w:r w:rsidR="00041E14">
              <w:t xml:space="preserve"> </w:t>
            </w:r>
            <w:r>
              <w:t>possibilité</w:t>
            </w:r>
            <w:r w:rsidR="00041E14">
              <w:t xml:space="preserve"> </w:t>
            </w:r>
            <w:r>
              <w:t>d’anomalie,</w:t>
            </w:r>
            <w:r w:rsidR="00041E14">
              <w:t xml:space="preserve"> </w:t>
            </w:r>
            <w:r>
              <w:t>y</w:t>
            </w:r>
            <w:r w:rsidR="00041E14">
              <w:t xml:space="preserve"> </w:t>
            </w:r>
            <w:r>
              <w:t>compris</w:t>
            </w:r>
            <w:r w:rsidR="00041E14">
              <w:t xml:space="preserve"> </w:t>
            </w:r>
            <w:r>
              <w:t>de</w:t>
            </w:r>
            <w:r w:rsidR="00041E14">
              <w:t xml:space="preserve"> </w:t>
            </w:r>
            <w:r>
              <w:t>multiples</w:t>
            </w:r>
            <w:r w:rsidR="00041E14">
              <w:t xml:space="preserve"> </w:t>
            </w:r>
            <w:r>
              <w:t>anomalies,</w:t>
            </w:r>
            <w:r w:rsidR="00041E14">
              <w:t xml:space="preserve"> </w:t>
            </w:r>
            <w:r>
              <w:t>et considérer</w:t>
            </w:r>
            <w:r w:rsidR="00041E14">
              <w:t xml:space="preserve"> </w:t>
            </w:r>
            <w:r>
              <w:t>si</w:t>
            </w:r>
            <w:r w:rsidR="00041E14">
              <w:t xml:space="preserve"> </w:t>
            </w:r>
            <w:r>
              <w:t>l’anomalie</w:t>
            </w:r>
            <w:r w:rsidR="00041E14">
              <w:t xml:space="preserve"> </w:t>
            </w:r>
            <w:r>
              <w:t>potentielle</w:t>
            </w:r>
            <w:r w:rsidR="00041E14">
              <w:t xml:space="preserve"> </w:t>
            </w:r>
            <w:r>
              <w:t>est</w:t>
            </w:r>
            <w:r w:rsidR="00041E14">
              <w:t xml:space="preserve"> </w:t>
            </w:r>
            <w:r>
              <w:t>d’une</w:t>
            </w:r>
            <w:r w:rsidR="00041E14">
              <w:t xml:space="preserve"> </w:t>
            </w:r>
            <w:r>
              <w:t>importance</w:t>
            </w:r>
            <w:r w:rsidR="00041E14">
              <w:t xml:space="preserve"> </w:t>
            </w:r>
            <w:r>
              <w:t>telle</w:t>
            </w:r>
            <w:r w:rsidR="00041E14">
              <w:t xml:space="preserve"> </w:t>
            </w:r>
            <w:r>
              <w:t>qu’elle</w:t>
            </w:r>
            <w:r w:rsidR="00041E14">
              <w:t xml:space="preserve"> </w:t>
            </w:r>
            <w:r>
              <w:t xml:space="preserve">peut constituer une anomalie significative. </w:t>
            </w:r>
          </w:p>
          <w:p w:rsidR="00E027DC" w:rsidRDefault="00E027DC" w:rsidP="00E027DC"/>
          <w:p w:rsidR="00E027DC" w:rsidRPr="00E027DC" w:rsidRDefault="00E027DC" w:rsidP="00BD3DA6">
            <w:pPr>
              <w:pStyle w:val="italique"/>
            </w:pPr>
            <w:r w:rsidRPr="00E027DC">
              <w:t xml:space="preserve">Risques requérant une attention particulière dans le cadre de l’audit </w:t>
            </w:r>
          </w:p>
          <w:p w:rsidR="00E027DC" w:rsidRDefault="00E027DC" w:rsidP="00E027DC"/>
          <w:p w:rsidR="00E027DC" w:rsidRDefault="00041E14" w:rsidP="00F80D98">
            <w:pPr>
              <w:pStyle w:val="Paragraphedeliste"/>
              <w:numPr>
                <w:ilvl w:val="2"/>
                <w:numId w:val="66"/>
              </w:numPr>
              <w:ind w:left="426"/>
            </w:pPr>
            <w:r>
              <w:t>{ISA 315</w:t>
            </w:r>
            <w:r w:rsidR="005C1488">
              <w:t xml:space="preserve"> (Révisée) </w:t>
            </w:r>
            <w:r>
              <w:t xml:space="preserve"> §27} </w:t>
            </w:r>
            <w:r w:rsidR="00E027DC">
              <w:t>Dans</w:t>
            </w:r>
            <w:r>
              <w:t xml:space="preserve"> </w:t>
            </w:r>
            <w:r w:rsidR="00E027DC">
              <w:t>le</w:t>
            </w:r>
            <w:r>
              <w:t xml:space="preserve"> </w:t>
            </w:r>
            <w:r w:rsidR="00E027DC">
              <w:t>cadre</w:t>
            </w:r>
            <w:r>
              <w:t xml:space="preserve"> </w:t>
            </w:r>
            <w:r w:rsidR="00E027DC">
              <w:t>de</w:t>
            </w:r>
            <w:r>
              <w:t xml:space="preserve"> </w:t>
            </w:r>
            <w:r w:rsidR="00E027DC">
              <w:t>l’évaluation</w:t>
            </w:r>
            <w:r>
              <w:t xml:space="preserve"> </w:t>
            </w:r>
            <w:r w:rsidR="00E027DC">
              <w:t>des</w:t>
            </w:r>
            <w:r>
              <w:t xml:space="preserve"> </w:t>
            </w:r>
            <w:r w:rsidR="00E027DC">
              <w:t>risques</w:t>
            </w:r>
            <w:r>
              <w:t xml:space="preserve"> </w:t>
            </w:r>
            <w:r w:rsidR="00E027DC">
              <w:t>décrite</w:t>
            </w:r>
            <w:r>
              <w:t xml:space="preserve"> </w:t>
            </w:r>
            <w:r w:rsidR="00E027DC">
              <w:t>au</w:t>
            </w:r>
            <w:r>
              <w:t xml:space="preserve"> </w:t>
            </w:r>
            <w:r w:rsidR="00E027DC">
              <w:t>paragraphe</w:t>
            </w:r>
            <w:r>
              <w:t xml:space="preserve"> </w:t>
            </w:r>
            <w:r w:rsidR="00E027DC">
              <w:t>25</w:t>
            </w:r>
            <w:r w:rsidR="009C086C">
              <w:t xml:space="preserve"> [de la norme ISA 315</w:t>
            </w:r>
            <w:r w:rsidR="005C1488">
              <w:t xml:space="preserve"> (Révisée)</w:t>
            </w:r>
            <w:r w:rsidR="009C086C">
              <w:t>]</w:t>
            </w:r>
            <w:r w:rsidR="00E027DC">
              <w:t>,</w:t>
            </w:r>
            <w:r>
              <w:t xml:space="preserve"> </w:t>
            </w:r>
            <w:r w:rsidR="00E027DC">
              <w:t>l’auditeur</w:t>
            </w:r>
            <w:r>
              <w:t xml:space="preserve"> </w:t>
            </w:r>
            <w:r w:rsidR="00E027DC">
              <w:t>doit déterminer si un quelconque des risques identifiés est, à son avis, un risque important. En</w:t>
            </w:r>
            <w:r>
              <w:t xml:space="preserve"> </w:t>
            </w:r>
            <w:r w:rsidR="00E027DC">
              <w:t>exerçant</w:t>
            </w:r>
            <w:r>
              <w:t xml:space="preserve"> </w:t>
            </w:r>
            <w:r w:rsidR="00E027DC">
              <w:t>son</w:t>
            </w:r>
            <w:r>
              <w:t xml:space="preserve"> </w:t>
            </w:r>
            <w:r w:rsidR="00E027DC">
              <w:t>jugement,</w:t>
            </w:r>
            <w:r>
              <w:t xml:space="preserve"> </w:t>
            </w:r>
            <w:r w:rsidR="00E027DC">
              <w:t>l’auditeur</w:t>
            </w:r>
            <w:r>
              <w:t xml:space="preserve"> </w:t>
            </w:r>
            <w:r w:rsidR="00E027DC">
              <w:t>doit</w:t>
            </w:r>
            <w:r>
              <w:t xml:space="preserve"> </w:t>
            </w:r>
            <w:r w:rsidR="00E027DC">
              <w:t>exclure</w:t>
            </w:r>
            <w:r>
              <w:t xml:space="preserve"> </w:t>
            </w:r>
            <w:r w:rsidR="00E027DC">
              <w:t>les</w:t>
            </w:r>
            <w:r>
              <w:t xml:space="preserve"> </w:t>
            </w:r>
            <w:r w:rsidR="00E027DC">
              <w:t>effets</w:t>
            </w:r>
            <w:r>
              <w:t xml:space="preserve"> </w:t>
            </w:r>
            <w:r w:rsidR="00E027DC">
              <w:t>des</w:t>
            </w:r>
            <w:r>
              <w:t xml:space="preserve"> </w:t>
            </w:r>
            <w:r w:rsidR="00E027DC">
              <w:t>contrôles</w:t>
            </w:r>
            <w:r>
              <w:t xml:space="preserve"> </w:t>
            </w:r>
            <w:r w:rsidR="00E027DC">
              <w:t>identifiés relatifs à ce risque.</w:t>
            </w:r>
          </w:p>
          <w:p w:rsidR="006F46E2" w:rsidRDefault="006F46E2" w:rsidP="00E027DC"/>
          <w:p w:rsidR="00D56B4E" w:rsidRDefault="00041E14" w:rsidP="00F80D98">
            <w:pPr>
              <w:pStyle w:val="Paragraphedeliste"/>
              <w:numPr>
                <w:ilvl w:val="2"/>
                <w:numId w:val="66"/>
              </w:numPr>
              <w:ind w:left="426"/>
            </w:pPr>
            <w:r>
              <w:t>{ISA 315</w:t>
            </w:r>
            <w:r w:rsidR="005C1488">
              <w:t xml:space="preserve"> (Révisée) </w:t>
            </w:r>
            <w:r>
              <w:t xml:space="preserve"> §28} </w:t>
            </w:r>
            <w:r w:rsidR="00D56B4E">
              <w:t xml:space="preserve">En exerçant son jugement pour déterminer quels sont les risques importants, l’auditeur doit prendre en compte, au minimum, les aspects suivants : </w:t>
            </w:r>
          </w:p>
          <w:p w:rsidR="00D56B4E" w:rsidRDefault="00D56B4E" w:rsidP="00D56B4E"/>
          <w:p w:rsidR="00D56B4E" w:rsidRDefault="00D56B4E" w:rsidP="00F80D98">
            <w:pPr>
              <w:pStyle w:val="Paragraphedeliste"/>
              <w:numPr>
                <w:ilvl w:val="0"/>
                <w:numId w:val="92"/>
              </w:numPr>
              <w:ind w:left="851"/>
            </w:pPr>
            <w:r>
              <w:t xml:space="preserve">le risque est, ou non, un risque de fraude ; </w:t>
            </w:r>
          </w:p>
          <w:p w:rsidR="00D56B4E" w:rsidRDefault="00D56B4E" w:rsidP="00F80D98">
            <w:pPr>
              <w:pStyle w:val="Paragraphedeliste"/>
              <w:numPr>
                <w:ilvl w:val="0"/>
                <w:numId w:val="92"/>
              </w:numPr>
              <w:ind w:left="851"/>
            </w:pPr>
            <w:r>
              <w:t xml:space="preserve">le risque est, ou non, lié à des développements nouveaux de nature économique, comptable ou autre et requiert, en conséquence, une attention particulière ; </w:t>
            </w:r>
          </w:p>
          <w:p w:rsidR="00D56B4E" w:rsidRDefault="00D56B4E" w:rsidP="00F80D98">
            <w:pPr>
              <w:pStyle w:val="Paragraphedeliste"/>
              <w:numPr>
                <w:ilvl w:val="0"/>
                <w:numId w:val="92"/>
              </w:numPr>
              <w:ind w:left="851"/>
            </w:pPr>
            <w:r>
              <w:t xml:space="preserve">la complexité des opérations ; </w:t>
            </w:r>
          </w:p>
          <w:p w:rsidR="00D56B4E" w:rsidRDefault="00D56B4E" w:rsidP="00F80D98">
            <w:pPr>
              <w:pStyle w:val="Paragraphedeliste"/>
              <w:numPr>
                <w:ilvl w:val="0"/>
                <w:numId w:val="92"/>
              </w:numPr>
              <w:ind w:left="851"/>
            </w:pPr>
            <w:r>
              <w:t xml:space="preserve">le risque découle, ou non, de transactions importantes avec des parties liées ; </w:t>
            </w:r>
          </w:p>
          <w:p w:rsidR="00D56B4E" w:rsidRDefault="00D56B4E" w:rsidP="00F80D98">
            <w:pPr>
              <w:pStyle w:val="Paragraphedeliste"/>
              <w:numPr>
                <w:ilvl w:val="0"/>
                <w:numId w:val="92"/>
              </w:numPr>
              <w:ind w:left="851"/>
            </w:pPr>
            <w:r>
              <w:t xml:space="preserve">le degré de subjectivité attaché à l’appréciation des informations financières en relation avec le risque, plus particulièrement pour celles de ces informations qui comportent un large éventail d’incertitudes attaché leur évaluation ; </w:t>
            </w:r>
          </w:p>
          <w:p w:rsidR="00D56B4E" w:rsidRDefault="00D56B4E" w:rsidP="00F80D98">
            <w:pPr>
              <w:pStyle w:val="Paragraphedeliste"/>
              <w:numPr>
                <w:ilvl w:val="0"/>
                <w:numId w:val="92"/>
              </w:numPr>
              <w:ind w:left="851"/>
            </w:pPr>
            <w:r>
              <w:t>le risque concerne, ou non, des transactions importantes sortant du cadre normal des opérations de l’entité, ou qui paraissent par ailleurs inhabituelles. (</w:t>
            </w:r>
            <w:r w:rsidR="00FD0421">
              <w:t>Voir par</w:t>
            </w:r>
            <w:r>
              <w:t xml:space="preserve"> A1</w:t>
            </w:r>
            <w:r w:rsidR="009C086C">
              <w:t>32</w:t>
            </w:r>
            <w:r>
              <w:t>–A1</w:t>
            </w:r>
            <w:r w:rsidR="009C086C">
              <w:t>36</w:t>
            </w:r>
            <w:r>
              <w:t xml:space="preserve">) </w:t>
            </w:r>
          </w:p>
          <w:p w:rsidR="00D56B4E" w:rsidRDefault="00D56B4E" w:rsidP="00D56B4E"/>
          <w:p w:rsidR="006F46E2" w:rsidRDefault="00041E14" w:rsidP="00F80D98">
            <w:pPr>
              <w:pStyle w:val="Paragraphedeliste"/>
              <w:numPr>
                <w:ilvl w:val="2"/>
                <w:numId w:val="66"/>
              </w:numPr>
              <w:ind w:left="426"/>
            </w:pPr>
            <w:r>
              <w:t>{ISA 315</w:t>
            </w:r>
            <w:r w:rsidR="005C1488">
              <w:t xml:space="preserve"> (Révisée) </w:t>
            </w:r>
            <w:r>
              <w:t xml:space="preserve"> §29} </w:t>
            </w:r>
            <w:r w:rsidR="00D56B4E">
              <w:t>Si l’auditeur a déterminé qu’un risque important existe, il doit prendre connaissance des</w:t>
            </w:r>
            <w:r>
              <w:t xml:space="preserve"> </w:t>
            </w:r>
            <w:r w:rsidR="00D56B4E">
              <w:t>contrôles</w:t>
            </w:r>
            <w:r>
              <w:t xml:space="preserve"> </w:t>
            </w:r>
            <w:r w:rsidR="00D56B4E">
              <w:t>exercés</w:t>
            </w:r>
            <w:r>
              <w:t xml:space="preserve"> </w:t>
            </w:r>
            <w:r w:rsidR="00D56B4E">
              <w:t>par</w:t>
            </w:r>
            <w:r>
              <w:t xml:space="preserve"> </w:t>
            </w:r>
            <w:r w:rsidR="00D56B4E">
              <w:t>l’entité,</w:t>
            </w:r>
            <w:r>
              <w:t xml:space="preserve"> </w:t>
            </w:r>
            <w:r w:rsidR="00D56B4E">
              <w:t>y</w:t>
            </w:r>
            <w:r>
              <w:t xml:space="preserve"> </w:t>
            </w:r>
            <w:r w:rsidR="00D56B4E">
              <w:t>compris</w:t>
            </w:r>
            <w:r>
              <w:t xml:space="preserve"> </w:t>
            </w:r>
            <w:r w:rsidR="00D56B4E">
              <w:t>des</w:t>
            </w:r>
            <w:r>
              <w:t xml:space="preserve"> </w:t>
            </w:r>
            <w:r w:rsidR="00D56B4E">
              <w:t>mesures</w:t>
            </w:r>
            <w:r>
              <w:t xml:space="preserve"> </w:t>
            </w:r>
            <w:r w:rsidR="00D56B4E">
              <w:t>de</w:t>
            </w:r>
            <w:r>
              <w:t xml:space="preserve"> </w:t>
            </w:r>
            <w:r w:rsidR="00D56B4E">
              <w:t>contrôle,</w:t>
            </w:r>
            <w:r>
              <w:t xml:space="preserve"> </w:t>
            </w:r>
            <w:r w:rsidR="00D56B4E">
              <w:t>relatifs</w:t>
            </w:r>
            <w:r>
              <w:t xml:space="preserve"> </w:t>
            </w:r>
            <w:r w:rsidR="00D56B4E">
              <w:t>à</w:t>
            </w:r>
            <w:r>
              <w:t xml:space="preserve"> </w:t>
            </w:r>
            <w:r w:rsidR="00D56B4E">
              <w:t>ce risque. (</w:t>
            </w:r>
            <w:r w:rsidR="00FD0421">
              <w:t>Voir par</w:t>
            </w:r>
            <w:r w:rsidR="00D56B4E">
              <w:t xml:space="preserve"> </w:t>
            </w:r>
            <w:r w:rsidR="009C086C">
              <w:t>A137</w:t>
            </w:r>
            <w:r w:rsidR="00D56B4E">
              <w:t>–A</w:t>
            </w:r>
            <w:r w:rsidR="009C086C">
              <w:t>139</w:t>
            </w:r>
            <w:r w:rsidR="00D56B4E">
              <w:t>)</w:t>
            </w:r>
          </w:p>
          <w:p w:rsidR="00D56B4E" w:rsidRDefault="00D56B4E" w:rsidP="00D56B4E"/>
          <w:p w:rsidR="00494A9E" w:rsidRDefault="00494A9E" w:rsidP="00D56B4E"/>
          <w:p w:rsidR="00494A9E" w:rsidRDefault="00494A9E" w:rsidP="00D56B4E"/>
          <w:p w:rsidR="00494A9E" w:rsidRDefault="00494A9E" w:rsidP="00D56B4E"/>
          <w:p w:rsidR="00D56B4E" w:rsidRDefault="00D56B4E" w:rsidP="00D56B4E">
            <w:r>
              <w:t>Risques pour lesquels les contrôles de substance seuls ne fournissent pas d’éléments probants suffisants et appropriés</w:t>
            </w:r>
            <w:r w:rsidR="00041E14">
              <w:t xml:space="preserve"> </w:t>
            </w:r>
          </w:p>
          <w:p w:rsidR="00D56B4E" w:rsidRDefault="00D56B4E" w:rsidP="00D56B4E"/>
          <w:p w:rsidR="00D56B4E" w:rsidRDefault="00041E14" w:rsidP="00F80D98">
            <w:pPr>
              <w:pStyle w:val="Paragraphedeliste"/>
              <w:numPr>
                <w:ilvl w:val="2"/>
                <w:numId w:val="66"/>
              </w:numPr>
              <w:ind w:left="426"/>
            </w:pPr>
            <w:r>
              <w:t>{ISA 315</w:t>
            </w:r>
            <w:r w:rsidR="00E50ECC">
              <w:t xml:space="preserve"> (Révisée) </w:t>
            </w:r>
            <w:r>
              <w:t xml:space="preserve"> §30}</w:t>
            </w:r>
            <w:r w:rsidR="00CF3879">
              <w:t xml:space="preserve"> </w:t>
            </w:r>
            <w:r w:rsidR="00D56B4E">
              <w:t>Concernant certains risques, l’auditeur peut juger qu’il n’est pas possible, ou faisable, de recueillir des éléments probants suffisants et appropriés à partir des seuls contrôles de substance. De tels risques peuvent résulter de l’enregistrement récurrent, incorrect ou</w:t>
            </w:r>
            <w:r>
              <w:t xml:space="preserve"> </w:t>
            </w:r>
            <w:r w:rsidR="00D56B4E">
              <w:t>incomplet,</w:t>
            </w:r>
            <w:r>
              <w:t xml:space="preserve"> </w:t>
            </w:r>
            <w:r w:rsidR="00D56B4E">
              <w:t>de</w:t>
            </w:r>
            <w:r>
              <w:t xml:space="preserve"> </w:t>
            </w:r>
            <w:r w:rsidR="00D56B4E">
              <w:t>flux</w:t>
            </w:r>
            <w:r>
              <w:t xml:space="preserve"> </w:t>
            </w:r>
            <w:r w:rsidR="00D56B4E">
              <w:t>d’opérations,</w:t>
            </w:r>
            <w:r>
              <w:t xml:space="preserve"> </w:t>
            </w:r>
            <w:r w:rsidR="00D56B4E">
              <w:t>ou</w:t>
            </w:r>
            <w:r>
              <w:t xml:space="preserve"> </w:t>
            </w:r>
            <w:r w:rsidR="00D56B4E">
              <w:t>de</w:t>
            </w:r>
            <w:r>
              <w:t xml:space="preserve"> </w:t>
            </w:r>
            <w:r w:rsidR="00D56B4E">
              <w:t>soldes</w:t>
            </w:r>
            <w:r>
              <w:t xml:space="preserve"> </w:t>
            </w:r>
            <w:r w:rsidR="00D56B4E">
              <w:t>de</w:t>
            </w:r>
            <w:r>
              <w:t xml:space="preserve"> </w:t>
            </w:r>
            <w:r w:rsidR="00D56B4E">
              <w:t>comptes</w:t>
            </w:r>
            <w:r>
              <w:t xml:space="preserve"> </w:t>
            </w:r>
            <w:r w:rsidR="00D56B4E">
              <w:t>importants,</w:t>
            </w:r>
            <w:r>
              <w:t xml:space="preserve"> </w:t>
            </w:r>
            <w:r w:rsidR="00D56B4E">
              <w:t xml:space="preserve">leurs caractéristiques permettant souvent leur comptabilisation par un processus </w:t>
            </w:r>
            <w:r w:rsidR="005D727C">
              <w:t xml:space="preserve">largement </w:t>
            </w:r>
            <w:r w:rsidR="00D56B4E">
              <w:t>automatisé avec peu, ou pas, d’intervention manuelle. Dans de tels cas, les contrôles de l’entité sur ces risques sont pertinents pour l’audit et l’auditeur doit en prendre connaissance. (</w:t>
            </w:r>
            <w:r w:rsidR="00FD0421">
              <w:t>Voir par</w:t>
            </w:r>
            <w:r w:rsidR="00D56B4E">
              <w:t xml:space="preserve"> A1</w:t>
            </w:r>
            <w:r w:rsidR="009C086C">
              <w:t>40</w:t>
            </w:r>
            <w:r w:rsidR="00D56B4E">
              <w:t>–A1</w:t>
            </w:r>
            <w:r w:rsidR="009C086C">
              <w:t>42</w:t>
            </w:r>
            <w:r w:rsidR="00D56B4E">
              <w:t xml:space="preserve">) </w:t>
            </w:r>
          </w:p>
          <w:p w:rsidR="00D56B4E" w:rsidRDefault="00D56B4E" w:rsidP="00D56B4E"/>
          <w:p w:rsidR="00D56B4E" w:rsidRPr="00D56B4E" w:rsidRDefault="00D56B4E" w:rsidP="00D56B4E">
            <w:pPr>
              <w:rPr>
                <w:i/>
              </w:rPr>
            </w:pPr>
            <w:r w:rsidRPr="00D56B4E">
              <w:rPr>
                <w:i/>
              </w:rPr>
              <w:t xml:space="preserve">Révision de l’évaluation des risques </w:t>
            </w:r>
          </w:p>
          <w:p w:rsidR="00D56B4E" w:rsidRDefault="00D56B4E" w:rsidP="00D56B4E"/>
          <w:p w:rsidR="00D56B4E" w:rsidRDefault="00041E14" w:rsidP="00F80D98">
            <w:pPr>
              <w:pStyle w:val="Paragraphedeliste"/>
              <w:numPr>
                <w:ilvl w:val="2"/>
                <w:numId w:val="66"/>
              </w:numPr>
              <w:ind w:left="426"/>
            </w:pPr>
            <w:r>
              <w:t>{ISA 315</w:t>
            </w:r>
            <w:r w:rsidR="00E50ECC">
              <w:t xml:space="preserve"> (Révisée) </w:t>
            </w:r>
            <w:r>
              <w:t xml:space="preserve"> §31} </w:t>
            </w:r>
            <w:r w:rsidR="00D56B4E">
              <w:t>L’évaluation</w:t>
            </w:r>
            <w:r>
              <w:t xml:space="preserve"> </w:t>
            </w:r>
            <w:r w:rsidR="00D56B4E">
              <w:t>par</w:t>
            </w:r>
            <w:r>
              <w:t xml:space="preserve"> </w:t>
            </w:r>
            <w:r w:rsidR="00D56B4E">
              <w:t>l’auditeur</w:t>
            </w:r>
            <w:r>
              <w:t xml:space="preserve"> </w:t>
            </w:r>
            <w:r w:rsidR="00D56B4E">
              <w:t>des</w:t>
            </w:r>
            <w:r>
              <w:t xml:space="preserve"> </w:t>
            </w:r>
            <w:r w:rsidR="00D56B4E">
              <w:t>risques</w:t>
            </w:r>
            <w:r>
              <w:t xml:space="preserve"> </w:t>
            </w:r>
            <w:r w:rsidR="00D56B4E">
              <w:t>d’anomalies</w:t>
            </w:r>
            <w:r>
              <w:t xml:space="preserve"> </w:t>
            </w:r>
            <w:r w:rsidR="00D56B4E">
              <w:t>significatives</w:t>
            </w:r>
            <w:r>
              <w:t xml:space="preserve"> </w:t>
            </w:r>
            <w:r w:rsidR="00D56B4E">
              <w:t>au</w:t>
            </w:r>
            <w:r>
              <w:t xml:space="preserve"> </w:t>
            </w:r>
            <w:r w:rsidR="00D56B4E">
              <w:t>niveau</w:t>
            </w:r>
            <w:r>
              <w:t xml:space="preserve"> </w:t>
            </w:r>
            <w:r w:rsidR="00D56B4E">
              <w:t>des assertions</w:t>
            </w:r>
            <w:r>
              <w:t xml:space="preserve"> </w:t>
            </w:r>
            <w:r w:rsidR="00D56B4E">
              <w:t>peut</w:t>
            </w:r>
            <w:r>
              <w:t xml:space="preserve"> </w:t>
            </w:r>
            <w:r w:rsidR="00D56B4E">
              <w:t>évoluer</w:t>
            </w:r>
            <w:r>
              <w:t xml:space="preserve"> </w:t>
            </w:r>
            <w:r w:rsidR="00D56B4E">
              <w:t>au</w:t>
            </w:r>
            <w:r>
              <w:t xml:space="preserve"> </w:t>
            </w:r>
            <w:r w:rsidR="00D56B4E">
              <w:t>cours</w:t>
            </w:r>
            <w:r>
              <w:t xml:space="preserve"> </w:t>
            </w:r>
            <w:r w:rsidR="00D56B4E">
              <w:t>de</w:t>
            </w:r>
            <w:r>
              <w:t xml:space="preserve"> </w:t>
            </w:r>
            <w:r w:rsidR="00D56B4E">
              <w:t>l’audit</w:t>
            </w:r>
            <w:r>
              <w:t xml:space="preserve"> </w:t>
            </w:r>
            <w:r w:rsidR="00D56B4E">
              <w:t>au</w:t>
            </w:r>
            <w:r>
              <w:t xml:space="preserve"> </w:t>
            </w:r>
            <w:r w:rsidR="00D56B4E">
              <w:t>fur</w:t>
            </w:r>
            <w:r>
              <w:t xml:space="preserve"> </w:t>
            </w:r>
            <w:r w:rsidR="00D56B4E">
              <w:t>et</w:t>
            </w:r>
            <w:r>
              <w:t xml:space="preserve"> </w:t>
            </w:r>
            <w:r w:rsidR="00D56B4E">
              <w:t>à</w:t>
            </w:r>
            <w:r>
              <w:t xml:space="preserve"> </w:t>
            </w:r>
            <w:r w:rsidR="00D56B4E">
              <w:t>mesure</w:t>
            </w:r>
            <w:r>
              <w:t xml:space="preserve"> </w:t>
            </w:r>
            <w:r w:rsidR="00D56B4E">
              <w:t>que</w:t>
            </w:r>
            <w:r>
              <w:t xml:space="preserve"> </w:t>
            </w:r>
            <w:r w:rsidR="00D56B4E">
              <w:t>des</w:t>
            </w:r>
            <w:r>
              <w:t xml:space="preserve"> </w:t>
            </w:r>
            <w:r w:rsidR="00D56B4E">
              <w:t>éléments probants supplémentaires sont recueillis. Dans les situations où l’auditeur recueille des éléments probants à partir des procédures d’audit complémentaires mises en œuvre, ou si des informations nouvelles sont recueillies, et qu’il existe des incohérences avec les éléments probants à partir desquels il a fondé son évaluation initiale, l’auditeur doit réviser</w:t>
            </w:r>
            <w:r>
              <w:t xml:space="preserve"> </w:t>
            </w:r>
            <w:r w:rsidR="00D56B4E">
              <w:t>son</w:t>
            </w:r>
            <w:r>
              <w:t xml:space="preserve"> </w:t>
            </w:r>
            <w:r w:rsidR="00D56B4E">
              <w:t>évaluation</w:t>
            </w:r>
            <w:r>
              <w:t xml:space="preserve"> </w:t>
            </w:r>
            <w:r w:rsidR="00D56B4E">
              <w:t>et</w:t>
            </w:r>
            <w:r>
              <w:t xml:space="preserve"> </w:t>
            </w:r>
            <w:r w:rsidR="00D56B4E">
              <w:t>modifier</w:t>
            </w:r>
            <w:r>
              <w:t xml:space="preserve"> </w:t>
            </w:r>
            <w:r w:rsidR="00D56B4E">
              <w:t>en</w:t>
            </w:r>
            <w:r>
              <w:t xml:space="preserve"> </w:t>
            </w:r>
            <w:r w:rsidR="00D56B4E">
              <w:t>conséquence</w:t>
            </w:r>
            <w:r>
              <w:t xml:space="preserve"> </w:t>
            </w:r>
            <w:r w:rsidR="00D56B4E">
              <w:t>les</w:t>
            </w:r>
            <w:r>
              <w:t xml:space="preserve"> </w:t>
            </w:r>
            <w:r w:rsidR="00D56B4E">
              <w:t>procédures</w:t>
            </w:r>
            <w:r>
              <w:t xml:space="preserve"> </w:t>
            </w:r>
            <w:r w:rsidR="00D56B4E">
              <w:t>d’audit complémentaires planifiées. (</w:t>
            </w:r>
            <w:r w:rsidR="00FD0421">
              <w:t>Voir par</w:t>
            </w:r>
            <w:r w:rsidR="00D56B4E">
              <w:t xml:space="preserve"> A1</w:t>
            </w:r>
            <w:r w:rsidR="009C086C">
              <w:t>43</w:t>
            </w:r>
            <w:r w:rsidR="00D56B4E">
              <w:t>)</w:t>
            </w:r>
          </w:p>
          <w:p w:rsidR="00D56B4E" w:rsidRDefault="00D56B4E" w:rsidP="00D56B4E"/>
          <w:p w:rsidR="00D56B4E" w:rsidRDefault="00D56B4E" w:rsidP="00D56B4E">
            <w:pPr>
              <w:pStyle w:val="Style2"/>
            </w:pPr>
            <w:r>
              <w:t xml:space="preserve">Documentation </w:t>
            </w:r>
          </w:p>
          <w:p w:rsidR="00D56B4E" w:rsidRDefault="00D56B4E" w:rsidP="00D56B4E"/>
          <w:p w:rsidR="00D56B4E" w:rsidRDefault="00041E14" w:rsidP="00F80D98">
            <w:pPr>
              <w:pStyle w:val="Paragraphedeliste"/>
              <w:numPr>
                <w:ilvl w:val="2"/>
                <w:numId w:val="66"/>
              </w:numPr>
              <w:ind w:left="426"/>
            </w:pPr>
            <w:r>
              <w:t>{ISA 315</w:t>
            </w:r>
            <w:r w:rsidR="00E50ECC">
              <w:t xml:space="preserve"> (Révisée) </w:t>
            </w:r>
            <w:r>
              <w:t xml:space="preserve"> §32} </w:t>
            </w:r>
            <w:r w:rsidR="00D56B4E">
              <w:t>L’auditeur doit inclure dans la documentation d’audit</w:t>
            </w:r>
            <w:r w:rsidR="00D56B4E">
              <w:rPr>
                <w:rStyle w:val="Appelnotedebasdep"/>
              </w:rPr>
              <w:footnoteReference w:id="30"/>
            </w:r>
          </w:p>
          <w:p w:rsidR="00D56B4E" w:rsidRDefault="00D56B4E" w:rsidP="00D56B4E"/>
          <w:p w:rsidR="00D56B4E" w:rsidRDefault="00D56B4E" w:rsidP="00F80D98">
            <w:pPr>
              <w:pStyle w:val="Paragraphedeliste"/>
              <w:numPr>
                <w:ilvl w:val="0"/>
                <w:numId w:val="91"/>
              </w:numPr>
              <w:ind w:left="851"/>
            </w:pPr>
            <w:r>
              <w:t>la</w:t>
            </w:r>
            <w:r w:rsidR="00041E14">
              <w:t xml:space="preserve"> </w:t>
            </w:r>
            <w:r>
              <w:t>discussion</w:t>
            </w:r>
            <w:r w:rsidR="00041E14">
              <w:t xml:space="preserve"> </w:t>
            </w:r>
            <w:r>
              <w:t>entre</w:t>
            </w:r>
            <w:r w:rsidR="00041E14">
              <w:t xml:space="preserve"> </w:t>
            </w:r>
            <w:r>
              <w:t>les</w:t>
            </w:r>
            <w:r w:rsidR="00041E14">
              <w:t xml:space="preserve"> </w:t>
            </w:r>
            <w:r>
              <w:t>membres</w:t>
            </w:r>
            <w:r w:rsidR="00041E14">
              <w:t xml:space="preserve"> </w:t>
            </w:r>
            <w:r>
              <w:t>de</w:t>
            </w:r>
            <w:r w:rsidR="00041E14">
              <w:t xml:space="preserve"> </w:t>
            </w:r>
            <w:r>
              <w:t>l’équipe</w:t>
            </w:r>
            <w:r w:rsidR="00041E14">
              <w:t xml:space="preserve"> </w:t>
            </w:r>
            <w:r>
              <w:t>affectée</w:t>
            </w:r>
            <w:r w:rsidR="00041E14">
              <w:t xml:space="preserve"> </w:t>
            </w:r>
            <w:r>
              <w:t>à</w:t>
            </w:r>
            <w:r w:rsidR="00041E14">
              <w:t xml:space="preserve"> </w:t>
            </w:r>
            <w:r>
              <w:t>la</w:t>
            </w:r>
            <w:r w:rsidR="00041E14">
              <w:t xml:space="preserve"> </w:t>
            </w:r>
            <w:r>
              <w:t>mission</w:t>
            </w:r>
            <w:r w:rsidR="00041E14">
              <w:t xml:space="preserve"> </w:t>
            </w:r>
            <w:r>
              <w:t>ainsi</w:t>
            </w:r>
            <w:r w:rsidR="00041E14">
              <w:t xml:space="preserve"> </w:t>
            </w:r>
            <w:r>
              <w:t>que</w:t>
            </w:r>
            <w:r w:rsidR="00041E14">
              <w:t xml:space="preserve"> </w:t>
            </w:r>
            <w:r>
              <w:t>le requiert le paragraphe 10</w:t>
            </w:r>
            <w:r w:rsidR="009C086C">
              <w:t xml:space="preserve"> [de la norme ISA 315</w:t>
            </w:r>
            <w:r w:rsidR="00E50ECC">
              <w:t xml:space="preserve"> (Révisée)</w:t>
            </w:r>
            <w:r w:rsidR="009C086C">
              <w:t>]</w:t>
            </w:r>
            <w:r>
              <w:t xml:space="preserve">, et les décisions importantes en résultant ; </w:t>
            </w:r>
          </w:p>
          <w:p w:rsidR="00D56B4E" w:rsidRDefault="00D56B4E" w:rsidP="00F80D98">
            <w:pPr>
              <w:pStyle w:val="Paragraphedeliste"/>
              <w:numPr>
                <w:ilvl w:val="0"/>
                <w:numId w:val="91"/>
              </w:numPr>
              <w:ind w:left="851"/>
            </w:pPr>
            <w:r>
              <w:t>les</w:t>
            </w:r>
            <w:r w:rsidR="00041E14">
              <w:t xml:space="preserve"> </w:t>
            </w:r>
            <w:r>
              <w:t>éléments-clés</w:t>
            </w:r>
            <w:r w:rsidR="00041E14">
              <w:t xml:space="preserve"> </w:t>
            </w:r>
            <w:r>
              <w:t>de</w:t>
            </w:r>
            <w:r w:rsidR="00041E14">
              <w:t xml:space="preserve"> </w:t>
            </w:r>
            <w:r>
              <w:t>la</w:t>
            </w:r>
            <w:r w:rsidR="00041E14">
              <w:t xml:space="preserve"> </w:t>
            </w:r>
            <w:r>
              <w:t>connaissance</w:t>
            </w:r>
            <w:r w:rsidR="00041E14">
              <w:t xml:space="preserve"> </w:t>
            </w:r>
            <w:r>
              <w:t>acquise</w:t>
            </w:r>
            <w:r w:rsidR="00041E14">
              <w:t xml:space="preserve"> </w:t>
            </w:r>
            <w:r>
              <w:t>relative</w:t>
            </w:r>
            <w:r w:rsidR="00041E14">
              <w:t xml:space="preserve"> </w:t>
            </w:r>
            <w:r>
              <w:t>à</w:t>
            </w:r>
            <w:r w:rsidR="00041E14">
              <w:t xml:space="preserve"> </w:t>
            </w:r>
            <w:r>
              <w:t>chacun</w:t>
            </w:r>
            <w:r w:rsidR="00041E14">
              <w:t xml:space="preserve"> </w:t>
            </w:r>
            <w:r>
              <w:t>des</w:t>
            </w:r>
            <w:r w:rsidR="00041E14">
              <w:t xml:space="preserve"> </w:t>
            </w:r>
            <w:r>
              <w:t>aspects</w:t>
            </w:r>
            <w:r w:rsidR="00041E14">
              <w:t xml:space="preserve"> </w:t>
            </w:r>
            <w:r>
              <w:t>de l’entité et de son environnement, spécifiés au paragraphe 11</w:t>
            </w:r>
            <w:r w:rsidR="009C086C">
              <w:t xml:space="preserve"> [de la norme ISA 315</w:t>
            </w:r>
            <w:r w:rsidR="00E50ECC">
              <w:t xml:space="preserve"> (Révisée)</w:t>
            </w:r>
            <w:r w:rsidR="009C086C">
              <w:t>]</w:t>
            </w:r>
            <w:r>
              <w:t>, et à chacune des composantes du</w:t>
            </w:r>
            <w:r w:rsidR="00041E14">
              <w:t xml:space="preserve"> </w:t>
            </w:r>
            <w:r>
              <w:t>contrôle interne identifiées</w:t>
            </w:r>
            <w:r w:rsidR="00041E14">
              <w:t xml:space="preserve"> </w:t>
            </w:r>
            <w:r>
              <w:t>aux paragraphes 14–24</w:t>
            </w:r>
            <w:r w:rsidR="009C086C">
              <w:t xml:space="preserve"> [de la norme ISA 315</w:t>
            </w:r>
            <w:r w:rsidR="00E50ECC">
              <w:t xml:space="preserve"> (Révisée)</w:t>
            </w:r>
            <w:r w:rsidR="009C086C">
              <w:t>]</w:t>
            </w:r>
            <w:r>
              <w:t xml:space="preserve"> ; la source des informations recueillies lors de cette prise de connaissance et les procédures </w:t>
            </w:r>
          </w:p>
          <w:p w:rsidR="00D56B4E" w:rsidRDefault="00D56B4E" w:rsidP="00F80D98">
            <w:pPr>
              <w:pStyle w:val="Paragraphedeliste"/>
              <w:numPr>
                <w:ilvl w:val="0"/>
                <w:numId w:val="91"/>
              </w:numPr>
              <w:ind w:left="851"/>
            </w:pPr>
            <w:r>
              <w:t xml:space="preserve">d’évaluation des risques réalisées ; </w:t>
            </w:r>
          </w:p>
          <w:p w:rsidR="00D56B4E" w:rsidRDefault="00D56B4E" w:rsidP="00F80D98">
            <w:pPr>
              <w:pStyle w:val="Paragraphedeliste"/>
              <w:numPr>
                <w:ilvl w:val="0"/>
                <w:numId w:val="91"/>
              </w:numPr>
              <w:ind w:left="851"/>
            </w:pPr>
            <w:r>
              <w:t>les</w:t>
            </w:r>
            <w:r w:rsidR="00041E14">
              <w:t xml:space="preserve"> </w:t>
            </w:r>
            <w:r>
              <w:t>risques</w:t>
            </w:r>
            <w:r w:rsidR="00041E14">
              <w:t xml:space="preserve"> </w:t>
            </w:r>
            <w:r>
              <w:t>identifiés</w:t>
            </w:r>
            <w:r w:rsidR="00041E14">
              <w:t xml:space="preserve"> </w:t>
            </w:r>
            <w:r>
              <w:t>et</w:t>
            </w:r>
            <w:r w:rsidR="00041E14">
              <w:t xml:space="preserve"> </w:t>
            </w:r>
            <w:r>
              <w:t>évalués</w:t>
            </w:r>
            <w:r w:rsidR="00041E14">
              <w:t xml:space="preserve"> </w:t>
            </w:r>
            <w:r>
              <w:t>d’anomalies</w:t>
            </w:r>
            <w:r w:rsidR="00041E14">
              <w:t xml:space="preserve"> </w:t>
            </w:r>
            <w:r>
              <w:t>significatives</w:t>
            </w:r>
            <w:r w:rsidR="00041E14">
              <w:t xml:space="preserve"> </w:t>
            </w:r>
            <w:r>
              <w:t>au</w:t>
            </w:r>
            <w:r w:rsidR="00041E14">
              <w:t xml:space="preserve"> </w:t>
            </w:r>
            <w:r>
              <w:t>niveau</w:t>
            </w:r>
            <w:r w:rsidR="00041E14">
              <w:t xml:space="preserve"> </w:t>
            </w:r>
            <w:r>
              <w:t>des</w:t>
            </w:r>
            <w:r w:rsidR="00041E14">
              <w:t xml:space="preserve"> </w:t>
            </w:r>
            <w:r>
              <w:t>états financiers et des assertions, ainsi que le requiert le paragraphe 25</w:t>
            </w:r>
            <w:r w:rsidR="009C086C">
              <w:t xml:space="preserve"> [de la norme ISA 315</w:t>
            </w:r>
            <w:r w:rsidR="00E50ECC">
              <w:t xml:space="preserve"> (Révisée)</w:t>
            </w:r>
            <w:r w:rsidR="009C086C">
              <w:t>]</w:t>
            </w:r>
            <w:r>
              <w:t xml:space="preserve"> ; et </w:t>
            </w:r>
          </w:p>
          <w:p w:rsidR="00D56B4E" w:rsidRDefault="00D56B4E" w:rsidP="00F80D98">
            <w:pPr>
              <w:pStyle w:val="Paragraphedeliste"/>
              <w:numPr>
                <w:ilvl w:val="0"/>
                <w:numId w:val="91"/>
              </w:numPr>
              <w:ind w:left="851"/>
            </w:pPr>
            <w:r>
              <w:t>(d)</w:t>
            </w:r>
            <w:r w:rsidR="00041E14">
              <w:t xml:space="preserve"> </w:t>
            </w:r>
            <w:r>
              <w:t>les</w:t>
            </w:r>
            <w:r w:rsidR="00041E14">
              <w:t xml:space="preserve"> </w:t>
            </w:r>
            <w:r>
              <w:t>risques</w:t>
            </w:r>
            <w:r w:rsidR="00041E14">
              <w:t xml:space="preserve"> </w:t>
            </w:r>
            <w:r>
              <w:t>identifiés</w:t>
            </w:r>
            <w:r w:rsidR="00041E14">
              <w:t xml:space="preserve"> </w:t>
            </w:r>
            <w:r>
              <w:t>et</w:t>
            </w:r>
            <w:r w:rsidR="00041E14">
              <w:t xml:space="preserve"> </w:t>
            </w:r>
            <w:r>
              <w:t>les</w:t>
            </w:r>
            <w:r w:rsidR="00041E14">
              <w:t xml:space="preserve"> </w:t>
            </w:r>
            <w:r>
              <w:t>contrôles</w:t>
            </w:r>
            <w:r w:rsidR="00041E14">
              <w:t xml:space="preserve"> </w:t>
            </w:r>
            <w:r>
              <w:t>y</w:t>
            </w:r>
            <w:r w:rsidR="00041E14">
              <w:t xml:space="preserve"> </w:t>
            </w:r>
            <w:r>
              <w:t>afférents</w:t>
            </w:r>
            <w:r w:rsidR="00041E14">
              <w:t xml:space="preserve"> </w:t>
            </w:r>
            <w:r>
              <w:t>dont</w:t>
            </w:r>
            <w:r w:rsidR="00041E14">
              <w:t xml:space="preserve"> </w:t>
            </w:r>
            <w:r>
              <w:t>il</w:t>
            </w:r>
            <w:r w:rsidR="00041E14">
              <w:t xml:space="preserve"> </w:t>
            </w:r>
            <w:r>
              <w:t>a</w:t>
            </w:r>
            <w:r w:rsidR="00041E14">
              <w:t xml:space="preserve"> </w:t>
            </w:r>
            <w:r>
              <w:t>pris</w:t>
            </w:r>
            <w:r w:rsidR="00041E14">
              <w:t xml:space="preserve"> </w:t>
            </w:r>
            <w:r>
              <w:t>connaissance conformément aux paragraphes 27–30</w:t>
            </w:r>
            <w:r w:rsidR="009C086C">
              <w:t xml:space="preserve"> [de la norme ISA 315</w:t>
            </w:r>
            <w:r w:rsidR="00E50ECC">
              <w:t xml:space="preserve"> (Révisée)</w:t>
            </w:r>
            <w:r w:rsidR="009C086C">
              <w:t>]</w:t>
            </w:r>
            <w:r>
              <w:t>. (</w:t>
            </w:r>
            <w:r w:rsidR="00FD0421">
              <w:t>Voir par</w:t>
            </w:r>
            <w:r>
              <w:t xml:space="preserve"> A1</w:t>
            </w:r>
            <w:r w:rsidR="009C086C">
              <w:t>44</w:t>
            </w:r>
            <w:r>
              <w:t>–A1</w:t>
            </w:r>
            <w:r w:rsidR="009C086C">
              <w:t>47</w:t>
            </w:r>
            <w:r>
              <w:t>):</w:t>
            </w:r>
          </w:p>
          <w:p w:rsidR="0019692C" w:rsidRDefault="0019692C" w:rsidP="0019692C">
            <w:pPr>
              <w:pStyle w:val="Paragraphedeliste"/>
            </w:pPr>
          </w:p>
        </w:tc>
      </w:tr>
    </w:tbl>
    <w:p w:rsidR="00E05214" w:rsidRDefault="00E05214" w:rsidP="00A85E71"/>
    <w:p w:rsidR="00A85E71" w:rsidRDefault="00EA0F21" w:rsidP="00E05214">
      <w:pPr>
        <w:pStyle w:val="Style1"/>
      </w:pPr>
      <w:r>
        <w:t>COMMENTAIRES</w:t>
      </w:r>
    </w:p>
    <w:p w:rsidR="00EA0F21" w:rsidRDefault="00EA0F21" w:rsidP="00EA0F21">
      <w:pPr>
        <w:pStyle w:val="Style2"/>
      </w:pPr>
      <w:r>
        <w:t xml:space="preserve">Procédures d’évaluation des risques et procédures liées </w:t>
      </w:r>
    </w:p>
    <w:p w:rsidR="00A85E71" w:rsidRDefault="00293C40" w:rsidP="00B23B98">
      <w:pPr>
        <w:pStyle w:val="Paragraphedeliste"/>
        <w:numPr>
          <w:ilvl w:val="0"/>
          <w:numId w:val="310"/>
        </w:numPr>
        <w:ind w:left="567" w:hanging="501"/>
      </w:pPr>
      <w:r>
        <w:t xml:space="preserve">Pour ce qui concerne les procédures analytiques, voir la norme ISA </w:t>
      </w:r>
      <w:r w:rsidR="00894A51">
        <w:t>520</w:t>
      </w:r>
    </w:p>
    <w:p w:rsidR="006304C7" w:rsidRPr="006304C7" w:rsidRDefault="006304C7" w:rsidP="006304C7">
      <w:pPr>
        <w:pStyle w:val="Style2"/>
      </w:pPr>
      <w:r>
        <w:t xml:space="preserve">La connaissance requise de l’entité et de son environnement, y compris de son contrôle interne </w:t>
      </w:r>
    </w:p>
    <w:p w:rsidR="00056CD7" w:rsidRPr="006304C7" w:rsidRDefault="00894A51" w:rsidP="00894A51">
      <w:pPr>
        <w:pStyle w:val="Style2"/>
        <w:rPr>
          <w:b w:val="0"/>
          <w:shd w:val="clear" w:color="auto" w:fill="FFFFFF" w:themeFill="background1"/>
        </w:rPr>
      </w:pPr>
      <w:r w:rsidRPr="006304C7">
        <w:rPr>
          <w:b w:val="0"/>
          <w:shd w:val="clear" w:color="auto" w:fill="FFFFFF" w:themeFill="background1"/>
        </w:rPr>
        <w:t>Le c</w:t>
      </w:r>
      <w:r w:rsidR="00056CD7" w:rsidRPr="006304C7">
        <w:rPr>
          <w:b w:val="0"/>
          <w:shd w:val="clear" w:color="auto" w:fill="FFFFFF" w:themeFill="background1"/>
        </w:rPr>
        <w:t>ontrôle interne</w:t>
      </w:r>
      <w:r w:rsidRPr="006304C7">
        <w:rPr>
          <w:b w:val="0"/>
          <w:shd w:val="clear" w:color="auto" w:fill="FFFFFF" w:themeFill="background1"/>
        </w:rPr>
        <w:t xml:space="preserve"> de l’entité</w:t>
      </w:r>
      <w:r w:rsidR="00056CD7" w:rsidRPr="006304C7">
        <w:rPr>
          <w:b w:val="0"/>
          <w:shd w:val="clear" w:color="auto" w:fill="FFFFFF" w:themeFill="background1"/>
        </w:rPr>
        <w:t> </w:t>
      </w:r>
    </w:p>
    <w:p w:rsidR="002E5706" w:rsidRDefault="002949C5" w:rsidP="00B23B98">
      <w:pPr>
        <w:pStyle w:val="Paragraphedeliste"/>
        <w:numPr>
          <w:ilvl w:val="0"/>
          <w:numId w:val="310"/>
        </w:numPr>
        <w:ind w:left="567" w:hanging="501"/>
        <w:rPr>
          <w:shd w:val="clear" w:color="auto" w:fill="FFFFFF" w:themeFill="background1"/>
        </w:rPr>
      </w:pPr>
      <w:r w:rsidRPr="00C021A0">
        <w:t>Le</w:t>
      </w:r>
      <w:r w:rsidRPr="002949C5">
        <w:rPr>
          <w:shd w:val="clear" w:color="auto" w:fill="FFFFFF" w:themeFill="background1"/>
        </w:rPr>
        <w:t xml:space="preserve"> dispositif de contrôle interne peut </w:t>
      </w:r>
      <w:r>
        <w:rPr>
          <w:shd w:val="clear" w:color="auto" w:fill="FFFFFF" w:themeFill="background1"/>
        </w:rPr>
        <w:t>comprendre cinq composantes étroitement liées :</w:t>
      </w:r>
    </w:p>
    <w:p w:rsidR="002949C5" w:rsidRDefault="002949C5" w:rsidP="00F80D98">
      <w:pPr>
        <w:pStyle w:val="Style2"/>
        <w:numPr>
          <w:ilvl w:val="0"/>
          <w:numId w:val="102"/>
        </w:numPr>
        <w:ind w:left="1145" w:hanging="357"/>
        <w:contextualSpacing/>
        <w:rPr>
          <w:b w:val="0"/>
          <w:shd w:val="clear" w:color="auto" w:fill="FFFFFF" w:themeFill="background1"/>
        </w:rPr>
      </w:pPr>
      <w:r>
        <w:rPr>
          <w:b w:val="0"/>
          <w:shd w:val="clear" w:color="auto" w:fill="FFFFFF" w:themeFill="background1"/>
        </w:rPr>
        <w:t>Des responsabilités clairement définies, des ressources et des compétences adéquates qui s’appuient sur des outils et des pratiques appropriés ;</w:t>
      </w:r>
    </w:p>
    <w:p w:rsidR="002949C5" w:rsidRDefault="002949C5" w:rsidP="00F80D98">
      <w:pPr>
        <w:pStyle w:val="Style2"/>
        <w:numPr>
          <w:ilvl w:val="0"/>
          <w:numId w:val="102"/>
        </w:numPr>
        <w:ind w:left="1145" w:hanging="357"/>
        <w:contextualSpacing/>
        <w:rPr>
          <w:b w:val="0"/>
          <w:shd w:val="clear" w:color="auto" w:fill="FFFFFF" w:themeFill="background1"/>
        </w:rPr>
      </w:pPr>
      <w:r>
        <w:rPr>
          <w:b w:val="0"/>
          <w:shd w:val="clear" w:color="auto" w:fill="FFFFFF" w:themeFill="background1"/>
        </w:rPr>
        <w:t>La diffusion en interne d’informations fiables et pertinentes permettant à chacun d’exercer ses responsabilités ;</w:t>
      </w:r>
    </w:p>
    <w:p w:rsidR="002949C5" w:rsidRDefault="002949C5" w:rsidP="00F80D98">
      <w:pPr>
        <w:pStyle w:val="Style2"/>
        <w:numPr>
          <w:ilvl w:val="0"/>
          <w:numId w:val="102"/>
        </w:numPr>
        <w:ind w:left="1145" w:hanging="357"/>
        <w:contextualSpacing/>
        <w:rPr>
          <w:b w:val="0"/>
          <w:shd w:val="clear" w:color="auto" w:fill="FFFFFF" w:themeFill="background1"/>
        </w:rPr>
      </w:pPr>
      <w:r>
        <w:rPr>
          <w:b w:val="0"/>
          <w:shd w:val="clear" w:color="auto" w:fill="FFFFFF" w:themeFill="background1"/>
        </w:rPr>
        <w:t>L’existence d’un système pour analyser les principaux risques identifiables au regard des objectifs de la société ;</w:t>
      </w:r>
    </w:p>
    <w:p w:rsidR="002949C5" w:rsidRDefault="002949C5" w:rsidP="00F80D98">
      <w:pPr>
        <w:pStyle w:val="Style2"/>
        <w:numPr>
          <w:ilvl w:val="0"/>
          <w:numId w:val="102"/>
        </w:numPr>
        <w:ind w:left="1145" w:hanging="357"/>
        <w:contextualSpacing/>
        <w:rPr>
          <w:b w:val="0"/>
          <w:shd w:val="clear" w:color="auto" w:fill="FFFFFF" w:themeFill="background1"/>
        </w:rPr>
      </w:pPr>
      <w:r>
        <w:rPr>
          <w:b w:val="0"/>
          <w:shd w:val="clear" w:color="auto" w:fill="FFFFFF" w:themeFill="background1"/>
        </w:rPr>
        <w:t>Des activités de contrôle proportionnées aux enjeux propres à chaque processus, et conçues pour s’assurer que les mesures nécessaires sont prises en vue de maîtriser les risques susceptibles d’affecter la réalisation des objectifs ;</w:t>
      </w:r>
    </w:p>
    <w:p w:rsidR="002949C5" w:rsidRPr="002949C5" w:rsidRDefault="002949C5" w:rsidP="00F80D98">
      <w:pPr>
        <w:pStyle w:val="Style2"/>
        <w:numPr>
          <w:ilvl w:val="0"/>
          <w:numId w:val="102"/>
        </w:numPr>
        <w:ind w:left="1145" w:hanging="357"/>
        <w:contextualSpacing/>
        <w:rPr>
          <w:b w:val="0"/>
          <w:shd w:val="clear" w:color="auto" w:fill="FFFFFF" w:themeFill="background1"/>
        </w:rPr>
      </w:pPr>
      <w:r>
        <w:rPr>
          <w:b w:val="0"/>
          <w:shd w:val="clear" w:color="auto" w:fill="FFFFFF" w:themeFill="background1"/>
        </w:rPr>
        <w:t>Une surveillance et un examen régulier du contrôle interne.</w:t>
      </w:r>
    </w:p>
    <w:p w:rsidR="00894A51" w:rsidRDefault="006304C7" w:rsidP="006304C7">
      <w:r>
        <w:t>Composantes du contrôle interne</w:t>
      </w:r>
    </w:p>
    <w:p w:rsidR="006304C7" w:rsidRDefault="006304C7" w:rsidP="00B23B98">
      <w:pPr>
        <w:pStyle w:val="Paragraphedeliste"/>
        <w:numPr>
          <w:ilvl w:val="0"/>
          <w:numId w:val="310"/>
        </w:numPr>
        <w:ind w:left="567" w:hanging="501"/>
      </w:pPr>
      <w:r w:rsidRPr="006304C7">
        <w:rPr>
          <w:i/>
        </w:rPr>
        <w:t>L’environnement du contrôle</w:t>
      </w:r>
      <w:r>
        <w:t> : lors de son évaluation de la conception de l’environnement de contrôle de l’entité, l’auditeur peut prendre en considération la communication et la mise en place des valeurs d’intégrité et d’éthique, l’exigence de compétences, la participation des personnes constituant le gouvernement d’entreprise, la philosophie et le style de direction, la structure d’organisation, les politiques et pratiques en matière de ressources humaines</w:t>
      </w:r>
      <w:r w:rsidR="00371840">
        <w:t>.</w:t>
      </w:r>
      <w:r>
        <w:t xml:space="preserve"> </w:t>
      </w:r>
    </w:p>
    <w:p w:rsidR="006304C7" w:rsidRDefault="006304C7" w:rsidP="006304C7">
      <w:pPr>
        <w:pStyle w:val="Paragraphedeliste"/>
        <w:ind w:left="426"/>
      </w:pPr>
    </w:p>
    <w:p w:rsidR="006304C7" w:rsidRDefault="006304C7" w:rsidP="00B23B98">
      <w:pPr>
        <w:pStyle w:val="Paragraphedeliste"/>
        <w:numPr>
          <w:ilvl w:val="0"/>
          <w:numId w:val="310"/>
        </w:numPr>
        <w:ind w:left="567" w:hanging="501"/>
      </w:pPr>
      <w:r>
        <w:rPr>
          <w:i/>
        </w:rPr>
        <w:t>Le processus d’évaluation des risques par l’entité</w:t>
      </w:r>
      <w:r w:rsidR="00CC3DD3">
        <w:rPr>
          <w:i/>
        </w:rPr>
        <w:t xml:space="preserve"> : </w:t>
      </w:r>
      <w:r w:rsidR="007F2920">
        <w:t>l’évaluation de la conception et de la mise en œuvre du processus d’évaluation des risques par l’entité peut permettre à l’auditeur de comprendre comment la direction identifie les risques liés à l’activité en rapport avec l’information financière. Lorsque le processus d’évaluation des risques par l’entité est approprié, l’auditeur peut s’</w:t>
      </w:r>
      <w:r w:rsidR="00371840">
        <w:t xml:space="preserve">y </w:t>
      </w:r>
      <w:r w:rsidR="007F2920">
        <w:t>appuyer pour identifier le risque d’anomalies significatives</w:t>
      </w:r>
      <w:r w:rsidR="00371840">
        <w:t>.</w:t>
      </w:r>
    </w:p>
    <w:p w:rsidR="007F2920" w:rsidRDefault="007F2920" w:rsidP="007F2920">
      <w:pPr>
        <w:pStyle w:val="Paragraphedeliste"/>
      </w:pPr>
    </w:p>
    <w:p w:rsidR="007F2920" w:rsidRDefault="007F2920" w:rsidP="00B23B98">
      <w:pPr>
        <w:pStyle w:val="Paragraphedeliste"/>
        <w:numPr>
          <w:ilvl w:val="0"/>
          <w:numId w:val="310"/>
        </w:numPr>
        <w:ind w:left="567" w:hanging="501"/>
      </w:pPr>
      <w:r w:rsidRPr="007F2920">
        <w:rPr>
          <w:i/>
        </w:rPr>
        <w:t>Le système d’information</w:t>
      </w:r>
      <w:r>
        <w:t> :</w:t>
      </w:r>
      <w:r w:rsidR="00D54F4D">
        <w:t xml:space="preserve"> Le système d’information relatif aux objectifs d’élaboration de l’information financière, qui comprend le système comptable, est constitué des procédures et des documents destinés à initier, enregistrer, traiter et présenter les opérations de l’entité et à suivre les actifs, les passifs et les fonds propres correspondants.</w:t>
      </w:r>
    </w:p>
    <w:p w:rsidR="00D54F4D" w:rsidRDefault="00D54F4D" w:rsidP="00D54F4D">
      <w:pPr>
        <w:pStyle w:val="Paragraphedeliste"/>
      </w:pPr>
    </w:p>
    <w:p w:rsidR="00D54F4D" w:rsidRDefault="00D54F4D" w:rsidP="00B23B98">
      <w:pPr>
        <w:pStyle w:val="Paragraphedeliste"/>
        <w:numPr>
          <w:ilvl w:val="0"/>
          <w:numId w:val="310"/>
        </w:numPr>
        <w:ind w:left="567" w:hanging="501"/>
      </w:pPr>
      <w:r w:rsidRPr="00C021A0">
        <w:t>Mesures</w:t>
      </w:r>
      <w:r w:rsidRPr="00D54F4D">
        <w:rPr>
          <w:i/>
        </w:rPr>
        <w:t xml:space="preserve"> de contrôle pertinentes pour l’audit</w:t>
      </w:r>
      <w:r>
        <w:t> : Les facteurs que l’auditeur peut prendre en compte sont, par exemples :</w:t>
      </w:r>
    </w:p>
    <w:p w:rsidR="00D54F4D" w:rsidRDefault="00D54F4D" w:rsidP="00F80D98">
      <w:pPr>
        <w:pStyle w:val="Paragraphedeliste"/>
        <w:numPr>
          <w:ilvl w:val="0"/>
          <w:numId w:val="103"/>
        </w:numPr>
      </w:pPr>
      <w:r>
        <w:t>Le caractère significatif ;</w:t>
      </w:r>
    </w:p>
    <w:p w:rsidR="00D54F4D" w:rsidRDefault="00D54F4D" w:rsidP="00F80D98">
      <w:pPr>
        <w:pStyle w:val="Paragraphedeliste"/>
        <w:numPr>
          <w:ilvl w:val="0"/>
          <w:numId w:val="103"/>
        </w:numPr>
      </w:pPr>
      <w:r>
        <w:t>L’importance du risque concerné ;</w:t>
      </w:r>
    </w:p>
    <w:p w:rsidR="00D54F4D" w:rsidRDefault="00D54F4D" w:rsidP="00F80D98">
      <w:pPr>
        <w:pStyle w:val="Paragraphedeliste"/>
        <w:numPr>
          <w:ilvl w:val="0"/>
          <w:numId w:val="103"/>
        </w:numPr>
      </w:pPr>
      <w:r>
        <w:t>La taille de l’entité ;</w:t>
      </w:r>
    </w:p>
    <w:p w:rsidR="00D54F4D" w:rsidRDefault="00D54F4D" w:rsidP="00F80D98">
      <w:pPr>
        <w:pStyle w:val="Paragraphedeliste"/>
        <w:numPr>
          <w:ilvl w:val="0"/>
          <w:numId w:val="103"/>
        </w:numPr>
      </w:pPr>
      <w:r>
        <w:t>La nature des activités de l’entité, y compris son organisation et les caractéristiques de son actionnariat ;</w:t>
      </w:r>
    </w:p>
    <w:p w:rsidR="00D54F4D" w:rsidRDefault="00D54F4D" w:rsidP="00F80D98">
      <w:pPr>
        <w:pStyle w:val="Paragraphedeliste"/>
        <w:numPr>
          <w:ilvl w:val="0"/>
          <w:numId w:val="103"/>
        </w:numPr>
      </w:pPr>
      <w:r>
        <w:t>La diversité et la complexité des opérations de l’entité ;</w:t>
      </w:r>
    </w:p>
    <w:p w:rsidR="00D54F4D" w:rsidRDefault="00D54F4D" w:rsidP="00F80D98">
      <w:pPr>
        <w:pStyle w:val="Paragraphedeliste"/>
        <w:numPr>
          <w:ilvl w:val="0"/>
          <w:numId w:val="103"/>
        </w:numPr>
      </w:pPr>
      <w:r>
        <w:t>Les obligations légales et réglementaires applicables ;</w:t>
      </w:r>
    </w:p>
    <w:p w:rsidR="00D54F4D" w:rsidRDefault="00D54F4D" w:rsidP="00F80D98">
      <w:pPr>
        <w:pStyle w:val="Paragraphedeliste"/>
        <w:numPr>
          <w:ilvl w:val="0"/>
          <w:numId w:val="103"/>
        </w:numPr>
      </w:pPr>
      <w:r>
        <w:t>Les circonstances et la composante concernée du contrôle interne</w:t>
      </w:r>
      <w:r w:rsidR="006E0D74">
        <w:t> ;</w:t>
      </w:r>
    </w:p>
    <w:p w:rsidR="006E0D74" w:rsidRDefault="006E0D74" w:rsidP="00F80D98">
      <w:pPr>
        <w:pStyle w:val="Paragraphedeliste"/>
        <w:numPr>
          <w:ilvl w:val="0"/>
          <w:numId w:val="103"/>
        </w:numPr>
      </w:pPr>
      <w:r>
        <w:t>La nature et la complexité des systèmes qui font partie du contrôle interne de l’entité, y compris l’utilisation de sociétés de services.</w:t>
      </w:r>
    </w:p>
    <w:p w:rsidR="006E0D74" w:rsidRDefault="006E0D74" w:rsidP="006E0D74">
      <w:pPr>
        <w:pStyle w:val="Paragraphedeliste"/>
        <w:ind w:left="1146"/>
      </w:pPr>
    </w:p>
    <w:p w:rsidR="006E0D74" w:rsidRDefault="006E0D74" w:rsidP="00B23B98">
      <w:pPr>
        <w:pStyle w:val="Paragraphedeliste"/>
        <w:numPr>
          <w:ilvl w:val="0"/>
          <w:numId w:val="310"/>
        </w:numPr>
        <w:ind w:left="567" w:hanging="501"/>
      </w:pPr>
      <w:r w:rsidRPr="006E0D74">
        <w:rPr>
          <w:i/>
        </w:rPr>
        <w:t>Suivi des contrôles</w:t>
      </w:r>
      <w:r>
        <w:t xml:space="preserve"> : processus destiné à évaluer l’efficacité de la performance du contrôle interne au fil du temps. Il implique d’évaluer en temps voulu, la conception et le fonctionnement des contrôles et de prendre les mesures correctrices nécessaires. La direction réalise le suivi des contrôles par des activités continues, des évaluations ponctuelles ou une combinaison des deux. </w:t>
      </w:r>
    </w:p>
    <w:p w:rsidR="00F21FBF" w:rsidRDefault="00F21FBF" w:rsidP="00F21FBF">
      <w:pPr>
        <w:pStyle w:val="Style2"/>
      </w:pPr>
      <w:r>
        <w:t>Identification et évaluation des risques d’anomalies significatives</w:t>
      </w:r>
    </w:p>
    <w:p w:rsidR="00F21FBF" w:rsidRDefault="00F21FBF" w:rsidP="00B23B98">
      <w:pPr>
        <w:pStyle w:val="Paragraphedeliste"/>
        <w:numPr>
          <w:ilvl w:val="0"/>
          <w:numId w:val="310"/>
        </w:numPr>
        <w:ind w:left="567" w:hanging="501"/>
      </w:pPr>
      <w:r>
        <w:t>Pour déterminer si un risque est significatif, l’auditeur peut se fonder, par exemple, sur :</w:t>
      </w:r>
    </w:p>
    <w:p w:rsidR="00F21FBF" w:rsidRDefault="00F21FBF" w:rsidP="00F80D98">
      <w:pPr>
        <w:pStyle w:val="Paragraphedeliste"/>
        <w:numPr>
          <w:ilvl w:val="0"/>
          <w:numId w:val="104"/>
        </w:numPr>
      </w:pPr>
      <w:r>
        <w:t>La nature du risque</w:t>
      </w:r>
    </w:p>
    <w:p w:rsidR="00F21FBF" w:rsidRDefault="00F21FBF" w:rsidP="00F80D98">
      <w:pPr>
        <w:pStyle w:val="Paragraphedeliste"/>
        <w:numPr>
          <w:ilvl w:val="0"/>
          <w:numId w:val="104"/>
        </w:numPr>
      </w:pPr>
      <w:r>
        <w:t>La taille des anomalies</w:t>
      </w:r>
    </w:p>
    <w:p w:rsidR="00F21FBF" w:rsidRDefault="00F21FBF" w:rsidP="00F80D98">
      <w:pPr>
        <w:pStyle w:val="Paragraphedeliste"/>
        <w:numPr>
          <w:ilvl w:val="0"/>
          <w:numId w:val="104"/>
        </w:numPr>
      </w:pPr>
      <w:r>
        <w:t>La probabilité de survenance du risque</w:t>
      </w:r>
    </w:p>
    <w:p w:rsidR="00F21FBF" w:rsidRDefault="00F21FBF" w:rsidP="00F21FBF">
      <w:pPr>
        <w:ind w:left="360"/>
      </w:pPr>
      <w:r>
        <w:t>Cette qualification de risque significatif ne doit pas tenir compte de l’existence éventuelle des contrôles internes identifiés relatifs à ce risque, de manière à ne juger que le risque inhérent. Par exemple, l’auditeur peu juger que le risque lié au fait que des stocks soient important en valeur et susceptible d’être dérobés, est significatif, indépendamment du fait qu’il puisse ou non exister un contrôle interne correspondant.</w:t>
      </w:r>
    </w:p>
    <w:p w:rsidR="001567CE" w:rsidRDefault="001567CE" w:rsidP="001567CE">
      <w:r>
        <w:t>C.9.  Pour documenter son évaluation des risques, l’auditeur peut utiliser une analyse matricielle des risques. Un exemple d’analyse matricielle des risque est fourni dans la section « Exemples d’outils »</w:t>
      </w:r>
    </w:p>
    <w:p w:rsidR="001567CE" w:rsidRDefault="001567CE" w:rsidP="00F21FBF">
      <w:pPr>
        <w:ind w:left="360"/>
      </w:pPr>
      <w:r>
        <w:t xml:space="preserve"> </w:t>
      </w:r>
    </w:p>
    <w:p w:rsidR="001567CE" w:rsidRDefault="001567CE">
      <w:pPr>
        <w:jc w:val="left"/>
      </w:pPr>
      <w:r>
        <w:br w:type="page"/>
      </w:r>
    </w:p>
    <w:p w:rsidR="00F21FBF" w:rsidRDefault="00F8772E" w:rsidP="00E05214">
      <w:pPr>
        <w:pStyle w:val="Style1"/>
      </w:pPr>
      <w:r>
        <w:t>EXEMPLES D’OUTILS</w:t>
      </w:r>
    </w:p>
    <w:p w:rsidR="00F8772E" w:rsidRDefault="00F8772E" w:rsidP="009D0964">
      <w:r>
        <w:t>Analyse matricielle des risques</w:t>
      </w:r>
      <w:r w:rsidR="005C7CB7">
        <w:t xml:space="preserve"> </w:t>
      </w:r>
    </w:p>
    <w:p w:rsidR="00F8772E" w:rsidRDefault="00F8772E" w:rsidP="00F8772E">
      <w:pPr>
        <w:pStyle w:val="Paragraphedeliste"/>
        <w:ind w:left="1065"/>
      </w:pPr>
    </w:p>
    <w:bookmarkStart w:id="35" w:name="_MON_1512941668"/>
    <w:bookmarkEnd w:id="35"/>
    <w:p w:rsidR="00D54F4D" w:rsidRDefault="00371840" w:rsidP="00F8772E">
      <w:pPr>
        <w:pStyle w:val="Paragraphedeliste"/>
        <w:ind w:left="0"/>
        <w:jc w:val="center"/>
      </w:pPr>
      <w:r w:rsidRPr="005D4800">
        <w:object w:dxaOrig="1531" w:dyaOrig="1002">
          <v:shape id="_x0000_i1036" type="#_x0000_t75" style="width:76.5pt;height:51pt" o:ole="">
            <v:imagedata r:id="rId42" o:title=""/>
          </v:shape>
          <o:OLEObject Type="Embed" ProgID="Excel.Sheet.8" ShapeID="_x0000_i1036" DrawAspect="Icon" ObjectID="_1574006410" r:id="rId43"/>
        </w:object>
      </w:r>
    </w:p>
    <w:p w:rsidR="00D54F4D" w:rsidRDefault="00D54F4D" w:rsidP="00D54F4D">
      <w:pPr>
        <w:pStyle w:val="Paragraphedeliste"/>
        <w:ind w:left="2160"/>
      </w:pPr>
    </w:p>
    <w:p w:rsidR="00C81F29" w:rsidRDefault="00F8772E" w:rsidP="00F8772E">
      <w:pPr>
        <w:pStyle w:val="Paragraphedeliste"/>
        <w:ind w:left="0"/>
        <w:jc w:val="center"/>
      </w:pPr>
      <w:r>
        <w:t>***</w:t>
      </w:r>
    </w:p>
    <w:p w:rsidR="00C81F29" w:rsidRDefault="00C81F29" w:rsidP="00F8772E">
      <w:pPr>
        <w:pStyle w:val="Paragraphedeliste"/>
        <w:ind w:left="0"/>
        <w:jc w:val="center"/>
      </w:pPr>
    </w:p>
    <w:p w:rsidR="00C81F29" w:rsidRDefault="00C81F29" w:rsidP="00F8772E">
      <w:pPr>
        <w:pStyle w:val="Paragraphedeliste"/>
        <w:ind w:left="0"/>
        <w:jc w:val="center"/>
      </w:pPr>
    </w:p>
    <w:p w:rsidR="00C021A0" w:rsidRDefault="00C021A0" w:rsidP="00E05214">
      <w:pPr>
        <w:pStyle w:val="Paragraphedeliste"/>
        <w:ind w:left="0"/>
      </w:pPr>
    </w:p>
    <w:p w:rsidR="00C021A0" w:rsidRDefault="00C021A0" w:rsidP="00E05214">
      <w:pPr>
        <w:pStyle w:val="Paragraphedeliste"/>
        <w:ind w:left="0"/>
      </w:pPr>
    </w:p>
    <w:p w:rsidR="001567CE" w:rsidRDefault="001567CE">
      <w:pPr>
        <w:jc w:val="left"/>
      </w:pPr>
      <w:r>
        <w:br w:type="page"/>
      </w:r>
    </w:p>
    <w:tbl>
      <w:tblPr>
        <w:tblStyle w:val="Grilledutableau"/>
        <w:tblW w:w="0" w:type="auto"/>
        <w:jc w:val="center"/>
        <w:tblLook w:val="04A0" w:firstRow="1" w:lastRow="0" w:firstColumn="1" w:lastColumn="0" w:noHBand="0" w:noVBand="1"/>
      </w:tblPr>
      <w:tblGrid>
        <w:gridCol w:w="9061"/>
      </w:tblGrid>
      <w:tr w:rsidR="00E05214" w:rsidRPr="00E05214" w:rsidTr="00E05214">
        <w:trPr>
          <w:jc w:val="center"/>
        </w:trPr>
        <w:tc>
          <w:tcPr>
            <w:tcW w:w="9214" w:type="dxa"/>
            <w:shd w:val="clear" w:color="auto" w:fill="002060"/>
          </w:tcPr>
          <w:p w:rsidR="00E05214" w:rsidRDefault="00E05214" w:rsidP="000D2487">
            <w:pPr>
              <w:pStyle w:val="Titre2"/>
              <w:jc w:val="center"/>
              <w:outlineLvl w:val="1"/>
            </w:pPr>
            <w:bookmarkStart w:id="36" w:name="_Toc439623512"/>
            <w:r w:rsidRPr="00E05214">
              <w:t>Caractère significatif lors de la planification et de la réalisation d’un audit (ISA 320)</w:t>
            </w:r>
            <w:bookmarkEnd w:id="36"/>
          </w:p>
          <w:p w:rsidR="00E05214" w:rsidRPr="00E05214" w:rsidRDefault="00E05214" w:rsidP="00E05214"/>
        </w:tc>
      </w:tr>
    </w:tbl>
    <w:p w:rsidR="008B2B9B" w:rsidRDefault="008B2B9B" w:rsidP="008B2B9B"/>
    <w:p w:rsidR="00E05214" w:rsidRDefault="00E85F7E" w:rsidP="008B2B9B">
      <w:r w:rsidRPr="00104088">
        <w:rPr>
          <w:noProof/>
          <w:lang w:eastAsia="fr-FR"/>
        </w:rPr>
        <mc:AlternateContent>
          <mc:Choice Requires="wps">
            <w:drawing>
              <wp:anchor distT="0" distB="0" distL="114300" distR="114300" simplePos="0" relativeHeight="251706368" behindDoc="0" locked="0" layoutInCell="1" allowOverlap="1" wp14:anchorId="3202E379" wp14:editId="33DD6217">
                <wp:simplePos x="0" y="0"/>
                <wp:positionH relativeFrom="column">
                  <wp:posOffset>-62230</wp:posOffset>
                </wp:positionH>
                <wp:positionV relativeFrom="paragraph">
                  <wp:posOffset>60325</wp:posOffset>
                </wp:positionV>
                <wp:extent cx="5838825" cy="428625"/>
                <wp:effectExtent l="0" t="0" r="28575" b="28575"/>
                <wp:wrapNone/>
                <wp:docPr id="2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42862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C021A0">
                            <w:pPr>
                              <w:jc w:val="center"/>
                              <w:rPr>
                                <w:b/>
                                <w:color w:val="002060"/>
                              </w:rPr>
                            </w:pPr>
                            <w:r>
                              <w:rPr>
                                <w:b/>
                                <w:color w:val="002060"/>
                              </w:rPr>
                              <w:t>L’auditeur détermine lors de la planification de l’audit un seuil de signification et un seuil de planification, qu’il réapprécie au cours de l’audit.</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3202E379" id="_x0000_s1041" style="position:absolute;left:0;text-align:left;margin-left:-4.9pt;margin-top:4.75pt;width:459.7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" fillcolor="#f2f2f2 [3052]" strokecolor="#002060">
                <v:stroke joinstyle="miter"/>
                <v:textbox inset=".5mm,,.5mm">
                  <w:txbxContent>
                    <w:p w:rsidR="001E4379" w:rsidRPr="009C5322" w:rsidRDefault="001E4379" w:rsidP="00C021A0">
                      <w:pPr>
                        <w:jc w:val="center"/>
                        <w:rPr>
                          <w:b/>
                          <w:color w:val="002060"/>
                        </w:rPr>
                      </w:pPr>
                      <w:r>
                        <w:rPr>
                          <w:b/>
                          <w:color w:val="002060"/>
                        </w:rPr>
                        <w:t>L’auditeur détermine lors de la planification de l’audit un seuil de signification et un seuil de planification, qu’il réapprécie au cours de l’audit.</w:t>
                      </w:r>
                    </w:p>
                  </w:txbxContent>
                </v:textbox>
              </v:roundrect>
            </w:pict>
          </mc:Fallback>
        </mc:AlternateContent>
      </w:r>
    </w:p>
    <w:p w:rsidR="00C021A0" w:rsidRDefault="00C021A0" w:rsidP="008B2B9B"/>
    <w:p w:rsidR="008D4048" w:rsidRDefault="008D4048" w:rsidP="008B2B9B"/>
    <w:p w:rsidR="008B2B9B" w:rsidRDefault="008B2B9B" w:rsidP="00E05214">
      <w:pPr>
        <w:pStyle w:val="Style1"/>
      </w:pPr>
      <w:r>
        <w:t>DILIGENCES REQUISES</w:t>
      </w:r>
      <w:r w:rsidR="00D55BEE">
        <w:t xml:space="preserve"> PAR L</w:t>
      </w:r>
      <w:r w:rsidR="00E57A76">
        <w:t xml:space="preserve">A NORME </w:t>
      </w:r>
      <w:r w:rsidR="00D55BEE">
        <w:t>ISA 320</w:t>
      </w:r>
    </w:p>
    <w:tbl>
      <w:tblPr>
        <w:tblStyle w:val="Grilledutableau"/>
        <w:tblW w:w="0" w:type="auto"/>
        <w:tblLook w:val="04A0" w:firstRow="1" w:lastRow="0" w:firstColumn="1" w:lastColumn="0" w:noHBand="0" w:noVBand="1"/>
      </w:tblPr>
      <w:tblGrid>
        <w:gridCol w:w="9071"/>
      </w:tblGrid>
      <w:tr w:rsidR="008B2B9B" w:rsidTr="00137B14">
        <w:tc>
          <w:tcPr>
            <w:tcW w:w="9211" w:type="dxa"/>
            <w:tcBorders>
              <w:top w:val="nil"/>
              <w:left w:val="nil"/>
              <w:bottom w:val="nil"/>
              <w:right w:val="nil"/>
            </w:tcBorders>
            <w:shd w:val="clear" w:color="auto" w:fill="D9D9D9" w:themeFill="background1" w:themeFillShade="D9"/>
          </w:tcPr>
          <w:p w:rsidR="008B2B9B" w:rsidRDefault="008B2B9B" w:rsidP="00137B14">
            <w:pPr>
              <w:pStyle w:val="Style2"/>
            </w:pPr>
            <w:r>
              <w:t xml:space="preserve">Détermination, lors de la planification de l’audit, du seuil de signification et du seuil de planification </w:t>
            </w:r>
          </w:p>
          <w:p w:rsidR="00137B14" w:rsidRDefault="00137B14" w:rsidP="008B2B9B"/>
          <w:p w:rsidR="008B2B9B" w:rsidRDefault="00236DF0" w:rsidP="00F80D98">
            <w:pPr>
              <w:pStyle w:val="Paragraphedeliste"/>
              <w:numPr>
                <w:ilvl w:val="0"/>
                <w:numId w:val="147"/>
              </w:numPr>
              <w:ind w:left="426"/>
            </w:pPr>
            <w:r>
              <w:t>{ISA 32</w:t>
            </w:r>
            <w:r w:rsidR="008A5E71">
              <w:t>0 §10</w:t>
            </w:r>
            <w:r w:rsidR="00137B14">
              <w:t xml:space="preserve">} </w:t>
            </w:r>
            <w:r w:rsidR="008B2B9B">
              <w:t>Lorsqu’il</w:t>
            </w:r>
            <w:r w:rsidR="00A8720B">
              <w:t xml:space="preserve"> </w:t>
            </w:r>
            <w:r w:rsidR="008B2B9B">
              <w:t>établit</w:t>
            </w:r>
            <w:r w:rsidR="00A8720B">
              <w:t xml:space="preserve"> </w:t>
            </w:r>
            <w:r w:rsidR="008B2B9B">
              <w:t>la</w:t>
            </w:r>
            <w:r w:rsidR="00A8720B">
              <w:t xml:space="preserve"> </w:t>
            </w:r>
            <w:r w:rsidR="008B2B9B">
              <w:t>stratégie</w:t>
            </w:r>
            <w:r w:rsidR="00A8720B">
              <w:t xml:space="preserve"> </w:t>
            </w:r>
            <w:r w:rsidR="008B2B9B">
              <w:t>générale</w:t>
            </w:r>
            <w:r w:rsidR="00A8720B">
              <w:t xml:space="preserve"> </w:t>
            </w:r>
            <w:r w:rsidR="008B2B9B">
              <w:t>d’audit,</w:t>
            </w:r>
            <w:r w:rsidR="00A8720B">
              <w:t xml:space="preserve"> </w:t>
            </w:r>
            <w:r w:rsidR="008B2B9B">
              <w:t>l’audite</w:t>
            </w:r>
            <w:r w:rsidR="00137B14">
              <w:t>ur</w:t>
            </w:r>
            <w:r w:rsidR="00A8720B">
              <w:t xml:space="preserve"> </w:t>
            </w:r>
            <w:r w:rsidR="00137B14">
              <w:t>doit</w:t>
            </w:r>
            <w:r w:rsidR="00A8720B">
              <w:t xml:space="preserve"> </w:t>
            </w:r>
            <w:r w:rsidR="00137B14">
              <w:t>fixer</w:t>
            </w:r>
            <w:r w:rsidR="00A8720B">
              <w:t xml:space="preserve"> </w:t>
            </w:r>
            <w:r w:rsidR="00137B14">
              <w:t>un</w:t>
            </w:r>
            <w:r w:rsidR="00A8720B">
              <w:t xml:space="preserve"> </w:t>
            </w:r>
            <w:r w:rsidR="00137B14">
              <w:t>seuil</w:t>
            </w:r>
            <w:r w:rsidR="00A8720B">
              <w:t xml:space="preserve"> </w:t>
            </w:r>
            <w:r w:rsidR="00137B14">
              <w:t xml:space="preserve">de </w:t>
            </w:r>
            <w:r w:rsidR="008B2B9B">
              <w:t>signification</w:t>
            </w:r>
            <w:r w:rsidR="00A8720B">
              <w:t xml:space="preserve"> </w:t>
            </w:r>
            <w:r w:rsidR="008B2B9B">
              <w:t>pour</w:t>
            </w:r>
            <w:r w:rsidR="00A8720B">
              <w:t xml:space="preserve"> </w:t>
            </w:r>
            <w:r w:rsidR="008B2B9B">
              <w:t>les</w:t>
            </w:r>
            <w:r w:rsidR="00A8720B">
              <w:t xml:space="preserve"> </w:t>
            </w:r>
            <w:r w:rsidR="008B2B9B">
              <w:t>états</w:t>
            </w:r>
            <w:r w:rsidR="00A8720B">
              <w:t xml:space="preserve"> </w:t>
            </w:r>
            <w:r w:rsidR="008B2B9B">
              <w:t>financiers</w:t>
            </w:r>
            <w:r w:rsidR="00A8720B">
              <w:t xml:space="preserve"> </w:t>
            </w:r>
            <w:r w:rsidR="008B2B9B">
              <w:t>pris</w:t>
            </w:r>
            <w:r w:rsidR="00A8720B">
              <w:t xml:space="preserve"> </w:t>
            </w:r>
            <w:r w:rsidR="008B2B9B">
              <w:t>dans</w:t>
            </w:r>
            <w:r w:rsidR="00A8720B">
              <w:t xml:space="preserve"> </w:t>
            </w:r>
            <w:r w:rsidR="008B2B9B">
              <w:t>l</w:t>
            </w:r>
            <w:r w:rsidR="00137B14">
              <w:t>eur</w:t>
            </w:r>
            <w:r w:rsidR="00A8720B">
              <w:t xml:space="preserve"> </w:t>
            </w:r>
            <w:r w:rsidR="00137B14">
              <w:t>ensemble.</w:t>
            </w:r>
            <w:r w:rsidR="00A8720B">
              <w:t xml:space="preserve"> </w:t>
            </w:r>
            <w:r w:rsidR="00137B14">
              <w:t>Si,</w:t>
            </w:r>
            <w:r w:rsidR="00A8720B">
              <w:t xml:space="preserve"> </w:t>
            </w:r>
            <w:r w:rsidR="00137B14">
              <w:t>dans</w:t>
            </w:r>
            <w:r w:rsidR="00A8720B">
              <w:t xml:space="preserve"> </w:t>
            </w:r>
            <w:r w:rsidR="00137B14">
              <w:t xml:space="preserve">des </w:t>
            </w:r>
            <w:r w:rsidR="008B2B9B">
              <w:t>circonstances propres à l’entité, il existe un ou plusieur</w:t>
            </w:r>
            <w:r w:rsidR="00137B14">
              <w:t xml:space="preserve">s flux d’opérations, soldes de </w:t>
            </w:r>
            <w:r w:rsidR="008B2B9B">
              <w:t>comptes ou informations à fournir pour lesquels des an</w:t>
            </w:r>
            <w:r w:rsidR="00137B14">
              <w:t xml:space="preserve">omalies de montants inférieurs </w:t>
            </w:r>
            <w:r w:rsidR="008B2B9B">
              <w:t>au seuil de signification fixé pour les états financiers pris dans leur ensemble</w:t>
            </w:r>
            <w:r w:rsidR="00137B14">
              <w:t>, dont on</w:t>
            </w:r>
            <w:r w:rsidR="00A8720B">
              <w:t xml:space="preserve"> </w:t>
            </w:r>
            <w:r w:rsidR="008B2B9B">
              <w:t>pourrait raisonnablement s’attendre</w:t>
            </w:r>
            <w:r w:rsidR="00A8720B">
              <w:t xml:space="preserve"> </w:t>
            </w:r>
            <w:r w:rsidR="008B2B9B">
              <w:t>à ce qu’elles soient</w:t>
            </w:r>
            <w:r w:rsidR="00137B14">
              <w:t xml:space="preserve"> susceptibles d’influencer les </w:t>
            </w:r>
            <w:r w:rsidR="008B2B9B">
              <w:t>décisions économiques des utilisateurs prises sur la base de</w:t>
            </w:r>
            <w:r w:rsidR="00137B14">
              <w:t xml:space="preserve">s états financiers, l’auditeur </w:t>
            </w:r>
            <w:r w:rsidR="008B2B9B">
              <w:t>doit également fixer un ou des seuils pour ces flux d’opérations</w:t>
            </w:r>
            <w:r w:rsidR="00137B14">
              <w:t xml:space="preserve">, soldes de comptes ou </w:t>
            </w:r>
            <w:r w:rsidR="008B2B9B">
              <w:t>informations à fournir. (</w:t>
            </w:r>
            <w:r w:rsidR="00FD0421">
              <w:t>Voir par</w:t>
            </w:r>
            <w:r w:rsidR="008B2B9B">
              <w:t xml:space="preserve"> A2–A11) </w:t>
            </w:r>
          </w:p>
          <w:p w:rsidR="00137B14" w:rsidRDefault="00137B14" w:rsidP="00137B14">
            <w:pPr>
              <w:pStyle w:val="Paragraphedeliste"/>
              <w:ind w:left="1440"/>
            </w:pPr>
          </w:p>
          <w:p w:rsidR="008B2B9B" w:rsidRDefault="00D246C0" w:rsidP="00F80D98">
            <w:pPr>
              <w:pStyle w:val="Paragraphedeliste"/>
              <w:numPr>
                <w:ilvl w:val="0"/>
                <w:numId w:val="147"/>
              </w:numPr>
              <w:ind w:left="426"/>
            </w:pPr>
            <w:r>
              <w:t>{ISA 32</w:t>
            </w:r>
            <w:r w:rsidR="008A5E71">
              <w:t>0 §11</w:t>
            </w:r>
            <w:r w:rsidR="00137B14">
              <w:t xml:space="preserve">} </w:t>
            </w:r>
            <w:r w:rsidR="008B2B9B">
              <w:t>L’auditeur doit fixer un (des) seuil(s) de planification dan</w:t>
            </w:r>
            <w:r w:rsidR="00137B14">
              <w:t xml:space="preserve">s le but d’évaluer les risques </w:t>
            </w:r>
            <w:r w:rsidR="008B2B9B">
              <w:t>d’anomalies</w:t>
            </w:r>
            <w:r w:rsidR="00A8720B">
              <w:t xml:space="preserve"> </w:t>
            </w:r>
            <w:r w:rsidR="008B2B9B">
              <w:t>significatives</w:t>
            </w:r>
            <w:r w:rsidR="00A8720B">
              <w:t xml:space="preserve"> </w:t>
            </w:r>
            <w:r w:rsidR="008B2B9B">
              <w:t>et</w:t>
            </w:r>
            <w:r w:rsidR="00A8720B">
              <w:t xml:space="preserve"> </w:t>
            </w:r>
            <w:r w:rsidR="008B2B9B">
              <w:t>de</w:t>
            </w:r>
            <w:r w:rsidR="00A8720B">
              <w:t xml:space="preserve"> </w:t>
            </w:r>
            <w:r w:rsidR="008B2B9B">
              <w:t>déterminer</w:t>
            </w:r>
            <w:r w:rsidR="00A8720B">
              <w:t xml:space="preserve"> </w:t>
            </w:r>
            <w:r w:rsidR="008B2B9B">
              <w:t>la</w:t>
            </w:r>
            <w:r w:rsidR="00A8720B">
              <w:t xml:space="preserve"> </w:t>
            </w:r>
            <w:r w:rsidR="008B2B9B">
              <w:t>nature,</w:t>
            </w:r>
            <w:r w:rsidR="00A8720B">
              <w:t xml:space="preserve"> </w:t>
            </w:r>
            <w:r w:rsidR="008B2B9B">
              <w:t>le</w:t>
            </w:r>
            <w:r w:rsidR="00A8720B">
              <w:t xml:space="preserve"> </w:t>
            </w:r>
            <w:r w:rsidR="008B2B9B">
              <w:t>calendrier</w:t>
            </w:r>
            <w:r w:rsidR="00A8720B">
              <w:t xml:space="preserve"> </w:t>
            </w:r>
            <w:r w:rsidR="008B2B9B">
              <w:t>et</w:t>
            </w:r>
            <w:r w:rsidR="00A8720B">
              <w:t xml:space="preserve"> </w:t>
            </w:r>
            <w:r w:rsidR="008B2B9B">
              <w:t>l’étendue</w:t>
            </w:r>
            <w:r w:rsidR="00A8720B">
              <w:t xml:space="preserve"> </w:t>
            </w:r>
            <w:r w:rsidR="00137B14">
              <w:t xml:space="preserve">des </w:t>
            </w:r>
            <w:r w:rsidR="008B2B9B">
              <w:t>procédures d’audit complémentaires. (</w:t>
            </w:r>
            <w:r w:rsidR="00FD0421">
              <w:t>Voir par</w:t>
            </w:r>
            <w:r w:rsidR="008B2B9B">
              <w:t xml:space="preserve"> A12) </w:t>
            </w:r>
          </w:p>
          <w:p w:rsidR="00137B14" w:rsidRDefault="00137B14" w:rsidP="008B2B9B"/>
          <w:p w:rsidR="00137B14" w:rsidRDefault="008B2B9B" w:rsidP="00137B14">
            <w:pPr>
              <w:pStyle w:val="Style2"/>
            </w:pPr>
            <w:r>
              <w:t>Modification des seuils au cours de l’audit</w:t>
            </w:r>
          </w:p>
          <w:p w:rsidR="008B2B9B" w:rsidRDefault="008B2B9B" w:rsidP="008B2B9B">
            <w:r>
              <w:t xml:space="preserve"> </w:t>
            </w:r>
          </w:p>
          <w:p w:rsidR="008B2B9B" w:rsidRDefault="00D246C0" w:rsidP="00F80D98">
            <w:pPr>
              <w:pStyle w:val="Paragraphedeliste"/>
              <w:numPr>
                <w:ilvl w:val="0"/>
                <w:numId w:val="147"/>
              </w:numPr>
              <w:ind w:left="426"/>
            </w:pPr>
            <w:r>
              <w:t>{ISA 32</w:t>
            </w:r>
            <w:r w:rsidR="008A5E71">
              <w:t>0 §12</w:t>
            </w:r>
            <w:r w:rsidR="00137B14">
              <w:t xml:space="preserve">} </w:t>
            </w:r>
            <w:r w:rsidR="008B2B9B">
              <w:t>L’auditeur doit modifier le seuil de signification pour les é</w:t>
            </w:r>
            <w:r w:rsidR="00137B14">
              <w:t xml:space="preserve">tats financiers pris dans leur </w:t>
            </w:r>
            <w:r w:rsidR="008B2B9B">
              <w:t>ensemble</w:t>
            </w:r>
            <w:r w:rsidR="00A8720B">
              <w:t xml:space="preserve"> </w:t>
            </w:r>
            <w:r w:rsidR="008B2B9B">
              <w:t>(et,</w:t>
            </w:r>
            <w:r w:rsidR="00A8720B">
              <w:t xml:space="preserve"> </w:t>
            </w:r>
            <w:r w:rsidR="008B2B9B">
              <w:t>le</w:t>
            </w:r>
            <w:r w:rsidR="00A8720B">
              <w:t xml:space="preserve"> </w:t>
            </w:r>
            <w:r w:rsidR="008B2B9B">
              <w:t>cas</w:t>
            </w:r>
            <w:r w:rsidR="00A8720B">
              <w:t xml:space="preserve"> </w:t>
            </w:r>
            <w:r w:rsidR="008B2B9B">
              <w:t>échéant,</w:t>
            </w:r>
            <w:r w:rsidR="00A8720B">
              <w:t xml:space="preserve"> </w:t>
            </w:r>
            <w:r w:rsidR="008B2B9B">
              <w:t>le</w:t>
            </w:r>
            <w:r w:rsidR="00A8720B">
              <w:t xml:space="preserve"> </w:t>
            </w:r>
            <w:r w:rsidR="008B2B9B">
              <w:t>ou</w:t>
            </w:r>
            <w:r w:rsidR="00A8720B">
              <w:t xml:space="preserve"> </w:t>
            </w:r>
            <w:r w:rsidR="008B2B9B">
              <w:t>les</w:t>
            </w:r>
            <w:r w:rsidR="00A8720B">
              <w:t xml:space="preserve"> </w:t>
            </w:r>
            <w:r w:rsidR="008B2B9B">
              <w:t>seuil(s)</w:t>
            </w:r>
            <w:r w:rsidR="00A8720B">
              <w:t xml:space="preserve"> </w:t>
            </w:r>
            <w:r w:rsidR="008B2B9B">
              <w:t>de</w:t>
            </w:r>
            <w:r w:rsidR="00A8720B">
              <w:t xml:space="preserve"> </w:t>
            </w:r>
            <w:r w:rsidR="00137B14">
              <w:t>signification</w:t>
            </w:r>
            <w:r w:rsidR="00A8720B">
              <w:t xml:space="preserve"> </w:t>
            </w:r>
            <w:r w:rsidR="00137B14">
              <w:t>pour</w:t>
            </w:r>
            <w:r w:rsidR="00A8720B">
              <w:t xml:space="preserve"> </w:t>
            </w:r>
            <w:r w:rsidR="00137B14">
              <w:t>des</w:t>
            </w:r>
            <w:r w:rsidR="00A8720B">
              <w:t xml:space="preserve"> </w:t>
            </w:r>
            <w:r w:rsidR="00137B14">
              <w:t xml:space="preserve">flux </w:t>
            </w:r>
            <w:r w:rsidR="008B2B9B">
              <w:t>d’opérations,</w:t>
            </w:r>
            <w:r w:rsidR="00A8720B">
              <w:t xml:space="preserve"> </w:t>
            </w:r>
            <w:r w:rsidR="008B2B9B">
              <w:t>soldes</w:t>
            </w:r>
            <w:r w:rsidR="00A8720B">
              <w:t xml:space="preserve"> </w:t>
            </w:r>
            <w:r w:rsidR="008B2B9B">
              <w:t>de</w:t>
            </w:r>
            <w:r w:rsidR="00A8720B">
              <w:t xml:space="preserve"> </w:t>
            </w:r>
            <w:r w:rsidR="008B2B9B">
              <w:t>comptes</w:t>
            </w:r>
            <w:r w:rsidR="00A8720B">
              <w:t xml:space="preserve"> </w:t>
            </w:r>
            <w:r w:rsidR="008B2B9B">
              <w:t>ou</w:t>
            </w:r>
            <w:r w:rsidR="00A8720B">
              <w:t xml:space="preserve"> </w:t>
            </w:r>
            <w:r w:rsidR="008B2B9B">
              <w:t>informations</w:t>
            </w:r>
            <w:r w:rsidR="00A8720B">
              <w:t xml:space="preserve"> </w:t>
            </w:r>
            <w:r w:rsidR="008B2B9B">
              <w:t>à</w:t>
            </w:r>
            <w:r w:rsidR="00A8720B">
              <w:t xml:space="preserve"> </w:t>
            </w:r>
            <w:r w:rsidR="008B2B9B">
              <w:t>fou</w:t>
            </w:r>
            <w:r w:rsidR="00137B14">
              <w:t>rnir</w:t>
            </w:r>
            <w:r w:rsidR="00A8720B">
              <w:t xml:space="preserve"> </w:t>
            </w:r>
            <w:r w:rsidR="00137B14">
              <w:t>particuliers)</w:t>
            </w:r>
            <w:r w:rsidR="00A8720B">
              <w:t xml:space="preserve"> </w:t>
            </w:r>
            <w:r w:rsidR="00137B14">
              <w:t>dans</w:t>
            </w:r>
            <w:r w:rsidR="00A8720B">
              <w:t xml:space="preserve"> </w:t>
            </w:r>
            <w:r w:rsidR="00137B14">
              <w:t xml:space="preserve">les </w:t>
            </w:r>
            <w:r w:rsidR="008B2B9B">
              <w:t>situations où il a connaissance au cours de l’audit d’infor</w:t>
            </w:r>
            <w:r w:rsidR="00137B14">
              <w:t xml:space="preserve">mations qui l’auraient conduit </w:t>
            </w:r>
            <w:r w:rsidR="008B2B9B">
              <w:t>à fixer initialement le ou les seuil(s) à un montant (ou</w:t>
            </w:r>
            <w:r w:rsidR="00A8720B">
              <w:t xml:space="preserve"> </w:t>
            </w:r>
            <w:r w:rsidR="00137B14">
              <w:t xml:space="preserve">à des montants) différent(s). </w:t>
            </w:r>
            <w:r w:rsidR="008B2B9B">
              <w:t>(</w:t>
            </w:r>
            <w:r w:rsidR="00FD0421">
              <w:t>Voir par</w:t>
            </w:r>
            <w:r w:rsidR="008B2B9B">
              <w:t xml:space="preserve"> A13) </w:t>
            </w:r>
          </w:p>
          <w:p w:rsidR="00137B14" w:rsidRDefault="00137B14" w:rsidP="008B2B9B"/>
          <w:p w:rsidR="008B2B9B" w:rsidRDefault="00D246C0" w:rsidP="00F80D98">
            <w:pPr>
              <w:pStyle w:val="Paragraphedeliste"/>
              <w:numPr>
                <w:ilvl w:val="0"/>
                <w:numId w:val="147"/>
              </w:numPr>
              <w:ind w:left="426"/>
            </w:pPr>
            <w:r>
              <w:t>{ISA 32</w:t>
            </w:r>
            <w:r w:rsidR="008A5E71">
              <w:t>0 §13</w:t>
            </w:r>
            <w:r w:rsidR="00137B14">
              <w:t xml:space="preserve">} </w:t>
            </w:r>
            <w:r w:rsidR="008B2B9B">
              <w:t>Si l’auditeur conclut qu’un seuil de signification moins é</w:t>
            </w:r>
            <w:r w:rsidR="00137B14">
              <w:t xml:space="preserve">levé pour les états financiers </w:t>
            </w:r>
            <w:r w:rsidR="008B2B9B">
              <w:t>pris dans leur ensemble (et, le cas échéant, un ou des seuil(s) de signification moins élevé(s)</w:t>
            </w:r>
            <w:r w:rsidR="00A8720B">
              <w:t xml:space="preserve"> </w:t>
            </w:r>
            <w:r w:rsidR="008B2B9B">
              <w:t>pour</w:t>
            </w:r>
            <w:r w:rsidR="00A8720B">
              <w:t xml:space="preserve"> </w:t>
            </w:r>
            <w:r w:rsidR="008B2B9B">
              <w:t>des</w:t>
            </w:r>
            <w:r w:rsidR="00A8720B">
              <w:t xml:space="preserve"> </w:t>
            </w:r>
            <w:r w:rsidR="008B2B9B">
              <w:t>flux</w:t>
            </w:r>
            <w:r w:rsidR="00A8720B">
              <w:t xml:space="preserve"> </w:t>
            </w:r>
            <w:r w:rsidR="008B2B9B">
              <w:t>d’opérations,</w:t>
            </w:r>
            <w:r w:rsidR="00A8720B">
              <w:t xml:space="preserve"> </w:t>
            </w:r>
            <w:r w:rsidR="008B2B9B">
              <w:t>soldes</w:t>
            </w:r>
            <w:r w:rsidR="00A8720B">
              <w:t xml:space="preserve"> </w:t>
            </w:r>
            <w:r w:rsidR="008B2B9B">
              <w:t>de</w:t>
            </w:r>
            <w:r w:rsidR="00A8720B">
              <w:t xml:space="preserve"> </w:t>
            </w:r>
            <w:r w:rsidR="008B2B9B">
              <w:t>comptes</w:t>
            </w:r>
            <w:r w:rsidR="00A8720B">
              <w:t xml:space="preserve"> </w:t>
            </w:r>
            <w:r w:rsidR="00137B14">
              <w:t>ou</w:t>
            </w:r>
            <w:r w:rsidR="00A8720B">
              <w:t xml:space="preserve"> </w:t>
            </w:r>
            <w:r w:rsidR="00137B14">
              <w:t>informations</w:t>
            </w:r>
            <w:r w:rsidR="00A8720B">
              <w:t xml:space="preserve"> </w:t>
            </w:r>
            <w:r w:rsidR="00137B14">
              <w:t>à</w:t>
            </w:r>
            <w:r w:rsidR="00A8720B">
              <w:t xml:space="preserve"> </w:t>
            </w:r>
            <w:r w:rsidR="00137B14">
              <w:t xml:space="preserve">fournir </w:t>
            </w:r>
            <w:r w:rsidR="008B2B9B">
              <w:t>particuliers)</w:t>
            </w:r>
            <w:r w:rsidR="00A8720B">
              <w:t xml:space="preserve"> </w:t>
            </w:r>
            <w:r w:rsidR="008B2B9B">
              <w:t>que</w:t>
            </w:r>
            <w:r w:rsidR="00A8720B">
              <w:t xml:space="preserve"> </w:t>
            </w:r>
            <w:r w:rsidR="008B2B9B">
              <w:t>celui</w:t>
            </w:r>
            <w:r w:rsidR="00A8720B">
              <w:t xml:space="preserve"> </w:t>
            </w:r>
            <w:r w:rsidR="008B2B9B">
              <w:t>initialement</w:t>
            </w:r>
            <w:r w:rsidR="00A8720B">
              <w:t xml:space="preserve"> </w:t>
            </w:r>
            <w:r w:rsidR="008B2B9B">
              <w:t>fixé</w:t>
            </w:r>
            <w:r w:rsidR="00A8720B">
              <w:t xml:space="preserve"> </w:t>
            </w:r>
            <w:r w:rsidR="008B2B9B">
              <w:t>est</w:t>
            </w:r>
            <w:r w:rsidR="00A8720B">
              <w:t xml:space="preserve"> </w:t>
            </w:r>
            <w:r w:rsidR="008B2B9B">
              <w:t>approprié,</w:t>
            </w:r>
            <w:r w:rsidR="00A8720B">
              <w:t xml:space="preserve"> </w:t>
            </w:r>
            <w:r w:rsidR="008B2B9B">
              <w:t>i</w:t>
            </w:r>
            <w:r w:rsidR="00137B14">
              <w:t>l</w:t>
            </w:r>
            <w:r w:rsidR="00A8720B">
              <w:t xml:space="preserve"> </w:t>
            </w:r>
            <w:r w:rsidR="00137B14">
              <w:t>doit</w:t>
            </w:r>
            <w:r w:rsidR="00A8720B">
              <w:t xml:space="preserve"> </w:t>
            </w:r>
            <w:r w:rsidR="00137B14">
              <w:t>déterminer</w:t>
            </w:r>
            <w:r w:rsidR="00A8720B">
              <w:t xml:space="preserve"> </w:t>
            </w:r>
            <w:r w:rsidR="00137B14">
              <w:t>s’il</w:t>
            </w:r>
            <w:r w:rsidR="00A8720B">
              <w:t xml:space="preserve"> </w:t>
            </w:r>
            <w:r w:rsidR="00137B14">
              <w:t xml:space="preserve">est </w:t>
            </w:r>
            <w:r w:rsidR="008B2B9B">
              <w:t>nécessaire</w:t>
            </w:r>
            <w:r w:rsidR="00A8720B">
              <w:t xml:space="preserve"> </w:t>
            </w:r>
            <w:r w:rsidR="008B2B9B">
              <w:t>de</w:t>
            </w:r>
            <w:r w:rsidR="00A8720B">
              <w:t xml:space="preserve"> </w:t>
            </w:r>
            <w:r w:rsidR="008B2B9B">
              <w:t>modifier</w:t>
            </w:r>
            <w:r w:rsidR="00A8720B">
              <w:t xml:space="preserve"> </w:t>
            </w:r>
            <w:r w:rsidR="008B2B9B">
              <w:t>le</w:t>
            </w:r>
            <w:r w:rsidR="00A8720B">
              <w:t xml:space="preserve"> </w:t>
            </w:r>
            <w:r w:rsidR="008B2B9B">
              <w:t>seuil</w:t>
            </w:r>
            <w:r w:rsidR="00A8720B">
              <w:t xml:space="preserve"> </w:t>
            </w:r>
            <w:r w:rsidR="008B2B9B">
              <w:t>de</w:t>
            </w:r>
            <w:r w:rsidR="00A8720B">
              <w:t xml:space="preserve"> </w:t>
            </w:r>
            <w:r w:rsidR="008B2B9B">
              <w:t>planification</w:t>
            </w:r>
            <w:r w:rsidR="00A8720B">
              <w:t xml:space="preserve"> </w:t>
            </w:r>
            <w:r w:rsidR="008B2B9B">
              <w:t>fixé,</w:t>
            </w:r>
            <w:r w:rsidR="00A8720B">
              <w:t xml:space="preserve"> </w:t>
            </w:r>
            <w:r w:rsidR="008B2B9B">
              <w:t>et</w:t>
            </w:r>
            <w:r w:rsidR="00A8720B">
              <w:t xml:space="preserve"> </w:t>
            </w:r>
            <w:r w:rsidR="008B2B9B">
              <w:t>si</w:t>
            </w:r>
            <w:r w:rsidR="00A8720B">
              <w:t xml:space="preserve"> </w:t>
            </w:r>
            <w:r w:rsidR="008B2B9B">
              <w:t>l</w:t>
            </w:r>
            <w:r w:rsidR="00137B14">
              <w:t>a</w:t>
            </w:r>
            <w:r w:rsidR="00A8720B">
              <w:t xml:space="preserve"> </w:t>
            </w:r>
            <w:r w:rsidR="00137B14">
              <w:t>nature,</w:t>
            </w:r>
            <w:r w:rsidR="00A8720B">
              <w:t xml:space="preserve"> </w:t>
            </w:r>
            <w:r w:rsidR="00137B14">
              <w:t>le</w:t>
            </w:r>
            <w:r w:rsidR="00A8720B">
              <w:t xml:space="preserve"> </w:t>
            </w:r>
            <w:r w:rsidR="00137B14">
              <w:t>calendrier</w:t>
            </w:r>
            <w:r w:rsidR="00A8720B">
              <w:t xml:space="preserve"> </w:t>
            </w:r>
            <w:r w:rsidR="00137B14">
              <w:t xml:space="preserve">et </w:t>
            </w:r>
            <w:r w:rsidR="008B2B9B">
              <w:t>l’étendue des procédures d’audit complémentaires restent appropriés.</w:t>
            </w:r>
            <w:r w:rsidR="00A8720B">
              <w:t xml:space="preserve"> </w:t>
            </w:r>
          </w:p>
          <w:p w:rsidR="00137B14" w:rsidRDefault="00137B14" w:rsidP="008B2B9B"/>
          <w:p w:rsidR="00137B14" w:rsidRDefault="00137B14" w:rsidP="00137B14">
            <w:pPr>
              <w:pStyle w:val="Style2"/>
            </w:pPr>
            <w:r>
              <w:t xml:space="preserve">Documentation </w:t>
            </w:r>
          </w:p>
          <w:p w:rsidR="00137B14" w:rsidRDefault="00137B14" w:rsidP="00137B14"/>
          <w:p w:rsidR="00137B14" w:rsidRDefault="00D246C0" w:rsidP="00F80D98">
            <w:pPr>
              <w:pStyle w:val="Paragraphedeliste"/>
              <w:numPr>
                <w:ilvl w:val="0"/>
                <w:numId w:val="147"/>
              </w:numPr>
              <w:ind w:left="426"/>
            </w:pPr>
            <w:r>
              <w:t>{ISA 32</w:t>
            </w:r>
            <w:r w:rsidR="008A5E71">
              <w:t>0 §14</w:t>
            </w:r>
            <w:r w:rsidR="00137B14">
              <w:t>} L’auditeur</w:t>
            </w:r>
            <w:r w:rsidR="00A8720B">
              <w:t xml:space="preserve"> </w:t>
            </w:r>
            <w:r w:rsidR="00137B14">
              <w:t>doit</w:t>
            </w:r>
            <w:r w:rsidR="00A8720B">
              <w:t xml:space="preserve"> </w:t>
            </w:r>
            <w:r w:rsidR="00137B14">
              <w:t>inclure</w:t>
            </w:r>
            <w:r w:rsidR="00A8720B">
              <w:t xml:space="preserve"> </w:t>
            </w:r>
            <w:r w:rsidR="00137B14">
              <w:t>dans</w:t>
            </w:r>
            <w:r w:rsidR="00A8720B">
              <w:t xml:space="preserve"> </w:t>
            </w:r>
            <w:r w:rsidR="00137B14">
              <w:t>la</w:t>
            </w:r>
            <w:r w:rsidR="00A8720B">
              <w:t xml:space="preserve"> </w:t>
            </w:r>
            <w:r w:rsidR="00137B14">
              <w:t>documentation</w:t>
            </w:r>
            <w:r w:rsidR="00A8720B">
              <w:t xml:space="preserve"> </w:t>
            </w:r>
            <w:r w:rsidR="00137B14">
              <w:t>d’audit</w:t>
            </w:r>
            <w:r w:rsidR="00A8720B">
              <w:t xml:space="preserve"> </w:t>
            </w:r>
            <w:r w:rsidR="00137B14">
              <w:t>les</w:t>
            </w:r>
            <w:r w:rsidR="00A8720B">
              <w:t xml:space="preserve"> </w:t>
            </w:r>
            <w:r w:rsidR="00137B14">
              <w:t>montants</w:t>
            </w:r>
            <w:r w:rsidR="00A8720B">
              <w:t xml:space="preserve"> </w:t>
            </w:r>
            <w:r w:rsidR="00137B14">
              <w:t>suivants</w:t>
            </w:r>
            <w:r w:rsidR="00A8720B">
              <w:t xml:space="preserve"> </w:t>
            </w:r>
            <w:r w:rsidR="00137B14">
              <w:t>et</w:t>
            </w:r>
            <w:r w:rsidR="00A8720B">
              <w:t xml:space="preserve"> </w:t>
            </w:r>
            <w:r w:rsidR="00137B14">
              <w:t>les facteurs pris en compte pour les déterminer</w:t>
            </w:r>
            <w:r w:rsidR="00137B14">
              <w:rPr>
                <w:rStyle w:val="Appelnotedebasdep"/>
              </w:rPr>
              <w:footnoteReference w:id="31"/>
            </w:r>
            <w:r w:rsidR="00137B14">
              <w:t xml:space="preserve">: </w:t>
            </w:r>
          </w:p>
          <w:p w:rsidR="00137B14" w:rsidRDefault="00137B14" w:rsidP="00137B14">
            <w:pPr>
              <w:pStyle w:val="Paragraphedeliste"/>
            </w:pPr>
          </w:p>
          <w:p w:rsidR="00137B14" w:rsidRDefault="00137B14" w:rsidP="00F80D98">
            <w:pPr>
              <w:pStyle w:val="Paragraphedeliste"/>
              <w:numPr>
                <w:ilvl w:val="0"/>
                <w:numId w:val="146"/>
              </w:numPr>
              <w:ind w:left="851"/>
            </w:pPr>
            <w:r>
              <w:t>le seuil de signification pour les états financiers pris dans leur ensemble ; (</w:t>
            </w:r>
            <w:r w:rsidR="00FD0421">
              <w:t>Voir par</w:t>
            </w:r>
            <w:r>
              <w:t xml:space="preserve"> 10) </w:t>
            </w:r>
          </w:p>
          <w:p w:rsidR="00137B14" w:rsidRDefault="00137B14" w:rsidP="00F80D98">
            <w:pPr>
              <w:pStyle w:val="Paragraphedeliste"/>
              <w:numPr>
                <w:ilvl w:val="0"/>
                <w:numId w:val="146"/>
              </w:numPr>
              <w:ind w:left="851"/>
            </w:pPr>
            <w:r>
              <w:t>le</w:t>
            </w:r>
            <w:r w:rsidR="00A8720B">
              <w:t xml:space="preserve"> </w:t>
            </w:r>
            <w:r>
              <w:t>cas</w:t>
            </w:r>
            <w:r w:rsidR="00A8720B">
              <w:t xml:space="preserve"> </w:t>
            </w:r>
            <w:r>
              <w:t>échéant,</w:t>
            </w:r>
            <w:r w:rsidR="00A8720B">
              <w:t xml:space="preserve"> </w:t>
            </w:r>
            <w:r>
              <w:t>le</w:t>
            </w:r>
            <w:r w:rsidR="00A8720B">
              <w:t xml:space="preserve"> </w:t>
            </w:r>
            <w:r>
              <w:t>(ou</w:t>
            </w:r>
            <w:r w:rsidR="00A8720B">
              <w:t xml:space="preserve"> </w:t>
            </w:r>
            <w:r>
              <w:t>les)</w:t>
            </w:r>
            <w:r w:rsidR="00A8720B">
              <w:t xml:space="preserve"> </w:t>
            </w:r>
            <w:r>
              <w:t>seuil(s)</w:t>
            </w:r>
            <w:r w:rsidR="00A8720B">
              <w:t xml:space="preserve"> </w:t>
            </w:r>
            <w:r>
              <w:t>de</w:t>
            </w:r>
            <w:r w:rsidR="00A8720B">
              <w:t xml:space="preserve"> </w:t>
            </w:r>
            <w:r>
              <w:t>signification</w:t>
            </w:r>
            <w:r w:rsidR="00A8720B">
              <w:t xml:space="preserve"> </w:t>
            </w:r>
            <w:r>
              <w:t>pour</w:t>
            </w:r>
            <w:r w:rsidR="00A8720B">
              <w:t xml:space="preserve"> </w:t>
            </w:r>
            <w:r>
              <w:t>des</w:t>
            </w:r>
            <w:r w:rsidR="00A8720B">
              <w:t xml:space="preserve"> </w:t>
            </w:r>
            <w:r>
              <w:t>flux</w:t>
            </w:r>
            <w:r w:rsidR="00A8720B">
              <w:t xml:space="preserve"> </w:t>
            </w:r>
            <w:r>
              <w:t>d’opérations, soldes de comptes ou informations à fournir ; (</w:t>
            </w:r>
            <w:r w:rsidR="00FD0421">
              <w:t>Voir par</w:t>
            </w:r>
            <w:r>
              <w:t xml:space="preserve"> 10) </w:t>
            </w:r>
          </w:p>
          <w:p w:rsidR="00137B14" w:rsidRDefault="00137B14" w:rsidP="00F80D98">
            <w:pPr>
              <w:pStyle w:val="Paragraphedeliste"/>
              <w:numPr>
                <w:ilvl w:val="0"/>
                <w:numId w:val="146"/>
              </w:numPr>
              <w:ind w:left="851"/>
            </w:pPr>
            <w:r>
              <w:t>le seuil de planification ; et (</w:t>
            </w:r>
            <w:r w:rsidR="00FD0421">
              <w:t>Voir par</w:t>
            </w:r>
            <w:r>
              <w:t xml:space="preserve"> 11) </w:t>
            </w:r>
          </w:p>
          <w:p w:rsidR="00137B14" w:rsidRDefault="00137B14" w:rsidP="00F80D98">
            <w:pPr>
              <w:pStyle w:val="Paragraphedeliste"/>
              <w:numPr>
                <w:ilvl w:val="0"/>
                <w:numId w:val="146"/>
              </w:numPr>
              <w:ind w:left="851"/>
            </w:pPr>
            <w:r>
              <w:t>toute</w:t>
            </w:r>
            <w:r w:rsidR="00A8720B">
              <w:t xml:space="preserve"> </w:t>
            </w:r>
            <w:r>
              <w:t>modification</w:t>
            </w:r>
            <w:r w:rsidR="00A8720B">
              <w:t xml:space="preserve"> </w:t>
            </w:r>
            <w:r>
              <w:t>des</w:t>
            </w:r>
            <w:r w:rsidR="00A8720B">
              <w:t xml:space="preserve"> </w:t>
            </w:r>
            <w:r>
              <w:t>montants</w:t>
            </w:r>
            <w:r w:rsidR="00A8720B">
              <w:t xml:space="preserve"> </w:t>
            </w:r>
            <w:r>
              <w:t>mentionnés</w:t>
            </w:r>
            <w:r w:rsidR="00A8720B">
              <w:t xml:space="preserve"> </w:t>
            </w:r>
            <w:r>
              <w:t>de</w:t>
            </w:r>
            <w:r w:rsidR="00A8720B">
              <w:t xml:space="preserve"> </w:t>
            </w:r>
            <w:r>
              <w:t>(a)</w:t>
            </w:r>
            <w:r w:rsidR="00A8720B">
              <w:t xml:space="preserve"> </w:t>
            </w:r>
            <w:r>
              <w:t>à</w:t>
            </w:r>
            <w:r w:rsidR="00A8720B">
              <w:t xml:space="preserve"> </w:t>
            </w:r>
            <w:r>
              <w:t>(c)</w:t>
            </w:r>
            <w:r w:rsidR="00A8720B">
              <w:t xml:space="preserve"> </w:t>
            </w:r>
            <w:r>
              <w:t>au</w:t>
            </w:r>
            <w:r w:rsidR="00A8720B">
              <w:t xml:space="preserve"> </w:t>
            </w:r>
            <w:r>
              <w:t>cours</w:t>
            </w:r>
            <w:r w:rsidR="00A8720B">
              <w:t xml:space="preserve"> </w:t>
            </w:r>
            <w:r>
              <w:t>de</w:t>
            </w:r>
            <w:r w:rsidR="00A8720B">
              <w:t xml:space="preserve"> </w:t>
            </w:r>
            <w:r>
              <w:t>l’audit. (</w:t>
            </w:r>
            <w:r w:rsidR="00FD0421">
              <w:t>Voir par</w:t>
            </w:r>
            <w:r>
              <w:t xml:space="preserve"> 12–13)</w:t>
            </w:r>
          </w:p>
          <w:p w:rsidR="00137B14" w:rsidRDefault="00137B14" w:rsidP="00137B14"/>
        </w:tc>
      </w:tr>
    </w:tbl>
    <w:p w:rsidR="008B2B9B" w:rsidRDefault="008B2B9B" w:rsidP="008B2B9B"/>
    <w:p w:rsidR="00E05214" w:rsidRDefault="00E05214" w:rsidP="008B2B9B"/>
    <w:p w:rsidR="00494A9E" w:rsidRDefault="00494A9E" w:rsidP="008B2B9B"/>
    <w:p w:rsidR="00494A9E" w:rsidRDefault="00494A9E" w:rsidP="008B2B9B"/>
    <w:p w:rsidR="00AB4A32" w:rsidRDefault="00CD756D" w:rsidP="00AB4A32">
      <w:pPr>
        <w:pStyle w:val="Style1"/>
      </w:pPr>
      <w:r>
        <w:t>COMMENTAIRES</w:t>
      </w:r>
    </w:p>
    <w:p w:rsidR="00AB4A32" w:rsidRDefault="00AB4A32" w:rsidP="00B23B98">
      <w:pPr>
        <w:pStyle w:val="Paragraphedeliste"/>
        <w:numPr>
          <w:ilvl w:val="0"/>
          <w:numId w:val="311"/>
        </w:numPr>
        <w:ind w:left="567" w:hanging="501"/>
      </w:pPr>
      <w:r>
        <w:t>Pour les besoins des Normes ISA, le seuil de planification signifie le montant ou les montants déterminé(s) par l’auditeur inférieur(s) au seuil de signification fixé pour les états</w:t>
      </w:r>
      <w:r w:rsidR="00BC3E31">
        <w:t xml:space="preserve"> </w:t>
      </w:r>
      <w:r>
        <w:t>financiers</w:t>
      </w:r>
      <w:r w:rsidR="00BC3E31">
        <w:t xml:space="preserve"> </w:t>
      </w:r>
      <w:r>
        <w:t>pris</w:t>
      </w:r>
      <w:r w:rsidR="00BC3E31">
        <w:t xml:space="preserve"> </w:t>
      </w:r>
      <w:r>
        <w:t>dans</w:t>
      </w:r>
      <w:r w:rsidR="00BC3E31">
        <w:t xml:space="preserve"> </w:t>
      </w:r>
      <w:r>
        <w:t>leur</w:t>
      </w:r>
      <w:r w:rsidR="00BC3E31">
        <w:t xml:space="preserve"> </w:t>
      </w:r>
      <w:r>
        <w:t>ensemble</w:t>
      </w:r>
      <w:r w:rsidR="00BC3E31">
        <w:t xml:space="preserve"> </w:t>
      </w:r>
      <w:r>
        <w:t>afin</w:t>
      </w:r>
      <w:r w:rsidR="00BC3E31">
        <w:t xml:space="preserve"> </w:t>
      </w:r>
      <w:r>
        <w:t>de</w:t>
      </w:r>
      <w:r w:rsidR="00BC3E31">
        <w:t xml:space="preserve"> </w:t>
      </w:r>
      <w:r>
        <w:t>réduire</w:t>
      </w:r>
      <w:r w:rsidR="00BC3E31">
        <w:t xml:space="preserve"> </w:t>
      </w:r>
      <w:r>
        <w:t>à</w:t>
      </w:r>
      <w:r w:rsidR="00BC3E31">
        <w:t xml:space="preserve"> </w:t>
      </w:r>
      <w:r>
        <w:t>un</w:t>
      </w:r>
      <w:r w:rsidR="00BC3E31">
        <w:t xml:space="preserve"> </w:t>
      </w:r>
      <w:r>
        <w:t>niveau</w:t>
      </w:r>
      <w:r w:rsidR="00BC3E31">
        <w:t xml:space="preserve"> </w:t>
      </w:r>
      <w:r>
        <w:t>suffisamment</w:t>
      </w:r>
      <w:r w:rsidR="00BC3E31">
        <w:t xml:space="preserve"> </w:t>
      </w:r>
      <w:r>
        <w:t>faible la probabilité que le montant cumulé des anomalies non corrigées et de celles</w:t>
      </w:r>
      <w:r w:rsidR="00BC3E31">
        <w:t xml:space="preserve"> </w:t>
      </w:r>
      <w:r>
        <w:t>non détectées n’excède le seuil de signification fixé pour les états financiers pris dans leur</w:t>
      </w:r>
      <w:r w:rsidR="00BC3E31">
        <w:t xml:space="preserve"> </w:t>
      </w:r>
      <w:r>
        <w:t>ensemble.</w:t>
      </w:r>
      <w:r w:rsidR="00BC3E31">
        <w:t xml:space="preserve"> </w:t>
      </w:r>
      <w:r>
        <w:t>Le</w:t>
      </w:r>
      <w:r w:rsidR="00BC3E31">
        <w:t xml:space="preserve"> </w:t>
      </w:r>
      <w:r>
        <w:t>cas</w:t>
      </w:r>
      <w:r w:rsidR="00BC3E31">
        <w:t xml:space="preserve"> </w:t>
      </w:r>
      <w:r>
        <w:t>échéant,</w:t>
      </w:r>
      <w:r w:rsidR="00BC3E31">
        <w:t xml:space="preserve"> </w:t>
      </w:r>
      <w:r>
        <w:t>le</w:t>
      </w:r>
      <w:r w:rsidR="00BC3E31">
        <w:t xml:space="preserve"> </w:t>
      </w:r>
      <w:r>
        <w:t>seuil</w:t>
      </w:r>
      <w:r w:rsidR="00BC3E31">
        <w:t xml:space="preserve"> </w:t>
      </w:r>
      <w:r>
        <w:t>de</w:t>
      </w:r>
      <w:r w:rsidR="00BC3E31">
        <w:t xml:space="preserve"> </w:t>
      </w:r>
      <w:r>
        <w:t>planification</w:t>
      </w:r>
      <w:r w:rsidR="00BC3E31">
        <w:t xml:space="preserve"> </w:t>
      </w:r>
      <w:r>
        <w:t>vise</w:t>
      </w:r>
      <w:r w:rsidR="00BC3E31">
        <w:t xml:space="preserve"> </w:t>
      </w:r>
      <w:r>
        <w:t>également</w:t>
      </w:r>
      <w:r w:rsidR="00BC3E31">
        <w:t xml:space="preserve"> </w:t>
      </w:r>
      <w:r>
        <w:t>le</w:t>
      </w:r>
      <w:r w:rsidR="00BC3E31">
        <w:t xml:space="preserve"> </w:t>
      </w:r>
      <w:r>
        <w:t>ou</w:t>
      </w:r>
      <w:r w:rsidR="00BC3E31">
        <w:t xml:space="preserve"> </w:t>
      </w:r>
      <w:r>
        <w:t>les montant(s)</w:t>
      </w:r>
      <w:r w:rsidR="00BC3E31">
        <w:t xml:space="preserve"> </w:t>
      </w:r>
      <w:r>
        <w:t>déterminé(s)</w:t>
      </w:r>
      <w:r w:rsidR="00BC3E31">
        <w:t xml:space="preserve"> </w:t>
      </w:r>
      <w:r>
        <w:t>par</w:t>
      </w:r>
      <w:r w:rsidR="00BC3E31">
        <w:t xml:space="preserve"> </w:t>
      </w:r>
      <w:r>
        <w:t>l’auditeur</w:t>
      </w:r>
      <w:r w:rsidR="00BC3E31">
        <w:t xml:space="preserve"> </w:t>
      </w:r>
      <w:r>
        <w:t>inférieur(s)</w:t>
      </w:r>
      <w:r w:rsidR="00BC3E31">
        <w:t xml:space="preserve"> </w:t>
      </w:r>
      <w:r>
        <w:t>au(x)</w:t>
      </w:r>
      <w:r w:rsidR="00BC3E31">
        <w:t xml:space="preserve"> </w:t>
      </w:r>
      <w:r>
        <w:t>seuil(s)</w:t>
      </w:r>
      <w:r w:rsidR="00BC3E31">
        <w:t xml:space="preserve"> </w:t>
      </w:r>
      <w:r>
        <w:t>de</w:t>
      </w:r>
      <w:r w:rsidR="00BC3E31">
        <w:t xml:space="preserve"> </w:t>
      </w:r>
      <w:r>
        <w:t>signification fixé(s)</w:t>
      </w:r>
      <w:r w:rsidR="00BC3E31">
        <w:t xml:space="preserve"> </w:t>
      </w:r>
      <w:r>
        <w:t>pour</w:t>
      </w:r>
      <w:r w:rsidR="00BC3E31">
        <w:t xml:space="preserve"> </w:t>
      </w:r>
      <w:r>
        <w:t>des</w:t>
      </w:r>
      <w:r w:rsidR="00BC3E31">
        <w:t xml:space="preserve"> </w:t>
      </w:r>
      <w:r>
        <w:t>flux</w:t>
      </w:r>
      <w:r w:rsidR="00BC3E31">
        <w:t xml:space="preserve"> </w:t>
      </w:r>
      <w:r>
        <w:t>d’opérations,</w:t>
      </w:r>
      <w:r w:rsidR="00BC3E31">
        <w:t xml:space="preserve"> </w:t>
      </w:r>
      <w:r>
        <w:t>des</w:t>
      </w:r>
      <w:r w:rsidR="00BC3E31">
        <w:t xml:space="preserve"> </w:t>
      </w:r>
      <w:r>
        <w:t>soldes</w:t>
      </w:r>
      <w:r w:rsidR="00BC3E31">
        <w:t xml:space="preserve"> </w:t>
      </w:r>
      <w:r>
        <w:t>de</w:t>
      </w:r>
      <w:r w:rsidR="00BC3E31">
        <w:t xml:space="preserve"> </w:t>
      </w:r>
      <w:r>
        <w:t>comptes</w:t>
      </w:r>
      <w:r w:rsidR="00BC3E31">
        <w:t xml:space="preserve"> </w:t>
      </w:r>
      <w:r>
        <w:t>ou</w:t>
      </w:r>
      <w:r w:rsidR="00BC3E31">
        <w:t xml:space="preserve"> </w:t>
      </w:r>
      <w:r>
        <w:t>des</w:t>
      </w:r>
      <w:r w:rsidR="00BC3E31">
        <w:t xml:space="preserve"> </w:t>
      </w:r>
      <w:r>
        <w:t>informations</w:t>
      </w:r>
      <w:r w:rsidR="00BC3E31">
        <w:t xml:space="preserve"> </w:t>
      </w:r>
      <w:r>
        <w:t>à fournir.</w:t>
      </w:r>
    </w:p>
    <w:p w:rsidR="00AB4A32" w:rsidRDefault="00AB4A32" w:rsidP="00AB4A32">
      <w:pPr>
        <w:pStyle w:val="Paragraphedeliste"/>
        <w:ind w:left="567"/>
      </w:pPr>
    </w:p>
    <w:p w:rsidR="00A8720B" w:rsidRDefault="00A8720B" w:rsidP="00B23B98">
      <w:pPr>
        <w:pStyle w:val="Paragraphedeliste"/>
        <w:numPr>
          <w:ilvl w:val="0"/>
          <w:numId w:val="311"/>
        </w:numPr>
        <w:ind w:left="567" w:hanging="501"/>
      </w:pPr>
      <w:r>
        <w:t>Le seuil de signification est déterminé par rapport à un pourcentage lié à un point de référence choisi. Les facteurs pouvant être utilisé pour identifier un point de référence sont, par exemple :</w:t>
      </w:r>
    </w:p>
    <w:p w:rsidR="00A8720B" w:rsidRDefault="00A8720B" w:rsidP="00F80D98">
      <w:pPr>
        <w:pStyle w:val="Paragraphedeliste"/>
        <w:numPr>
          <w:ilvl w:val="0"/>
          <w:numId w:val="156"/>
        </w:numPr>
        <w:ind w:left="1134"/>
      </w:pPr>
      <w:r>
        <w:t>Les éléments des états financiers ;</w:t>
      </w:r>
    </w:p>
    <w:p w:rsidR="00A8720B" w:rsidRDefault="00A8720B" w:rsidP="00F80D98">
      <w:pPr>
        <w:pStyle w:val="Paragraphedeliste"/>
        <w:numPr>
          <w:ilvl w:val="0"/>
          <w:numId w:val="156"/>
        </w:numPr>
        <w:ind w:left="1134"/>
      </w:pPr>
      <w:r>
        <w:t>L’existence d’éléments sur lesquels l’attention des utilisateurs des états financiers d’une entité tend à se focaliser ;</w:t>
      </w:r>
    </w:p>
    <w:p w:rsidR="00A8720B" w:rsidRDefault="00A8720B" w:rsidP="00F80D98">
      <w:pPr>
        <w:pStyle w:val="Paragraphedeliste"/>
        <w:numPr>
          <w:ilvl w:val="0"/>
          <w:numId w:val="156"/>
        </w:numPr>
        <w:ind w:left="1134"/>
      </w:pPr>
      <w:r>
        <w:t>La nature et le secteur d’activité de l’entité ainsi que son environnement économique</w:t>
      </w:r>
    </w:p>
    <w:p w:rsidR="00A8720B" w:rsidRDefault="00A8720B" w:rsidP="00F80D98">
      <w:pPr>
        <w:pStyle w:val="Paragraphedeliste"/>
        <w:numPr>
          <w:ilvl w:val="0"/>
          <w:numId w:val="156"/>
        </w:numPr>
        <w:ind w:left="1134"/>
      </w:pPr>
      <w:r>
        <w:t>La structure de détention du capital de l’entité et son financement ;</w:t>
      </w:r>
    </w:p>
    <w:p w:rsidR="00A8720B" w:rsidRDefault="00A8720B" w:rsidP="00F80D98">
      <w:pPr>
        <w:pStyle w:val="Paragraphedeliste"/>
        <w:numPr>
          <w:ilvl w:val="0"/>
          <w:numId w:val="156"/>
        </w:numPr>
        <w:ind w:left="1134"/>
      </w:pPr>
      <w:r>
        <w:t>La volatilité relative du point de référence</w:t>
      </w:r>
    </w:p>
    <w:p w:rsidR="00A8720B" w:rsidRDefault="00A8720B" w:rsidP="00A8720B">
      <w:pPr>
        <w:pStyle w:val="Paragraphedeliste"/>
        <w:ind w:left="1418"/>
      </w:pPr>
    </w:p>
    <w:p w:rsidR="00A8720B" w:rsidRDefault="00A8720B" w:rsidP="00B23B98">
      <w:pPr>
        <w:pStyle w:val="Paragraphedeliste"/>
        <w:numPr>
          <w:ilvl w:val="0"/>
          <w:numId w:val="311"/>
        </w:numPr>
        <w:ind w:left="567" w:hanging="501"/>
      </w:pPr>
      <w:r>
        <w:t>Le seuil de planification (qui, selon la définition, peut être un ou plusieurs montants) est déterminé afin de réduire à un niveau suffisamment faible la probabilité que le cumul des anomalies non corrigées et non détectées contenues dans les états financiers excède le seuil de signification fixé pour les états financiers pris dans leur ensemble.</w:t>
      </w:r>
    </w:p>
    <w:p w:rsidR="00A8720B" w:rsidRDefault="00A8720B" w:rsidP="00A8720B">
      <w:pPr>
        <w:pStyle w:val="Paragraphedeliste"/>
      </w:pPr>
    </w:p>
    <w:p w:rsidR="00D55BEE" w:rsidRDefault="00A8720B" w:rsidP="00B23B98">
      <w:pPr>
        <w:pStyle w:val="Paragraphedeliste"/>
        <w:numPr>
          <w:ilvl w:val="0"/>
          <w:numId w:val="311"/>
        </w:numPr>
        <w:ind w:left="567" w:hanging="501"/>
      </w:pPr>
      <w:r>
        <w:t>L’auditeur peut s’aider d’un fichier de calcul des seuils de signification et de planification.</w:t>
      </w:r>
      <w:r w:rsidR="00DD5280">
        <w:t xml:space="preserve"> </w:t>
      </w:r>
      <w:r w:rsidR="00D55BEE">
        <w:t>Un exemple de fichier de calcul des seuils de signification et de planification figure dans la section « Exemples d’Outils ».</w:t>
      </w:r>
    </w:p>
    <w:p w:rsidR="00E05214" w:rsidRDefault="00E05214" w:rsidP="008B2B9B"/>
    <w:p w:rsidR="00656C31" w:rsidRDefault="00656C31" w:rsidP="00E05214">
      <w:pPr>
        <w:pStyle w:val="Style1"/>
      </w:pPr>
      <w:r>
        <w:t>EXEMPLES D’OUTILS</w:t>
      </w:r>
    </w:p>
    <w:p w:rsidR="00656C31" w:rsidRDefault="006D05DF" w:rsidP="009D0964">
      <w:r>
        <w:t>Exemple de fichier de calcul des seuils de signification et de planification</w:t>
      </w:r>
    </w:p>
    <w:p w:rsidR="006D05DF" w:rsidRDefault="006D05DF" w:rsidP="006D05DF">
      <w:pPr>
        <w:pStyle w:val="Paragraphedeliste"/>
        <w:ind w:left="1065"/>
      </w:pPr>
    </w:p>
    <w:bookmarkStart w:id="37" w:name="_MON_1512853696"/>
    <w:bookmarkEnd w:id="37"/>
    <w:p w:rsidR="006D05DF" w:rsidRDefault="008B09DD" w:rsidP="00F35557">
      <w:pPr>
        <w:pStyle w:val="Paragraphedeliste"/>
        <w:ind w:left="0"/>
        <w:jc w:val="center"/>
      </w:pPr>
      <w:r w:rsidRPr="005D4800">
        <w:object w:dxaOrig="1531" w:dyaOrig="1002">
          <v:shape id="_x0000_i1037" type="#_x0000_t75" style="width:76.5pt;height:51pt" o:ole="">
            <v:imagedata r:id="rId44" o:title=""/>
          </v:shape>
          <o:OLEObject Type="Embed" ProgID="Excel.Sheet.8" ShapeID="_x0000_i1037" DrawAspect="Icon" ObjectID="_1574006411" r:id="rId45"/>
        </w:object>
      </w:r>
    </w:p>
    <w:p w:rsidR="00656C31" w:rsidRDefault="00F35557" w:rsidP="00F35557">
      <w:pPr>
        <w:jc w:val="center"/>
      </w:pPr>
      <w:r>
        <w:t>***</w:t>
      </w:r>
    </w:p>
    <w:p w:rsidR="00656C31" w:rsidRDefault="00656C31" w:rsidP="008B2B9B"/>
    <w:p w:rsidR="00D16796" w:rsidRDefault="00D16796" w:rsidP="008B2B9B"/>
    <w:p w:rsidR="00D16796" w:rsidRDefault="00D16796" w:rsidP="008B2B9B"/>
    <w:p w:rsidR="00D16796" w:rsidRDefault="00D16796" w:rsidP="008B2B9B"/>
    <w:p w:rsidR="00D16796" w:rsidRDefault="00D16796" w:rsidP="008B2B9B"/>
    <w:p w:rsidR="00494A9E" w:rsidRDefault="00494A9E" w:rsidP="008B2B9B"/>
    <w:p w:rsidR="00D16796" w:rsidRDefault="00D16796" w:rsidP="008B2B9B"/>
    <w:p w:rsidR="0096269F" w:rsidRDefault="0096269F">
      <w:pPr>
        <w:jc w:val="left"/>
      </w:pPr>
      <w:r>
        <w:br w:type="page"/>
      </w:r>
    </w:p>
    <w:tbl>
      <w:tblPr>
        <w:tblStyle w:val="Grilledutableau"/>
        <w:tblW w:w="0" w:type="auto"/>
        <w:tblInd w:w="-34" w:type="dxa"/>
        <w:tblLook w:val="04A0" w:firstRow="1" w:lastRow="0" w:firstColumn="1" w:lastColumn="0" w:noHBand="0" w:noVBand="1"/>
      </w:tblPr>
      <w:tblGrid>
        <w:gridCol w:w="9095"/>
      </w:tblGrid>
      <w:tr w:rsidR="005B2430" w:rsidRPr="005B2430" w:rsidTr="005B2430">
        <w:tc>
          <w:tcPr>
            <w:tcW w:w="9214" w:type="dxa"/>
            <w:shd w:val="clear" w:color="auto" w:fill="002060"/>
          </w:tcPr>
          <w:p w:rsidR="005B2430" w:rsidRDefault="005B2430" w:rsidP="005B2430">
            <w:pPr>
              <w:pStyle w:val="Titre2"/>
              <w:jc w:val="center"/>
              <w:outlineLvl w:val="1"/>
            </w:pPr>
            <w:bookmarkStart w:id="38" w:name="_Toc439623513"/>
            <w:r w:rsidRPr="005B2430">
              <w:t>Réponse de l’auditeur aux risques évalués (ISA 330)</w:t>
            </w:r>
            <w:bookmarkEnd w:id="38"/>
          </w:p>
          <w:p w:rsidR="005B2430" w:rsidRPr="005B2430" w:rsidRDefault="005B2430" w:rsidP="005B2430"/>
        </w:tc>
      </w:tr>
    </w:tbl>
    <w:p w:rsidR="00BB586E" w:rsidRDefault="00BB586E" w:rsidP="005B3FE0"/>
    <w:p w:rsidR="005B3FE0" w:rsidRDefault="00AA1308" w:rsidP="005B3FE0">
      <w:r w:rsidRPr="00104088">
        <w:rPr>
          <w:noProof/>
          <w:lang w:eastAsia="fr-FR"/>
        </w:rPr>
        <mc:AlternateContent>
          <mc:Choice Requires="wps">
            <w:drawing>
              <wp:anchor distT="0" distB="0" distL="114300" distR="114300" simplePos="0" relativeHeight="251708416" behindDoc="0" locked="0" layoutInCell="1" allowOverlap="1" wp14:anchorId="4F08CA9F" wp14:editId="1F520D6E">
                <wp:simplePos x="0" y="0"/>
                <wp:positionH relativeFrom="column">
                  <wp:posOffset>-89547</wp:posOffset>
                </wp:positionH>
                <wp:positionV relativeFrom="paragraph">
                  <wp:posOffset>132811</wp:posOffset>
                </wp:positionV>
                <wp:extent cx="5838825" cy="1457864"/>
                <wp:effectExtent l="0" t="0" r="28575" b="28575"/>
                <wp:wrapNone/>
                <wp:docPr id="2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457864"/>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AA1308">
                            <w:pPr>
                              <w:jc w:val="center"/>
                              <w:rPr>
                                <w:b/>
                                <w:color w:val="002060"/>
                              </w:rPr>
                            </w:pPr>
                            <w:r>
                              <w:rPr>
                                <w:b/>
                                <w:color w:val="002060"/>
                              </w:rPr>
                              <w:t xml:space="preserve">L’auditeur conçoit et met en œuvre des procédures pour répondre aux risques évalués d’anomalies significatives. Il conçoit et réalise des tests de procédures quand son évaluation du risque d’anomalies significatives repose sur l’hypothèse que les contrôles fonctionnent avec efficacité ou si les contrôles de substances seuls ne sont pas suffisants. L’auditeur peut utiliser les éléments probants recueillis au cours des périodes précédentes. </w:t>
                            </w:r>
                          </w:p>
                          <w:p w:rsidR="001E4379" w:rsidRPr="009C5322" w:rsidRDefault="001E4379" w:rsidP="00AA1308">
                            <w:pPr>
                              <w:jc w:val="center"/>
                              <w:rPr>
                                <w:b/>
                                <w:color w:val="002060"/>
                              </w:rPr>
                            </w:pPr>
                            <w:r>
                              <w:rPr>
                                <w:b/>
                                <w:color w:val="002060"/>
                              </w:rPr>
                              <w:t>L’auditeur réalise également des contrôles de substance, en particulier sur le processus d’arrêté des comptes.</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4F08CA9F" id="_x0000_s1042" style="position:absolute;left:0;text-align:left;margin-left:-7.05pt;margin-top:10.45pt;width:459.75pt;height:11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" fillcolor="#f2f2f2 [3052]" strokecolor="#002060">
                <v:stroke joinstyle="miter"/>
                <v:textbox inset=".5mm,,.5mm">
                  <w:txbxContent>
                    <w:p w:rsidR="001E4379" w:rsidRDefault="001E4379" w:rsidP="00AA1308">
                      <w:pPr>
                        <w:jc w:val="center"/>
                        <w:rPr>
                          <w:b/>
                          <w:color w:val="002060"/>
                        </w:rPr>
                      </w:pPr>
                      <w:r>
                        <w:rPr>
                          <w:b/>
                          <w:color w:val="002060"/>
                        </w:rPr>
                        <w:t xml:space="preserve">L’auditeur conçoit et met en œuvre des procédures pour répondre aux risques évalués d’anomalies significatives. Il conçoit et réalise des tests de procédures quand son évaluation du risque d’anomalies significatives repose sur l’hypothèse que les contrôles fonctionnent avec efficacité ou si les contrôles de substances seuls ne sont pas suffisants. L’auditeur peut utiliser les éléments probants recueillis au cours des périodes précédentes. </w:t>
                      </w:r>
                    </w:p>
                    <w:p w:rsidR="001E4379" w:rsidRPr="009C5322" w:rsidRDefault="001E4379" w:rsidP="00AA1308">
                      <w:pPr>
                        <w:jc w:val="center"/>
                        <w:rPr>
                          <w:b/>
                          <w:color w:val="002060"/>
                        </w:rPr>
                      </w:pPr>
                      <w:r>
                        <w:rPr>
                          <w:b/>
                          <w:color w:val="002060"/>
                        </w:rPr>
                        <w:t>L’auditeur réalise également des contrôles de substance, en particulier sur le processus d’arrêté des comptes.</w:t>
                      </w:r>
                    </w:p>
                  </w:txbxContent>
                </v:textbox>
              </v:roundrect>
            </w:pict>
          </mc:Fallback>
        </mc:AlternateContent>
      </w:r>
    </w:p>
    <w:p w:rsidR="005B2430" w:rsidRDefault="005B2430" w:rsidP="005B3FE0"/>
    <w:p w:rsidR="00AA1308" w:rsidRDefault="00AA1308" w:rsidP="005B3FE0"/>
    <w:p w:rsidR="00AA1308" w:rsidRDefault="00AA1308" w:rsidP="005B3FE0"/>
    <w:p w:rsidR="00AA1308" w:rsidRDefault="00AA1308" w:rsidP="005B3FE0"/>
    <w:p w:rsidR="00BB586E" w:rsidRDefault="00BB586E" w:rsidP="005B3FE0"/>
    <w:p w:rsidR="005B3FE0" w:rsidRDefault="005B3FE0" w:rsidP="00E05214">
      <w:pPr>
        <w:pStyle w:val="Style1"/>
      </w:pPr>
      <w:r>
        <w:t>DILIGENCES REQUISES</w:t>
      </w:r>
      <w:r w:rsidR="00E57A76">
        <w:t xml:space="preserve"> PAR LA NORME ISA 330</w:t>
      </w:r>
    </w:p>
    <w:tbl>
      <w:tblPr>
        <w:tblStyle w:val="Grilledutableau"/>
        <w:tblW w:w="0" w:type="auto"/>
        <w:tblLook w:val="04A0" w:firstRow="1" w:lastRow="0" w:firstColumn="1" w:lastColumn="0" w:noHBand="0" w:noVBand="1"/>
      </w:tblPr>
      <w:tblGrid>
        <w:gridCol w:w="9071"/>
      </w:tblGrid>
      <w:tr w:rsidR="00CC5F11" w:rsidTr="008B2B9B">
        <w:tc>
          <w:tcPr>
            <w:tcW w:w="9211" w:type="dxa"/>
            <w:tcBorders>
              <w:top w:val="nil"/>
              <w:left w:val="nil"/>
              <w:bottom w:val="nil"/>
              <w:right w:val="nil"/>
            </w:tcBorders>
            <w:shd w:val="clear" w:color="auto" w:fill="D9D9D9" w:themeFill="background1" w:themeFillShade="D9"/>
          </w:tcPr>
          <w:p w:rsidR="00CC5F11" w:rsidRDefault="00CC5F11" w:rsidP="00D81AAD">
            <w:pPr>
              <w:pStyle w:val="Style2"/>
            </w:pPr>
            <w:r>
              <w:t xml:space="preserve">Approche générale </w:t>
            </w:r>
          </w:p>
          <w:p w:rsidR="00CC5F11" w:rsidRDefault="00CC5F11" w:rsidP="00CC5F11"/>
          <w:p w:rsidR="00CC5F11" w:rsidRDefault="003B3EF9" w:rsidP="00F80D98">
            <w:pPr>
              <w:pStyle w:val="Paragraphedeliste"/>
              <w:numPr>
                <w:ilvl w:val="0"/>
                <w:numId w:val="135"/>
              </w:numPr>
              <w:ind w:left="426"/>
            </w:pPr>
            <w:r>
              <w:t>{ISA 330 §5}</w:t>
            </w:r>
            <w:r w:rsidR="00D81AAD">
              <w:t xml:space="preserve"> </w:t>
            </w:r>
            <w:r w:rsidR="00CC5F11">
              <w:t>L’auditeur doit concevoir et mettre en œuvre une approche générale pour répondre aux risques</w:t>
            </w:r>
            <w:r w:rsidR="00522D9F">
              <w:t xml:space="preserve"> </w:t>
            </w:r>
            <w:r w:rsidR="00CC5F11">
              <w:t>évalués</w:t>
            </w:r>
            <w:r w:rsidR="00522D9F">
              <w:t xml:space="preserve"> </w:t>
            </w:r>
            <w:r w:rsidR="00CC5F11">
              <w:t>d’anomalies</w:t>
            </w:r>
            <w:r w:rsidR="00522D9F">
              <w:t xml:space="preserve"> </w:t>
            </w:r>
            <w:r w:rsidR="00CC5F11">
              <w:t>significatives</w:t>
            </w:r>
            <w:r w:rsidR="00522D9F">
              <w:t xml:space="preserve"> </w:t>
            </w:r>
            <w:r w:rsidR="00CC5F11">
              <w:t>au</w:t>
            </w:r>
            <w:r w:rsidR="00522D9F">
              <w:t xml:space="preserve"> </w:t>
            </w:r>
            <w:r w:rsidR="00CC5F11">
              <w:t>niveau</w:t>
            </w:r>
            <w:r w:rsidR="00522D9F">
              <w:t xml:space="preserve"> </w:t>
            </w:r>
            <w:r w:rsidR="00CC5F11">
              <w:t>des</w:t>
            </w:r>
            <w:r w:rsidR="00522D9F">
              <w:t xml:space="preserve"> </w:t>
            </w:r>
            <w:r w:rsidR="00CC5F11">
              <w:t>états</w:t>
            </w:r>
            <w:r w:rsidR="00522D9F">
              <w:t xml:space="preserve"> </w:t>
            </w:r>
            <w:r w:rsidR="00CC5F11">
              <w:t>financiers.</w:t>
            </w:r>
            <w:r w:rsidR="00522D9F">
              <w:t xml:space="preserve"> </w:t>
            </w:r>
            <w:r w:rsidR="00CC5F11">
              <w:t>(</w:t>
            </w:r>
            <w:r w:rsidR="00FD0421">
              <w:t>Voir par</w:t>
            </w:r>
            <w:r w:rsidR="00CC5F11">
              <w:t xml:space="preserve"> A1–A3) </w:t>
            </w:r>
          </w:p>
          <w:p w:rsidR="00CC5F11" w:rsidRDefault="00CC5F11" w:rsidP="00CC5F11"/>
          <w:p w:rsidR="00CC5F11" w:rsidRDefault="00CC5F11" w:rsidP="00D81AAD">
            <w:pPr>
              <w:pStyle w:val="Style2"/>
            </w:pPr>
            <w:r>
              <w:t xml:space="preserve">Procédures d’audit en réponse aux risques évalués d’anomalies significatives au niveau des assertions </w:t>
            </w:r>
          </w:p>
          <w:p w:rsidR="00CC5F11" w:rsidRDefault="00CC5F11" w:rsidP="00CC5F11"/>
          <w:p w:rsidR="00CC5F11" w:rsidRDefault="00D81AAD" w:rsidP="00F80D98">
            <w:pPr>
              <w:pStyle w:val="Paragraphedeliste"/>
              <w:numPr>
                <w:ilvl w:val="0"/>
                <w:numId w:val="135"/>
              </w:numPr>
              <w:ind w:left="426"/>
            </w:pPr>
            <w:r>
              <w:t xml:space="preserve">{ISA 330 §6} </w:t>
            </w:r>
            <w:r w:rsidR="00CC5F11">
              <w:t>L’auditeur doit concevoir et réaliser des procédures d’audit complémentaires dont la nature,</w:t>
            </w:r>
            <w:r w:rsidR="00522D9F">
              <w:t xml:space="preserve"> </w:t>
            </w:r>
            <w:r w:rsidR="00CC5F11">
              <w:t>le</w:t>
            </w:r>
            <w:r w:rsidR="00522D9F">
              <w:t xml:space="preserve"> </w:t>
            </w:r>
            <w:r w:rsidR="00CC5F11">
              <w:t>calendrier</w:t>
            </w:r>
            <w:r w:rsidR="00522D9F">
              <w:t xml:space="preserve"> </w:t>
            </w:r>
            <w:r w:rsidR="00CC5F11">
              <w:t>et</w:t>
            </w:r>
            <w:r w:rsidR="00522D9F">
              <w:t xml:space="preserve"> </w:t>
            </w:r>
            <w:r w:rsidR="00CC5F11">
              <w:t>l’étendue</w:t>
            </w:r>
            <w:r w:rsidR="00522D9F">
              <w:t xml:space="preserve"> </w:t>
            </w:r>
            <w:r w:rsidR="00CC5F11">
              <w:t>sont</w:t>
            </w:r>
            <w:r w:rsidR="00522D9F">
              <w:t xml:space="preserve"> </w:t>
            </w:r>
            <w:r w:rsidR="00CC5F11">
              <w:t>fonction</w:t>
            </w:r>
            <w:r w:rsidR="00522D9F">
              <w:t xml:space="preserve"> </w:t>
            </w:r>
            <w:r w:rsidR="00CC5F11">
              <w:t>des</w:t>
            </w:r>
            <w:r w:rsidR="00522D9F">
              <w:t xml:space="preserve"> </w:t>
            </w:r>
            <w:r w:rsidR="00CC5F11">
              <w:t>risques</w:t>
            </w:r>
            <w:r w:rsidR="00522D9F">
              <w:t xml:space="preserve"> </w:t>
            </w:r>
            <w:r w:rsidR="00CC5F11">
              <w:t>évalués</w:t>
            </w:r>
            <w:r w:rsidR="00522D9F">
              <w:t xml:space="preserve"> </w:t>
            </w:r>
            <w:r w:rsidR="00CC5F11">
              <w:t>d’anomalies significatives au niveau des assertions et y répondent. (</w:t>
            </w:r>
            <w:r w:rsidR="00FD0421">
              <w:t>Voir par</w:t>
            </w:r>
            <w:r w:rsidR="00CC5F11">
              <w:t xml:space="preserve"> A4–A8)</w:t>
            </w:r>
          </w:p>
          <w:p w:rsidR="00CC5F11" w:rsidRDefault="00CC5F11" w:rsidP="00CC5F11"/>
          <w:p w:rsidR="00CC5F11" w:rsidRDefault="00D81AAD" w:rsidP="00F80D98">
            <w:pPr>
              <w:pStyle w:val="Paragraphedeliste"/>
              <w:numPr>
                <w:ilvl w:val="0"/>
                <w:numId w:val="135"/>
              </w:numPr>
              <w:ind w:left="426"/>
            </w:pPr>
            <w:r>
              <w:t xml:space="preserve">{ISA 330 §7} </w:t>
            </w:r>
            <w:r w:rsidR="00CC5F11">
              <w:t xml:space="preserve">Lors de la définition des procédures d’audit complémentaires, l’auditeur doit : </w:t>
            </w:r>
          </w:p>
          <w:p w:rsidR="00CC5F11" w:rsidRDefault="00CC5F11" w:rsidP="00CC5F11">
            <w:pPr>
              <w:pStyle w:val="Paragraphedeliste"/>
            </w:pPr>
          </w:p>
          <w:p w:rsidR="00CC5F11" w:rsidRDefault="00CC5F11" w:rsidP="00F80D98">
            <w:pPr>
              <w:pStyle w:val="Paragraphedeliste"/>
              <w:numPr>
                <w:ilvl w:val="0"/>
                <w:numId w:val="133"/>
              </w:numPr>
              <w:ind w:left="851"/>
            </w:pPr>
            <w:r>
              <w:t>prendre</w:t>
            </w:r>
            <w:r w:rsidR="00522D9F">
              <w:t xml:space="preserve"> </w:t>
            </w:r>
            <w:r>
              <w:t>en</w:t>
            </w:r>
            <w:r w:rsidR="00522D9F">
              <w:t xml:space="preserve"> </w:t>
            </w:r>
            <w:r>
              <w:t>compte</w:t>
            </w:r>
            <w:r w:rsidR="00522D9F">
              <w:t xml:space="preserve"> </w:t>
            </w:r>
            <w:r>
              <w:t>les</w:t>
            </w:r>
            <w:r w:rsidR="00522D9F">
              <w:t xml:space="preserve"> </w:t>
            </w:r>
            <w:r>
              <w:t>raisons</w:t>
            </w:r>
            <w:r w:rsidR="00522D9F">
              <w:t xml:space="preserve"> </w:t>
            </w:r>
            <w:r>
              <w:t>qui</w:t>
            </w:r>
            <w:r w:rsidR="00522D9F">
              <w:t xml:space="preserve"> </w:t>
            </w:r>
            <w:r>
              <w:t>l’ont</w:t>
            </w:r>
            <w:r w:rsidR="00522D9F">
              <w:t xml:space="preserve"> </w:t>
            </w:r>
            <w:r>
              <w:t>conduit</w:t>
            </w:r>
            <w:r w:rsidR="00522D9F">
              <w:t xml:space="preserve"> </w:t>
            </w:r>
            <w:r>
              <w:t>à</w:t>
            </w:r>
            <w:r w:rsidR="00522D9F">
              <w:t xml:space="preserve"> </w:t>
            </w:r>
            <w:r>
              <w:t>l’évaluation</w:t>
            </w:r>
            <w:r w:rsidR="00522D9F">
              <w:t xml:space="preserve"> </w:t>
            </w:r>
            <w:r>
              <w:t>des</w:t>
            </w:r>
            <w:r w:rsidR="00522D9F">
              <w:t xml:space="preserve"> </w:t>
            </w:r>
            <w:r>
              <w:t>risques d’anomalies</w:t>
            </w:r>
            <w:r w:rsidR="00522D9F">
              <w:t xml:space="preserve"> </w:t>
            </w:r>
            <w:r>
              <w:t>significatives</w:t>
            </w:r>
            <w:r w:rsidR="00522D9F">
              <w:t xml:space="preserve"> </w:t>
            </w:r>
            <w:r>
              <w:t>au</w:t>
            </w:r>
            <w:r w:rsidR="00522D9F">
              <w:t xml:space="preserve"> </w:t>
            </w:r>
            <w:r>
              <w:t>niveau</w:t>
            </w:r>
            <w:r w:rsidR="00522D9F">
              <w:t xml:space="preserve"> </w:t>
            </w:r>
            <w:r>
              <w:t>des</w:t>
            </w:r>
            <w:r w:rsidR="00522D9F">
              <w:t xml:space="preserve"> </w:t>
            </w:r>
            <w:r>
              <w:t>assertions</w:t>
            </w:r>
            <w:r w:rsidR="00522D9F">
              <w:t xml:space="preserve"> </w:t>
            </w:r>
            <w:r>
              <w:t>pour</w:t>
            </w:r>
            <w:r w:rsidR="00522D9F">
              <w:t xml:space="preserve"> </w:t>
            </w:r>
            <w:r>
              <w:t>chaque</w:t>
            </w:r>
            <w:r w:rsidR="00522D9F">
              <w:t xml:space="preserve"> </w:t>
            </w:r>
            <w:r>
              <w:t>flux d’opérations, solde de comptes et informations fournies dans les états financiers, y compris :</w:t>
            </w:r>
          </w:p>
          <w:p w:rsidR="00CC5F11" w:rsidRDefault="00CC5F11" w:rsidP="00CC5F11">
            <w:pPr>
              <w:pStyle w:val="Paragraphedeliste"/>
            </w:pPr>
            <w:r>
              <w:t xml:space="preserve"> </w:t>
            </w:r>
          </w:p>
          <w:p w:rsidR="00CC5F11" w:rsidRDefault="00CC5F11" w:rsidP="00F80D98">
            <w:pPr>
              <w:pStyle w:val="Paragraphedeliste"/>
              <w:numPr>
                <w:ilvl w:val="1"/>
                <w:numId w:val="144"/>
              </w:numPr>
            </w:pPr>
            <w:r>
              <w:t>la</w:t>
            </w:r>
            <w:r w:rsidR="00522D9F">
              <w:t xml:space="preserve"> </w:t>
            </w:r>
            <w:r>
              <w:t>possibilité</w:t>
            </w:r>
            <w:r w:rsidR="00522D9F">
              <w:t xml:space="preserve"> </w:t>
            </w:r>
            <w:r>
              <w:t>de</w:t>
            </w:r>
            <w:r w:rsidR="00522D9F">
              <w:t xml:space="preserve"> </w:t>
            </w:r>
            <w:r>
              <w:t>l’existence</w:t>
            </w:r>
            <w:r w:rsidR="00522D9F">
              <w:t xml:space="preserve"> </w:t>
            </w:r>
            <w:r>
              <w:t>d’anomalies</w:t>
            </w:r>
            <w:r w:rsidR="00522D9F">
              <w:t xml:space="preserve"> </w:t>
            </w:r>
            <w:r>
              <w:t>significatives</w:t>
            </w:r>
            <w:r w:rsidR="00522D9F">
              <w:t xml:space="preserve"> </w:t>
            </w:r>
            <w:r>
              <w:t>dues</w:t>
            </w:r>
            <w:r w:rsidR="00522D9F">
              <w:t xml:space="preserve"> </w:t>
            </w:r>
            <w:r>
              <w:t>aux caractéristiques spécifiques du flux d’opérations, du solde de comptes ou de</w:t>
            </w:r>
            <w:r w:rsidR="00522D9F">
              <w:t xml:space="preserve"> </w:t>
            </w:r>
            <w:r>
              <w:t>l’information</w:t>
            </w:r>
            <w:r w:rsidR="00522D9F">
              <w:t xml:space="preserve"> </w:t>
            </w:r>
            <w:r>
              <w:t>fournie</w:t>
            </w:r>
            <w:r w:rsidR="00522D9F">
              <w:t xml:space="preserve"> </w:t>
            </w:r>
            <w:r>
              <w:t>dans</w:t>
            </w:r>
            <w:r w:rsidR="00522D9F">
              <w:t xml:space="preserve"> </w:t>
            </w:r>
            <w:r>
              <w:t>les</w:t>
            </w:r>
            <w:r w:rsidR="00522D9F">
              <w:t xml:space="preserve"> </w:t>
            </w:r>
            <w:r>
              <w:t>états</w:t>
            </w:r>
            <w:r w:rsidR="00522D9F">
              <w:t xml:space="preserve"> </w:t>
            </w:r>
            <w:r>
              <w:t>financiers</w:t>
            </w:r>
            <w:r w:rsidR="00522D9F">
              <w:t xml:space="preserve"> </w:t>
            </w:r>
            <w:r>
              <w:t>(c’est-à-dire</w:t>
            </w:r>
            <w:r w:rsidR="00522D9F">
              <w:t xml:space="preserve"> </w:t>
            </w:r>
            <w:r>
              <w:t>le</w:t>
            </w:r>
            <w:r w:rsidR="00522D9F">
              <w:t xml:space="preserve"> </w:t>
            </w:r>
            <w:r>
              <w:t xml:space="preserve">risque inhérent) ; et </w:t>
            </w:r>
          </w:p>
          <w:p w:rsidR="00CC5F11" w:rsidRDefault="00CC5F11" w:rsidP="00F80D98">
            <w:pPr>
              <w:pStyle w:val="Paragraphedeliste"/>
              <w:numPr>
                <w:ilvl w:val="1"/>
                <w:numId w:val="144"/>
              </w:numPr>
            </w:pPr>
            <w:r>
              <w:t>le fait de savoir si l’évaluation des risques prend en compte les contrôles concernés</w:t>
            </w:r>
            <w:r w:rsidR="00522D9F">
              <w:t xml:space="preserve"> </w:t>
            </w:r>
            <w:r>
              <w:t>(c’est-à-dire</w:t>
            </w:r>
            <w:r w:rsidR="00522D9F">
              <w:t xml:space="preserve"> </w:t>
            </w:r>
            <w:r>
              <w:t>le</w:t>
            </w:r>
            <w:r w:rsidR="00522D9F">
              <w:t xml:space="preserve"> </w:t>
            </w:r>
            <w:r>
              <w:t>risque</w:t>
            </w:r>
            <w:r w:rsidR="00522D9F">
              <w:t xml:space="preserve"> </w:t>
            </w:r>
            <w:r>
              <w:t>lié</w:t>
            </w:r>
            <w:r w:rsidR="00522D9F">
              <w:t xml:space="preserve"> </w:t>
            </w:r>
            <w:r>
              <w:t>au</w:t>
            </w:r>
            <w:r w:rsidR="00522D9F">
              <w:t xml:space="preserve"> </w:t>
            </w:r>
            <w:r>
              <w:t>contrôle</w:t>
            </w:r>
            <w:r w:rsidR="00522D9F">
              <w:t xml:space="preserve"> </w:t>
            </w:r>
            <w:r>
              <w:t>interne),</w:t>
            </w:r>
            <w:r w:rsidR="00522D9F">
              <w:t xml:space="preserve"> </w:t>
            </w:r>
            <w:r>
              <w:t>requérant</w:t>
            </w:r>
            <w:r w:rsidR="00522D9F">
              <w:t xml:space="preserve"> </w:t>
            </w:r>
            <w:r>
              <w:t>de l’auditeur</w:t>
            </w:r>
            <w:r w:rsidR="00522D9F">
              <w:t xml:space="preserve"> </w:t>
            </w:r>
            <w:r>
              <w:t>de</w:t>
            </w:r>
            <w:r w:rsidR="00522D9F">
              <w:t xml:space="preserve"> </w:t>
            </w:r>
            <w:r>
              <w:t>recueillir</w:t>
            </w:r>
            <w:r w:rsidR="00522D9F">
              <w:t xml:space="preserve"> </w:t>
            </w:r>
            <w:r>
              <w:t>des</w:t>
            </w:r>
            <w:r w:rsidR="00522D9F">
              <w:t xml:space="preserve"> </w:t>
            </w:r>
            <w:r>
              <w:t>éléments</w:t>
            </w:r>
            <w:r w:rsidR="00522D9F">
              <w:t xml:space="preserve"> </w:t>
            </w:r>
            <w:r>
              <w:t>probants</w:t>
            </w:r>
            <w:r w:rsidR="00522D9F">
              <w:t xml:space="preserve"> </w:t>
            </w:r>
            <w:r>
              <w:t>pour</w:t>
            </w:r>
            <w:r w:rsidR="00522D9F">
              <w:t xml:space="preserve"> </w:t>
            </w:r>
            <w:r>
              <w:t>déterminer</w:t>
            </w:r>
            <w:r w:rsidR="00522D9F">
              <w:t xml:space="preserve"> </w:t>
            </w:r>
            <w:r>
              <w:t>si</w:t>
            </w:r>
            <w:r w:rsidR="00522D9F">
              <w:t xml:space="preserve"> </w:t>
            </w:r>
            <w:r>
              <w:t>les contrôles</w:t>
            </w:r>
            <w:r w:rsidR="00522D9F">
              <w:t xml:space="preserve"> </w:t>
            </w:r>
            <w:r>
              <w:t>fonctionnent</w:t>
            </w:r>
            <w:r w:rsidR="00522D9F">
              <w:t xml:space="preserve"> </w:t>
            </w:r>
            <w:r>
              <w:t>efficacement</w:t>
            </w:r>
            <w:r w:rsidR="00522D9F">
              <w:t xml:space="preserve"> </w:t>
            </w:r>
            <w:r>
              <w:t>(c’est-à-dire</w:t>
            </w:r>
            <w:r w:rsidR="00522D9F">
              <w:t xml:space="preserve"> </w:t>
            </w:r>
            <w:r>
              <w:t>s’il</w:t>
            </w:r>
            <w:r w:rsidR="00522D9F">
              <w:t xml:space="preserve"> </w:t>
            </w:r>
            <w:r>
              <w:t>lui</w:t>
            </w:r>
            <w:r w:rsidR="00522D9F">
              <w:t xml:space="preserve"> </w:t>
            </w:r>
            <w:r>
              <w:t>est</w:t>
            </w:r>
            <w:r w:rsidR="00522D9F">
              <w:t xml:space="preserve"> </w:t>
            </w:r>
            <w:r>
              <w:t>possible</w:t>
            </w:r>
            <w:r w:rsidR="00522D9F">
              <w:t xml:space="preserve"> </w:t>
            </w:r>
            <w:r>
              <w:t>de s’appuyer sur l’efficacité du fonctionnement des contrôles pour déterminer la nature, le calendrier et l’étendue des contrôles de substance) ; (</w:t>
            </w:r>
            <w:r w:rsidR="00FD0421">
              <w:t>Voir par</w:t>
            </w:r>
            <w:r>
              <w:t xml:space="preserve"> A9–A18) et </w:t>
            </w:r>
          </w:p>
          <w:p w:rsidR="00CC5F11" w:rsidRDefault="00CC5F11" w:rsidP="00CC5F11"/>
          <w:p w:rsidR="00CC5F11" w:rsidRDefault="00CC5F11" w:rsidP="00F80D98">
            <w:pPr>
              <w:pStyle w:val="Paragraphedeliste"/>
              <w:numPr>
                <w:ilvl w:val="0"/>
                <w:numId w:val="133"/>
              </w:numPr>
              <w:ind w:left="851"/>
            </w:pPr>
            <w:r>
              <w:t>recueillir des éléments probants d’autant plus persuasifs que son évaluation des risques est plus élevée. (</w:t>
            </w:r>
            <w:r w:rsidR="00FD0421">
              <w:t>Voir par</w:t>
            </w:r>
            <w:r>
              <w:t xml:space="preserve"> A19) </w:t>
            </w:r>
          </w:p>
          <w:p w:rsidR="00CC5F11" w:rsidRDefault="00CC5F11" w:rsidP="00CC5F11">
            <w:pPr>
              <w:pStyle w:val="Paragraphedeliste"/>
            </w:pPr>
          </w:p>
          <w:p w:rsidR="00CC5F11" w:rsidRPr="00CC5F11" w:rsidRDefault="00CC5F11" w:rsidP="003F0B36">
            <w:pPr>
              <w:pStyle w:val="italique"/>
            </w:pPr>
            <w:r w:rsidRPr="00CC5F11">
              <w:t>Tests de procédures</w:t>
            </w:r>
          </w:p>
          <w:p w:rsidR="00CC5F11" w:rsidRDefault="00CC5F11" w:rsidP="00CC5F11">
            <w:r>
              <w:t xml:space="preserve"> </w:t>
            </w:r>
          </w:p>
          <w:p w:rsidR="00CC5F11" w:rsidRDefault="00D81AAD" w:rsidP="00F80D98">
            <w:pPr>
              <w:pStyle w:val="Paragraphedeliste"/>
              <w:numPr>
                <w:ilvl w:val="0"/>
                <w:numId w:val="135"/>
              </w:numPr>
              <w:ind w:left="426"/>
            </w:pPr>
            <w:r>
              <w:t xml:space="preserve">{ISA 330 §8} </w:t>
            </w:r>
            <w:r w:rsidR="00CC5F11">
              <w:t>L’auditeur</w:t>
            </w:r>
            <w:r w:rsidR="00522D9F">
              <w:t xml:space="preserve"> </w:t>
            </w:r>
            <w:r w:rsidR="00CC5F11">
              <w:t>doit</w:t>
            </w:r>
            <w:r w:rsidR="00522D9F">
              <w:t xml:space="preserve"> </w:t>
            </w:r>
            <w:r w:rsidR="00CC5F11">
              <w:t>concevoir</w:t>
            </w:r>
            <w:r w:rsidR="00522D9F">
              <w:t xml:space="preserve"> </w:t>
            </w:r>
            <w:r w:rsidR="00CC5F11">
              <w:t>et</w:t>
            </w:r>
            <w:r w:rsidR="00522D9F">
              <w:t xml:space="preserve"> </w:t>
            </w:r>
            <w:r w:rsidR="00CC5F11">
              <w:t>réaliser</w:t>
            </w:r>
            <w:r w:rsidR="00522D9F">
              <w:t xml:space="preserve"> </w:t>
            </w:r>
            <w:r w:rsidR="00CC5F11">
              <w:t>des</w:t>
            </w:r>
            <w:r w:rsidR="00522D9F">
              <w:t xml:space="preserve"> </w:t>
            </w:r>
            <w:r w:rsidR="00CC5F11">
              <w:t>tests</w:t>
            </w:r>
            <w:r w:rsidR="00522D9F">
              <w:t xml:space="preserve"> </w:t>
            </w:r>
            <w:r w:rsidR="00CC5F11">
              <w:t>de</w:t>
            </w:r>
            <w:r w:rsidR="00522D9F">
              <w:t xml:space="preserve"> </w:t>
            </w:r>
            <w:r w:rsidR="00CC5F11">
              <w:t>procédure</w:t>
            </w:r>
            <w:r w:rsidR="008C2026">
              <w:t>s</w:t>
            </w:r>
            <w:r w:rsidR="00522D9F">
              <w:t xml:space="preserve"> </w:t>
            </w:r>
            <w:r w:rsidR="008C2026">
              <w:t>pour</w:t>
            </w:r>
            <w:r w:rsidR="00522D9F">
              <w:t xml:space="preserve"> </w:t>
            </w:r>
            <w:r w:rsidR="008C2026">
              <w:t>recueillir</w:t>
            </w:r>
            <w:r w:rsidR="00522D9F">
              <w:t xml:space="preserve"> </w:t>
            </w:r>
            <w:r w:rsidR="008C2026">
              <w:t xml:space="preserve">des </w:t>
            </w:r>
            <w:r w:rsidR="00CC5F11">
              <w:t>éléments probants suffisants et appropriés quant à l’ef</w:t>
            </w:r>
            <w:r w:rsidR="008C2026">
              <w:t xml:space="preserve">ficacité du fonctionnement des </w:t>
            </w:r>
            <w:r w:rsidR="00CC5F11">
              <w:t xml:space="preserve">contrôles concernés si : </w:t>
            </w:r>
          </w:p>
          <w:p w:rsidR="008C2026" w:rsidRDefault="008C2026" w:rsidP="008C2026">
            <w:pPr>
              <w:pStyle w:val="Paragraphedeliste"/>
            </w:pPr>
          </w:p>
          <w:p w:rsidR="008C2026" w:rsidRDefault="00CC5F11" w:rsidP="00F80D98">
            <w:pPr>
              <w:pStyle w:val="Paragraphedeliste"/>
              <w:numPr>
                <w:ilvl w:val="0"/>
                <w:numId w:val="143"/>
              </w:numPr>
              <w:ind w:left="851"/>
            </w:pPr>
            <w:r>
              <w:t>son</w:t>
            </w:r>
            <w:r w:rsidR="00522D9F">
              <w:t xml:space="preserve"> </w:t>
            </w:r>
            <w:r>
              <w:t>évaluation</w:t>
            </w:r>
            <w:r w:rsidR="00522D9F">
              <w:t xml:space="preserve"> </w:t>
            </w:r>
            <w:r>
              <w:t>des</w:t>
            </w:r>
            <w:r w:rsidR="00522D9F">
              <w:t xml:space="preserve"> </w:t>
            </w:r>
            <w:r>
              <w:t>risques</w:t>
            </w:r>
            <w:r w:rsidR="00522D9F">
              <w:t xml:space="preserve"> </w:t>
            </w:r>
            <w:r>
              <w:t>d’anomalies</w:t>
            </w:r>
            <w:r w:rsidR="00522D9F">
              <w:t xml:space="preserve"> </w:t>
            </w:r>
            <w:r>
              <w:t>significative</w:t>
            </w:r>
            <w:r w:rsidR="008C2026">
              <w:t>s</w:t>
            </w:r>
            <w:r w:rsidR="00522D9F">
              <w:t xml:space="preserve"> </w:t>
            </w:r>
            <w:r w:rsidR="008C2026">
              <w:t>au</w:t>
            </w:r>
            <w:r w:rsidR="00522D9F">
              <w:t xml:space="preserve"> </w:t>
            </w:r>
            <w:r w:rsidR="008C2026">
              <w:t>niveau</w:t>
            </w:r>
            <w:r w:rsidR="00522D9F">
              <w:t xml:space="preserve"> </w:t>
            </w:r>
            <w:r w:rsidR="008C2026">
              <w:t>des</w:t>
            </w:r>
            <w:r w:rsidR="00522D9F">
              <w:t xml:space="preserve"> </w:t>
            </w:r>
            <w:r w:rsidR="008C2026">
              <w:t xml:space="preserve">assertions </w:t>
            </w:r>
            <w:r>
              <w:t>repose sur l’hypothèse que les contrôles fonctionnent</w:t>
            </w:r>
            <w:r w:rsidR="008C2026">
              <w:t xml:space="preserve"> avec efficacité (c’est-à-dire </w:t>
            </w:r>
            <w:r>
              <w:t>qu’il envisage de s’appuyer sur l’efficacité du fon</w:t>
            </w:r>
            <w:r w:rsidR="008C2026">
              <w:t xml:space="preserve">ctionnement des contrôles pour </w:t>
            </w:r>
            <w:r>
              <w:t xml:space="preserve">déterminer la nature, le calendrier et l’étendue des contrôles de substance) ; ou </w:t>
            </w:r>
          </w:p>
          <w:p w:rsidR="00CC5F11" w:rsidRDefault="00CC5F11" w:rsidP="00F80D98">
            <w:pPr>
              <w:pStyle w:val="Paragraphedeliste"/>
              <w:numPr>
                <w:ilvl w:val="0"/>
                <w:numId w:val="143"/>
              </w:numPr>
              <w:ind w:left="851"/>
            </w:pPr>
            <w:r>
              <w:t>les</w:t>
            </w:r>
            <w:r w:rsidR="00522D9F">
              <w:t xml:space="preserve"> </w:t>
            </w:r>
            <w:r>
              <w:t>contrôles</w:t>
            </w:r>
            <w:r w:rsidR="00522D9F">
              <w:t xml:space="preserve"> </w:t>
            </w:r>
            <w:r>
              <w:t>de</w:t>
            </w:r>
            <w:r w:rsidR="00522D9F">
              <w:t xml:space="preserve"> </w:t>
            </w:r>
            <w:r>
              <w:t>substance</w:t>
            </w:r>
            <w:r w:rsidR="00522D9F">
              <w:t xml:space="preserve"> </w:t>
            </w:r>
            <w:r>
              <w:t>seuls</w:t>
            </w:r>
            <w:r w:rsidR="00522D9F">
              <w:t xml:space="preserve"> </w:t>
            </w:r>
            <w:r>
              <w:t>ne</w:t>
            </w:r>
            <w:r w:rsidR="00522D9F">
              <w:t xml:space="preserve"> </w:t>
            </w:r>
            <w:r>
              <w:t>peuvent</w:t>
            </w:r>
            <w:r w:rsidR="00522D9F">
              <w:t xml:space="preserve"> </w:t>
            </w:r>
            <w:r>
              <w:t>fo</w:t>
            </w:r>
            <w:r w:rsidR="008C2026">
              <w:t>urnir</w:t>
            </w:r>
            <w:r w:rsidR="00522D9F">
              <w:t xml:space="preserve"> </w:t>
            </w:r>
            <w:r w:rsidR="008C2026">
              <w:t>des</w:t>
            </w:r>
            <w:r w:rsidR="00522D9F">
              <w:t xml:space="preserve"> </w:t>
            </w:r>
            <w:r w:rsidR="008C2026">
              <w:t>éléments</w:t>
            </w:r>
            <w:r w:rsidR="00522D9F">
              <w:t xml:space="preserve"> </w:t>
            </w:r>
            <w:r w:rsidR="008C2026">
              <w:t xml:space="preserve">probants </w:t>
            </w:r>
            <w:r>
              <w:t xml:space="preserve">suffisants et appropriés au niveau des assertions. </w:t>
            </w:r>
            <w:r w:rsidR="00653760">
              <w:t>(Voir par A20–A24)</w:t>
            </w:r>
          </w:p>
          <w:p w:rsidR="008C2026" w:rsidRDefault="008C2026" w:rsidP="008C2026"/>
          <w:p w:rsidR="008C2026" w:rsidRDefault="00D81AAD" w:rsidP="00F80D98">
            <w:pPr>
              <w:pStyle w:val="Paragraphedeliste"/>
              <w:numPr>
                <w:ilvl w:val="0"/>
                <w:numId w:val="135"/>
              </w:numPr>
              <w:ind w:left="426"/>
            </w:pPr>
            <w:r>
              <w:t xml:space="preserve">{ISA 330 §9} </w:t>
            </w:r>
            <w:r w:rsidR="00CC5F11">
              <w:t>Lors</w:t>
            </w:r>
            <w:r w:rsidR="00522D9F">
              <w:t xml:space="preserve"> </w:t>
            </w:r>
            <w:r w:rsidR="00CC5F11">
              <w:t>de</w:t>
            </w:r>
            <w:r w:rsidR="00522D9F">
              <w:t xml:space="preserve"> </w:t>
            </w:r>
            <w:r w:rsidR="00CC5F11">
              <w:t>la</w:t>
            </w:r>
            <w:r w:rsidR="00522D9F">
              <w:t xml:space="preserve"> </w:t>
            </w:r>
            <w:r w:rsidR="00CC5F11">
              <w:t>définition</w:t>
            </w:r>
            <w:r w:rsidR="00522D9F">
              <w:t xml:space="preserve"> </w:t>
            </w:r>
            <w:r w:rsidR="00CC5F11">
              <w:t>et</w:t>
            </w:r>
            <w:r w:rsidR="00522D9F">
              <w:t xml:space="preserve"> </w:t>
            </w:r>
            <w:r w:rsidR="00CC5F11">
              <w:t>de</w:t>
            </w:r>
            <w:r w:rsidR="00522D9F">
              <w:t xml:space="preserve"> </w:t>
            </w:r>
            <w:r w:rsidR="00CC5F11">
              <w:t>la</w:t>
            </w:r>
            <w:r w:rsidR="00522D9F">
              <w:t xml:space="preserve"> </w:t>
            </w:r>
            <w:r w:rsidR="00CC5F11">
              <w:t>réalisation</w:t>
            </w:r>
            <w:r w:rsidR="00522D9F">
              <w:t xml:space="preserve"> </w:t>
            </w:r>
            <w:r w:rsidR="00CC5F11">
              <w:t>des</w:t>
            </w:r>
            <w:r w:rsidR="00522D9F">
              <w:t xml:space="preserve"> </w:t>
            </w:r>
            <w:r w:rsidR="00CC5F11">
              <w:t>tests</w:t>
            </w:r>
            <w:r w:rsidR="00522D9F">
              <w:t xml:space="preserve"> </w:t>
            </w:r>
            <w:r w:rsidR="00CC5F11">
              <w:t>de</w:t>
            </w:r>
            <w:r w:rsidR="00522D9F">
              <w:t xml:space="preserve"> </w:t>
            </w:r>
            <w:r w:rsidR="008C2026">
              <w:t>procédures,</w:t>
            </w:r>
            <w:r w:rsidR="00522D9F">
              <w:t xml:space="preserve"> </w:t>
            </w:r>
            <w:r w:rsidR="008C2026">
              <w:t>plus</w:t>
            </w:r>
            <w:r w:rsidR="00522D9F">
              <w:t xml:space="preserve"> </w:t>
            </w:r>
            <w:r w:rsidR="008C2026">
              <w:t xml:space="preserve">l’auditeur </w:t>
            </w:r>
            <w:r w:rsidR="00CC5F11">
              <w:t>s’appuie</w:t>
            </w:r>
            <w:r w:rsidR="00522D9F">
              <w:t xml:space="preserve"> </w:t>
            </w:r>
            <w:r w:rsidR="00CC5F11">
              <w:t>sur</w:t>
            </w:r>
            <w:r w:rsidR="00522D9F">
              <w:t xml:space="preserve"> </w:t>
            </w:r>
            <w:r w:rsidR="00CC5F11">
              <w:t>l’efficacité</w:t>
            </w:r>
            <w:r w:rsidR="00522D9F">
              <w:t xml:space="preserve"> </w:t>
            </w:r>
            <w:r w:rsidR="00CC5F11">
              <w:t>d’un</w:t>
            </w:r>
            <w:r w:rsidR="00522D9F">
              <w:t xml:space="preserve"> </w:t>
            </w:r>
            <w:r w:rsidR="00CC5F11">
              <w:t>contrôle</w:t>
            </w:r>
            <w:r w:rsidR="00522D9F">
              <w:t xml:space="preserve"> </w:t>
            </w:r>
            <w:r w:rsidR="00CC5F11">
              <w:t>en</w:t>
            </w:r>
            <w:r w:rsidR="00522D9F">
              <w:t xml:space="preserve"> </w:t>
            </w:r>
            <w:r w:rsidR="00CC5F11">
              <w:t>place,</w:t>
            </w:r>
            <w:r w:rsidR="00522D9F">
              <w:t xml:space="preserve"> </w:t>
            </w:r>
            <w:r w:rsidR="00CC5F11">
              <w:t>plus</w:t>
            </w:r>
            <w:r w:rsidR="00522D9F">
              <w:t xml:space="preserve"> </w:t>
            </w:r>
            <w:r w:rsidR="00CC5F11">
              <w:t>il</w:t>
            </w:r>
            <w:r w:rsidR="00522D9F">
              <w:t xml:space="preserve"> </w:t>
            </w:r>
            <w:r w:rsidR="008C2026">
              <w:t>doit</w:t>
            </w:r>
            <w:r w:rsidR="00522D9F">
              <w:t xml:space="preserve"> </w:t>
            </w:r>
            <w:r w:rsidR="008C2026">
              <w:t>recueillir</w:t>
            </w:r>
            <w:r w:rsidR="00522D9F">
              <w:t xml:space="preserve"> </w:t>
            </w:r>
            <w:r w:rsidR="008C2026">
              <w:t xml:space="preserve">d’éléments </w:t>
            </w:r>
            <w:r w:rsidR="00CC5F11">
              <w:t xml:space="preserve">probants concluants. </w:t>
            </w:r>
          </w:p>
          <w:p w:rsidR="00CC5F11" w:rsidRDefault="00CC5F11" w:rsidP="008C2026">
            <w:pPr>
              <w:pStyle w:val="Paragraphedeliste"/>
            </w:pPr>
            <w:r>
              <w:t xml:space="preserve"> </w:t>
            </w:r>
          </w:p>
          <w:p w:rsidR="008C2026" w:rsidRDefault="00CC5F11" w:rsidP="003F0B36">
            <w:pPr>
              <w:pStyle w:val="italique"/>
            </w:pPr>
            <w:r>
              <w:t xml:space="preserve">Nature et étendue des tests de procédures </w:t>
            </w:r>
          </w:p>
          <w:p w:rsidR="008C2026" w:rsidRDefault="008C2026" w:rsidP="00CC5F11"/>
          <w:p w:rsidR="00CC5F11" w:rsidRDefault="00D81AAD" w:rsidP="008C2026">
            <w:pPr>
              <w:pStyle w:val="Paragraphedeliste"/>
              <w:numPr>
                <w:ilvl w:val="0"/>
                <w:numId w:val="135"/>
              </w:numPr>
              <w:ind w:left="426"/>
            </w:pPr>
            <w:r>
              <w:t xml:space="preserve">{ISA 330 §10} </w:t>
            </w:r>
            <w:r w:rsidR="00CC5F11">
              <w:t xml:space="preserve">Lors de la définition et de la réalisation des tests de procédures, l’auditeur doit : </w:t>
            </w:r>
          </w:p>
          <w:p w:rsidR="00CC5F11" w:rsidRDefault="00CC5F11" w:rsidP="00F80D98">
            <w:pPr>
              <w:pStyle w:val="Paragraphedeliste"/>
              <w:numPr>
                <w:ilvl w:val="0"/>
                <w:numId w:val="134"/>
              </w:numPr>
              <w:ind w:left="851"/>
            </w:pPr>
            <w:r>
              <w:t>mettre en œuvre d’autres procédures d’audit en</w:t>
            </w:r>
            <w:r w:rsidR="008C2026">
              <w:t xml:space="preserve"> association avec des demandes </w:t>
            </w:r>
            <w:r>
              <w:t>d’informations</w:t>
            </w:r>
            <w:r w:rsidR="00522D9F">
              <w:t xml:space="preserve"> </w:t>
            </w:r>
            <w:r>
              <w:t>pour</w:t>
            </w:r>
            <w:r w:rsidR="00522D9F">
              <w:t xml:space="preserve"> </w:t>
            </w:r>
            <w:r>
              <w:t>recueillir</w:t>
            </w:r>
            <w:r w:rsidR="00522D9F">
              <w:t xml:space="preserve"> </w:t>
            </w:r>
            <w:r>
              <w:t>des</w:t>
            </w:r>
            <w:r w:rsidR="00522D9F">
              <w:t xml:space="preserve"> </w:t>
            </w:r>
            <w:r>
              <w:t>éléments</w:t>
            </w:r>
            <w:r w:rsidR="00522D9F">
              <w:t xml:space="preserve"> </w:t>
            </w:r>
            <w:r>
              <w:t>p</w:t>
            </w:r>
            <w:r w:rsidR="008C2026">
              <w:t>robants</w:t>
            </w:r>
            <w:r w:rsidR="00522D9F">
              <w:t xml:space="preserve"> </w:t>
            </w:r>
            <w:r w:rsidR="008C2026">
              <w:t>sur</w:t>
            </w:r>
            <w:r w:rsidR="00522D9F">
              <w:t xml:space="preserve"> </w:t>
            </w:r>
            <w:r w:rsidR="008C2026">
              <w:t>l’efficacité</w:t>
            </w:r>
            <w:r w:rsidR="00522D9F">
              <w:t xml:space="preserve"> </w:t>
            </w:r>
            <w:r w:rsidR="008C2026">
              <w:t xml:space="preserve">du </w:t>
            </w:r>
            <w:r>
              <w:t xml:space="preserve">fonctionnement des contrôles comprenant : </w:t>
            </w:r>
          </w:p>
          <w:p w:rsidR="008C2026" w:rsidRDefault="008C2026" w:rsidP="008C2026">
            <w:pPr>
              <w:pStyle w:val="Paragraphedeliste"/>
              <w:ind w:left="735"/>
            </w:pPr>
          </w:p>
          <w:p w:rsidR="00522D9F" w:rsidRDefault="00CC5F11" w:rsidP="00F80D98">
            <w:pPr>
              <w:pStyle w:val="Paragraphedeliste"/>
              <w:numPr>
                <w:ilvl w:val="0"/>
                <w:numId w:val="142"/>
              </w:numPr>
              <w:ind w:left="1418"/>
            </w:pPr>
            <w:r>
              <w:t>l</w:t>
            </w:r>
            <w:r w:rsidR="00522D9F">
              <w:t>a</w:t>
            </w:r>
            <w:r>
              <w:t xml:space="preserve"> façon</w:t>
            </w:r>
            <w:r w:rsidR="00522D9F">
              <w:t xml:space="preserve"> </w:t>
            </w:r>
            <w:r>
              <w:t>dont</w:t>
            </w:r>
            <w:r w:rsidR="00522D9F">
              <w:t xml:space="preserve"> </w:t>
            </w:r>
            <w:r>
              <w:t>les</w:t>
            </w:r>
            <w:r w:rsidR="00522D9F">
              <w:t xml:space="preserve"> </w:t>
            </w:r>
            <w:r>
              <w:t>contrôles</w:t>
            </w:r>
            <w:r w:rsidR="00522D9F">
              <w:t xml:space="preserve"> </w:t>
            </w:r>
            <w:r>
              <w:t>ont</w:t>
            </w:r>
            <w:r w:rsidR="00522D9F">
              <w:t xml:space="preserve"> </w:t>
            </w:r>
            <w:r>
              <w:t>été</w:t>
            </w:r>
            <w:r w:rsidR="00522D9F">
              <w:t xml:space="preserve"> </w:t>
            </w:r>
            <w:r>
              <w:t>appliqué</w:t>
            </w:r>
            <w:r w:rsidR="008C2026">
              <w:t>s</w:t>
            </w:r>
            <w:r w:rsidR="00522D9F">
              <w:t xml:space="preserve"> </w:t>
            </w:r>
            <w:r w:rsidR="008C2026">
              <w:t>à</w:t>
            </w:r>
            <w:r w:rsidR="00522D9F">
              <w:t xml:space="preserve"> </w:t>
            </w:r>
            <w:r w:rsidR="008C2026">
              <w:t>des</w:t>
            </w:r>
            <w:r w:rsidR="00522D9F">
              <w:t xml:space="preserve"> </w:t>
            </w:r>
            <w:r w:rsidR="008C2026">
              <w:t>moments</w:t>
            </w:r>
            <w:r w:rsidR="00522D9F">
              <w:t xml:space="preserve"> </w:t>
            </w:r>
            <w:r w:rsidR="008C2026">
              <w:t xml:space="preserve">pertinents </w:t>
            </w:r>
            <w:r w:rsidR="00522D9F">
              <w:t>durant la période audité</w:t>
            </w:r>
            <w:r>
              <w:t xml:space="preserve">; </w:t>
            </w:r>
          </w:p>
          <w:p w:rsidR="00522D9F" w:rsidRDefault="00CC5F11" w:rsidP="00F80D98">
            <w:pPr>
              <w:pStyle w:val="Paragraphedeliste"/>
              <w:numPr>
                <w:ilvl w:val="0"/>
                <w:numId w:val="142"/>
              </w:numPr>
              <w:ind w:left="1418"/>
            </w:pPr>
            <w:r>
              <w:t>la continuité avec laquelle ils ont été appliqués ; ainsi que</w:t>
            </w:r>
          </w:p>
          <w:p w:rsidR="008C2026" w:rsidRDefault="008C2026" w:rsidP="00F80D98">
            <w:pPr>
              <w:pStyle w:val="Paragraphedeliste"/>
              <w:numPr>
                <w:ilvl w:val="0"/>
                <w:numId w:val="142"/>
              </w:numPr>
              <w:ind w:left="1418"/>
            </w:pPr>
            <w:r>
              <w:t>par qui ou par quels moyens ils ont été effectués ; (</w:t>
            </w:r>
            <w:r w:rsidR="00FD0421">
              <w:t>Voir par</w:t>
            </w:r>
            <w:r>
              <w:t xml:space="preserve"> A26–A29) </w:t>
            </w:r>
          </w:p>
          <w:p w:rsidR="008C2026" w:rsidRDefault="008C2026" w:rsidP="008C2026">
            <w:pPr>
              <w:pStyle w:val="Paragraphedeliste"/>
              <w:ind w:left="1080"/>
            </w:pPr>
          </w:p>
          <w:p w:rsidR="008C2026" w:rsidRDefault="008C2026" w:rsidP="00F80D98">
            <w:pPr>
              <w:pStyle w:val="Paragraphedeliste"/>
              <w:numPr>
                <w:ilvl w:val="0"/>
                <w:numId w:val="134"/>
              </w:numPr>
              <w:ind w:left="851"/>
            </w:pPr>
            <w:r>
              <w:t>déterminer</w:t>
            </w:r>
            <w:r w:rsidR="00522D9F">
              <w:t xml:space="preserve"> </w:t>
            </w:r>
            <w:r>
              <w:t>si</w:t>
            </w:r>
            <w:r w:rsidR="00522D9F">
              <w:t xml:space="preserve"> </w:t>
            </w:r>
            <w:r>
              <w:t>les</w:t>
            </w:r>
            <w:r w:rsidR="00522D9F">
              <w:t xml:space="preserve"> </w:t>
            </w:r>
            <w:r>
              <w:t>contrôles</w:t>
            </w:r>
            <w:r w:rsidR="00522D9F">
              <w:t xml:space="preserve"> </w:t>
            </w:r>
            <w:r>
              <w:t>faisant</w:t>
            </w:r>
            <w:r w:rsidR="00522D9F">
              <w:t xml:space="preserve"> </w:t>
            </w:r>
            <w:r>
              <w:t>l’objet</w:t>
            </w:r>
            <w:r w:rsidR="00522D9F">
              <w:t xml:space="preserve"> </w:t>
            </w:r>
            <w:r>
              <w:t>de</w:t>
            </w:r>
            <w:r w:rsidR="00522D9F">
              <w:t xml:space="preserve"> </w:t>
            </w:r>
            <w:r>
              <w:t>vérifications</w:t>
            </w:r>
            <w:r w:rsidR="00522D9F">
              <w:t xml:space="preserve"> </w:t>
            </w:r>
            <w:r>
              <w:t>dépendent</w:t>
            </w:r>
            <w:r w:rsidR="00522D9F">
              <w:t xml:space="preserve"> </w:t>
            </w:r>
            <w:r>
              <w:t>d’autres contrôles (contrôles indirects) et, si tel est le cas, s’il est nécessaire de recueillir des</w:t>
            </w:r>
            <w:r w:rsidR="00522D9F">
              <w:t xml:space="preserve"> </w:t>
            </w:r>
            <w:r>
              <w:t>éléments</w:t>
            </w:r>
            <w:r w:rsidR="00522D9F">
              <w:t xml:space="preserve"> </w:t>
            </w:r>
            <w:r>
              <w:t>démontrant</w:t>
            </w:r>
            <w:r w:rsidR="00522D9F">
              <w:t xml:space="preserve"> </w:t>
            </w:r>
            <w:r>
              <w:t>que</w:t>
            </w:r>
            <w:r w:rsidR="00522D9F">
              <w:t xml:space="preserve"> </w:t>
            </w:r>
            <w:r>
              <w:t>le</w:t>
            </w:r>
            <w:r w:rsidR="00522D9F">
              <w:t xml:space="preserve"> </w:t>
            </w:r>
            <w:r>
              <w:t>fonctionnement</w:t>
            </w:r>
            <w:r w:rsidR="00522D9F">
              <w:t xml:space="preserve"> </w:t>
            </w:r>
            <w:r>
              <w:t>de</w:t>
            </w:r>
            <w:r w:rsidR="00522D9F">
              <w:t xml:space="preserve"> </w:t>
            </w:r>
            <w:r>
              <w:t>ces</w:t>
            </w:r>
            <w:r w:rsidR="00522D9F">
              <w:t xml:space="preserve"> </w:t>
            </w:r>
            <w:r>
              <w:t>contrôles</w:t>
            </w:r>
            <w:r w:rsidR="00522D9F">
              <w:t xml:space="preserve"> </w:t>
            </w:r>
            <w:r>
              <w:t>indirects</w:t>
            </w:r>
            <w:r w:rsidR="00522D9F">
              <w:t xml:space="preserve"> </w:t>
            </w:r>
            <w:r>
              <w:t>est efficace. (</w:t>
            </w:r>
            <w:r w:rsidR="00FD0421">
              <w:t>Voir par</w:t>
            </w:r>
            <w:r>
              <w:t xml:space="preserve"> A30–A31) </w:t>
            </w:r>
          </w:p>
          <w:p w:rsidR="008C2026" w:rsidRDefault="008C2026" w:rsidP="008C2026">
            <w:pPr>
              <w:pStyle w:val="Paragraphedeliste"/>
              <w:ind w:left="735"/>
            </w:pPr>
          </w:p>
          <w:p w:rsidR="008C2026" w:rsidRDefault="008C2026" w:rsidP="003F0B36">
            <w:pPr>
              <w:pStyle w:val="italique"/>
            </w:pPr>
            <w:r>
              <w:t xml:space="preserve">Calendrier des tests de procédures </w:t>
            </w:r>
          </w:p>
          <w:p w:rsidR="008C2026" w:rsidRDefault="008C2026" w:rsidP="008C2026"/>
          <w:p w:rsidR="008C2026" w:rsidRDefault="00D81AAD" w:rsidP="00F80D98">
            <w:pPr>
              <w:pStyle w:val="Paragraphedeliste"/>
              <w:numPr>
                <w:ilvl w:val="0"/>
                <w:numId w:val="135"/>
              </w:numPr>
              <w:ind w:left="426"/>
            </w:pPr>
            <w:r>
              <w:t xml:space="preserve">{ISA 330 §11} </w:t>
            </w:r>
            <w:r w:rsidR="008C2026">
              <w:t xml:space="preserve">L’auditeur doit procéder aux tests de procédures des contrôles existants à un moment particulier, ou sur toute la période pour laquelle il a l’intention de s’appuyer sur ces contrôles, sous réserve des paragraphes 12 et 15 </w:t>
            </w:r>
            <w:r w:rsidR="00653760">
              <w:t xml:space="preserve">[de la norme ISA 330] </w:t>
            </w:r>
            <w:r w:rsidR="008C2026">
              <w:t>mentionnés ci-après, afin de disposer d’une base appropriée pour justifier son intention de s’appuyer sur les contrôles. (</w:t>
            </w:r>
            <w:r w:rsidR="00FD0421">
              <w:t>Voir par</w:t>
            </w:r>
            <w:r w:rsidR="008C2026">
              <w:t xml:space="preserve"> A32) </w:t>
            </w:r>
          </w:p>
          <w:p w:rsidR="008C2026" w:rsidRDefault="008C2026" w:rsidP="008C2026"/>
          <w:p w:rsidR="008C2026" w:rsidRDefault="008C2026" w:rsidP="008C2026">
            <w:r>
              <w:t xml:space="preserve">Utilisation des éléments probants recueillis durant une période intermédiaire </w:t>
            </w:r>
          </w:p>
          <w:p w:rsidR="008C2026" w:rsidRDefault="008C2026" w:rsidP="008C2026"/>
          <w:p w:rsidR="008C2026" w:rsidRDefault="00D81AAD" w:rsidP="00F80D98">
            <w:pPr>
              <w:pStyle w:val="Paragraphedeliste"/>
              <w:numPr>
                <w:ilvl w:val="0"/>
                <w:numId w:val="135"/>
              </w:numPr>
              <w:ind w:left="426"/>
            </w:pPr>
            <w:r>
              <w:t xml:space="preserve">{ISA 330 §12} </w:t>
            </w:r>
            <w:r w:rsidR="008C2026">
              <w:t xml:space="preserve">Si l’auditeur recueille des éléments probants portant sur l’efficacité du fonctionnement des contrôles durant une période intermédiaire, il doit : </w:t>
            </w:r>
          </w:p>
          <w:p w:rsidR="008C2026" w:rsidRDefault="008C2026" w:rsidP="008C2026"/>
          <w:p w:rsidR="008C2026" w:rsidRDefault="008C2026" w:rsidP="00F80D98">
            <w:pPr>
              <w:pStyle w:val="Paragraphedeliste"/>
              <w:numPr>
                <w:ilvl w:val="0"/>
                <w:numId w:val="145"/>
              </w:numPr>
              <w:ind w:left="851"/>
            </w:pPr>
            <w:r>
              <w:t xml:space="preserve">recueillir des éléments probants concernant les changements importants dans ces contrôles intervenus postérieurement à la période intermédiaire ; et </w:t>
            </w:r>
          </w:p>
          <w:p w:rsidR="008C2026" w:rsidRDefault="008C2026" w:rsidP="00F80D98">
            <w:pPr>
              <w:pStyle w:val="Paragraphedeliste"/>
              <w:numPr>
                <w:ilvl w:val="0"/>
                <w:numId w:val="145"/>
              </w:numPr>
              <w:ind w:left="851"/>
            </w:pPr>
            <w:r>
              <w:t>déterminer</w:t>
            </w:r>
            <w:r w:rsidR="00522D9F">
              <w:t xml:space="preserve"> </w:t>
            </w:r>
            <w:r>
              <w:t>les</w:t>
            </w:r>
            <w:r w:rsidR="00522D9F">
              <w:t xml:space="preserve"> </w:t>
            </w:r>
            <w:r>
              <w:t>éléments</w:t>
            </w:r>
            <w:r w:rsidR="00522D9F">
              <w:t xml:space="preserve"> </w:t>
            </w:r>
            <w:r>
              <w:t>probants</w:t>
            </w:r>
            <w:r w:rsidR="00522D9F">
              <w:t xml:space="preserve"> </w:t>
            </w:r>
            <w:r>
              <w:t>supplémentaires</w:t>
            </w:r>
            <w:r w:rsidR="00522D9F">
              <w:t xml:space="preserve"> </w:t>
            </w:r>
            <w:r>
              <w:t>à</w:t>
            </w:r>
            <w:r w:rsidR="00522D9F">
              <w:t xml:space="preserve"> </w:t>
            </w:r>
            <w:r>
              <w:t>recueillir</w:t>
            </w:r>
            <w:r w:rsidR="00522D9F">
              <w:t xml:space="preserve"> </w:t>
            </w:r>
            <w:r>
              <w:t>pour</w:t>
            </w:r>
            <w:r w:rsidR="00522D9F">
              <w:t xml:space="preserve"> </w:t>
            </w:r>
            <w:r>
              <w:t>la</w:t>
            </w:r>
            <w:r w:rsidR="00522D9F">
              <w:t xml:space="preserve"> </w:t>
            </w:r>
            <w:r>
              <w:t>période restante. (</w:t>
            </w:r>
            <w:r w:rsidR="00FD0421">
              <w:t>Voir par</w:t>
            </w:r>
            <w:r>
              <w:t xml:space="preserve"> A33–A34) </w:t>
            </w:r>
          </w:p>
          <w:p w:rsidR="008C2026" w:rsidRDefault="008C2026" w:rsidP="008C2026"/>
          <w:p w:rsidR="008C2026" w:rsidRDefault="008C2026" w:rsidP="008C2026">
            <w:r>
              <w:t xml:space="preserve">Utilisation des éléments probants recueillis au cours des audits précédents </w:t>
            </w:r>
          </w:p>
          <w:p w:rsidR="008C2026" w:rsidRDefault="008C2026" w:rsidP="008C2026"/>
          <w:p w:rsidR="008C2026" w:rsidRDefault="00D81AAD" w:rsidP="00F80D98">
            <w:pPr>
              <w:pStyle w:val="Paragraphedeliste"/>
              <w:numPr>
                <w:ilvl w:val="0"/>
                <w:numId w:val="135"/>
              </w:numPr>
              <w:ind w:left="426"/>
            </w:pPr>
            <w:r>
              <w:t xml:space="preserve">{ISA 330 §13} </w:t>
            </w:r>
            <w:r w:rsidR="008C2026">
              <w:t>Pour</w:t>
            </w:r>
            <w:r w:rsidR="00522D9F">
              <w:t xml:space="preserve"> </w:t>
            </w:r>
            <w:r w:rsidR="008C2026">
              <w:t>déterminer</w:t>
            </w:r>
            <w:r w:rsidR="00522D9F">
              <w:t xml:space="preserve"> </w:t>
            </w:r>
            <w:r w:rsidR="008C2026">
              <w:t>s’il</w:t>
            </w:r>
            <w:r w:rsidR="00522D9F">
              <w:t xml:space="preserve"> </w:t>
            </w:r>
            <w:r w:rsidR="008C2026">
              <w:t>est</w:t>
            </w:r>
            <w:r w:rsidR="00522D9F">
              <w:t xml:space="preserve"> </w:t>
            </w:r>
            <w:r w:rsidR="008C2026">
              <w:t>approprié</w:t>
            </w:r>
            <w:r w:rsidR="00522D9F">
              <w:t xml:space="preserve"> </w:t>
            </w:r>
            <w:r w:rsidR="008C2026">
              <w:t>d’utiliser</w:t>
            </w:r>
            <w:r w:rsidR="00522D9F">
              <w:t xml:space="preserve"> </w:t>
            </w:r>
            <w:r w:rsidR="008C2026">
              <w:t>des</w:t>
            </w:r>
            <w:r w:rsidR="00522D9F">
              <w:t xml:space="preserve"> </w:t>
            </w:r>
            <w:r w:rsidR="008C2026">
              <w:t>éléments</w:t>
            </w:r>
            <w:r w:rsidR="00522D9F">
              <w:t xml:space="preserve"> </w:t>
            </w:r>
            <w:r w:rsidR="008C2026">
              <w:t>probants</w:t>
            </w:r>
            <w:r w:rsidR="00522D9F">
              <w:t xml:space="preserve"> </w:t>
            </w:r>
            <w:r w:rsidR="008C2026">
              <w:t>portant</w:t>
            </w:r>
            <w:r w:rsidR="00522D9F">
              <w:t xml:space="preserve"> </w:t>
            </w:r>
            <w:r w:rsidR="008C2026">
              <w:t>sur l’efficacité du fonctionnement des contrôles recueillis au cours des audits précédents et,</w:t>
            </w:r>
            <w:r w:rsidR="00522D9F">
              <w:t xml:space="preserve"> </w:t>
            </w:r>
            <w:r w:rsidR="008C2026">
              <w:t>dans</w:t>
            </w:r>
            <w:r w:rsidR="00522D9F">
              <w:t xml:space="preserve"> </w:t>
            </w:r>
            <w:r w:rsidR="008C2026">
              <w:t>l’affirmative,</w:t>
            </w:r>
            <w:r w:rsidR="00522D9F">
              <w:t xml:space="preserve"> </w:t>
            </w:r>
            <w:r w:rsidR="008C2026">
              <w:t>la</w:t>
            </w:r>
            <w:r w:rsidR="00522D9F">
              <w:t xml:space="preserve"> </w:t>
            </w:r>
            <w:r w:rsidR="008C2026">
              <w:t>durée</w:t>
            </w:r>
            <w:r w:rsidR="00522D9F">
              <w:t xml:space="preserve"> </w:t>
            </w:r>
            <w:r w:rsidR="008C2026">
              <w:t>de</w:t>
            </w:r>
            <w:r w:rsidR="00522D9F">
              <w:t xml:space="preserve"> </w:t>
            </w:r>
            <w:r w:rsidR="008C2026">
              <w:t>temps</w:t>
            </w:r>
            <w:r w:rsidR="00522D9F">
              <w:t xml:space="preserve"> </w:t>
            </w:r>
            <w:r w:rsidR="008C2026">
              <w:t>pouvant</w:t>
            </w:r>
            <w:r w:rsidR="00522D9F">
              <w:t xml:space="preserve"> </w:t>
            </w:r>
            <w:r w:rsidR="008C2026">
              <w:t>s’écouler</w:t>
            </w:r>
            <w:r w:rsidR="00522D9F">
              <w:t xml:space="preserve"> </w:t>
            </w:r>
            <w:r w:rsidR="008C2026">
              <w:t>avant</w:t>
            </w:r>
            <w:r w:rsidR="00522D9F">
              <w:t xml:space="preserve"> </w:t>
            </w:r>
            <w:r w:rsidR="008C2026">
              <w:t>de</w:t>
            </w:r>
            <w:r w:rsidR="00522D9F">
              <w:t xml:space="preserve"> </w:t>
            </w:r>
            <w:r w:rsidR="008C2026">
              <w:t>re-tester</w:t>
            </w:r>
            <w:r w:rsidR="00522D9F">
              <w:t xml:space="preserve"> </w:t>
            </w:r>
            <w:r w:rsidR="008C2026">
              <w:t xml:space="preserve">un contrôle, l’auditeur doit prendre en compte les éléments suivants : </w:t>
            </w:r>
          </w:p>
          <w:p w:rsidR="008C2026" w:rsidRDefault="008C2026" w:rsidP="008C2026">
            <w:pPr>
              <w:pStyle w:val="Paragraphedeliste"/>
            </w:pPr>
          </w:p>
          <w:p w:rsidR="008C2026" w:rsidRDefault="008C2026" w:rsidP="00F80D98">
            <w:pPr>
              <w:pStyle w:val="Paragraphedeliste"/>
              <w:numPr>
                <w:ilvl w:val="0"/>
                <w:numId w:val="141"/>
              </w:numPr>
              <w:ind w:left="851"/>
            </w:pPr>
            <w:r>
              <w:t>l’efficacité des autres éléments de contrôle interne, y compris l’environnement de</w:t>
            </w:r>
            <w:r w:rsidR="00522D9F">
              <w:t xml:space="preserve"> </w:t>
            </w:r>
            <w:r>
              <w:t>contrôle,</w:t>
            </w:r>
            <w:r w:rsidR="00522D9F">
              <w:t xml:space="preserve"> </w:t>
            </w:r>
            <w:r>
              <w:t>le</w:t>
            </w:r>
            <w:r w:rsidR="00522D9F">
              <w:t xml:space="preserve"> </w:t>
            </w:r>
            <w:r>
              <w:t>suivi</w:t>
            </w:r>
            <w:r w:rsidR="00522D9F">
              <w:t xml:space="preserve"> </w:t>
            </w:r>
            <w:r>
              <w:t>des</w:t>
            </w:r>
            <w:r w:rsidR="00522D9F">
              <w:t xml:space="preserve"> </w:t>
            </w:r>
            <w:r>
              <w:t>contrôles</w:t>
            </w:r>
            <w:r w:rsidR="00522D9F">
              <w:t xml:space="preserve"> </w:t>
            </w:r>
            <w:r>
              <w:t>effectué</w:t>
            </w:r>
            <w:r w:rsidR="00522D9F">
              <w:t xml:space="preserve"> </w:t>
            </w:r>
            <w:r>
              <w:t>par</w:t>
            </w:r>
            <w:r w:rsidR="00522D9F">
              <w:t xml:space="preserve"> </w:t>
            </w:r>
            <w:r>
              <w:t>l’entité</w:t>
            </w:r>
            <w:r w:rsidR="00522D9F">
              <w:t xml:space="preserve"> </w:t>
            </w:r>
            <w:r>
              <w:t>et</w:t>
            </w:r>
            <w:r w:rsidR="00522D9F">
              <w:t xml:space="preserve"> </w:t>
            </w:r>
            <w:r>
              <w:t>le</w:t>
            </w:r>
            <w:r w:rsidR="00522D9F">
              <w:t xml:space="preserve"> </w:t>
            </w:r>
            <w:r>
              <w:t xml:space="preserve">processus d’évaluation des risques par l’entité ; </w:t>
            </w:r>
          </w:p>
          <w:p w:rsidR="008C2026" w:rsidRDefault="008C2026" w:rsidP="00F80D98">
            <w:pPr>
              <w:pStyle w:val="Paragraphedeliste"/>
              <w:numPr>
                <w:ilvl w:val="0"/>
                <w:numId w:val="141"/>
              </w:numPr>
              <w:ind w:left="851"/>
            </w:pPr>
            <w:r>
              <w:t xml:space="preserve">les risques résultant des caractéristiques du contrôle, notamment si ce contrôle est manuel ou automatisé ; </w:t>
            </w:r>
          </w:p>
          <w:p w:rsidR="008C2026" w:rsidRDefault="008C2026" w:rsidP="00F80D98">
            <w:pPr>
              <w:pStyle w:val="Paragraphedeliste"/>
              <w:numPr>
                <w:ilvl w:val="0"/>
                <w:numId w:val="141"/>
              </w:numPr>
              <w:ind w:left="851"/>
            </w:pPr>
            <w:r>
              <w:t xml:space="preserve">l’efficacité des contrôles généraux sur les systèmes informatiques ; </w:t>
            </w:r>
          </w:p>
          <w:p w:rsidR="008C2026" w:rsidRDefault="008C2026" w:rsidP="00F80D98">
            <w:pPr>
              <w:pStyle w:val="Paragraphedeliste"/>
              <w:numPr>
                <w:ilvl w:val="0"/>
                <w:numId w:val="141"/>
              </w:numPr>
              <w:ind w:left="851"/>
            </w:pPr>
            <w:r>
              <w:t xml:space="preserve">l’efficacité d’un contrôle et son application par l’entité, y compris la nature et le nombre de déviations constatées dans l’application de ces contrôles et relevées lors des audits précédents et s’il y a eu des changements dans le personnel qui affectent de manière importante l’application de ces contrôles ; </w:t>
            </w:r>
          </w:p>
          <w:p w:rsidR="008C2026" w:rsidRDefault="008C2026" w:rsidP="00F80D98">
            <w:pPr>
              <w:pStyle w:val="Paragraphedeliste"/>
              <w:numPr>
                <w:ilvl w:val="0"/>
                <w:numId w:val="141"/>
              </w:numPr>
              <w:ind w:left="851"/>
            </w:pPr>
            <w:r>
              <w:t xml:space="preserve">si l’absence de modification d’un contrôle particulier crée un risque du fait d’un changement de conditions ; </w:t>
            </w:r>
          </w:p>
          <w:p w:rsidR="008C2026" w:rsidRDefault="008C2026" w:rsidP="00F80D98">
            <w:pPr>
              <w:pStyle w:val="Paragraphedeliste"/>
              <w:numPr>
                <w:ilvl w:val="0"/>
                <w:numId w:val="141"/>
              </w:numPr>
              <w:ind w:left="851"/>
            </w:pPr>
            <w:r>
              <w:t>les risques d’anomalies significatives et l’étendue de la confiance placée dans ce contrôle. (</w:t>
            </w:r>
            <w:r w:rsidR="00FD0421">
              <w:t>Voir par</w:t>
            </w:r>
            <w:r>
              <w:t xml:space="preserve"> A35) </w:t>
            </w:r>
          </w:p>
          <w:p w:rsidR="008C2026" w:rsidRDefault="008C2026" w:rsidP="008C2026"/>
          <w:p w:rsidR="008C2026" w:rsidRDefault="00D81AAD" w:rsidP="00F80D98">
            <w:pPr>
              <w:pStyle w:val="Paragraphedeliste"/>
              <w:numPr>
                <w:ilvl w:val="0"/>
                <w:numId w:val="135"/>
              </w:numPr>
              <w:ind w:left="426"/>
            </w:pPr>
            <w:r>
              <w:t xml:space="preserve">{ISA 330 §14} </w:t>
            </w:r>
            <w:r w:rsidR="008C2026">
              <w:t>Lorsque</w:t>
            </w:r>
            <w:r w:rsidR="00522D9F">
              <w:t xml:space="preserve"> </w:t>
            </w:r>
            <w:r w:rsidR="008C2026">
              <w:t>l’auditeur</w:t>
            </w:r>
            <w:r w:rsidR="00522D9F">
              <w:t xml:space="preserve"> </w:t>
            </w:r>
            <w:r w:rsidR="008C2026">
              <w:t>prévoit</w:t>
            </w:r>
            <w:r w:rsidR="00522D9F">
              <w:t xml:space="preserve"> </w:t>
            </w:r>
            <w:r w:rsidR="008C2026">
              <w:t>d’utiliser</w:t>
            </w:r>
            <w:r w:rsidR="00522D9F">
              <w:t xml:space="preserve"> </w:t>
            </w:r>
            <w:r w:rsidR="008C2026">
              <w:t>des</w:t>
            </w:r>
            <w:r w:rsidR="00522D9F">
              <w:t xml:space="preserve"> </w:t>
            </w:r>
            <w:r w:rsidR="008C2026">
              <w:t>éléments</w:t>
            </w:r>
            <w:r w:rsidR="00522D9F">
              <w:t xml:space="preserve"> </w:t>
            </w:r>
            <w:r w:rsidR="008C2026">
              <w:t>probants</w:t>
            </w:r>
            <w:r w:rsidR="00522D9F">
              <w:t xml:space="preserve"> </w:t>
            </w:r>
            <w:r w:rsidR="008C2026">
              <w:t>provenant</w:t>
            </w:r>
            <w:r w:rsidR="00522D9F">
              <w:t xml:space="preserve"> </w:t>
            </w:r>
            <w:r w:rsidR="008C2026">
              <w:t>d’un</w:t>
            </w:r>
            <w:r w:rsidR="00522D9F">
              <w:t xml:space="preserve"> </w:t>
            </w:r>
            <w:r w:rsidR="008C2026">
              <w:t>audit précédent et portant sur l’efficacité du fonctionnement de contrôles spécifiques, il doit établir</w:t>
            </w:r>
            <w:r w:rsidR="00522D9F">
              <w:t xml:space="preserve"> </w:t>
            </w:r>
            <w:r w:rsidR="008C2026">
              <w:t>que</w:t>
            </w:r>
            <w:r w:rsidR="00522D9F">
              <w:t xml:space="preserve"> </w:t>
            </w:r>
            <w:r w:rsidR="008C2026">
              <w:t>ces</w:t>
            </w:r>
            <w:r w:rsidR="00522D9F">
              <w:t xml:space="preserve"> </w:t>
            </w:r>
            <w:r w:rsidR="008C2026">
              <w:t>éléments</w:t>
            </w:r>
            <w:r w:rsidR="00522D9F">
              <w:t xml:space="preserve"> </w:t>
            </w:r>
            <w:r w:rsidR="008C2026">
              <w:t>probants</w:t>
            </w:r>
            <w:r w:rsidR="00522D9F">
              <w:t xml:space="preserve"> </w:t>
            </w:r>
            <w:r w:rsidR="008C2026">
              <w:t>demeurent</w:t>
            </w:r>
            <w:r w:rsidR="00522D9F">
              <w:t xml:space="preserve"> </w:t>
            </w:r>
            <w:r w:rsidR="008C2026">
              <w:t>pertinents</w:t>
            </w:r>
            <w:r w:rsidR="00522D9F">
              <w:t xml:space="preserve"> </w:t>
            </w:r>
            <w:r w:rsidR="008C2026">
              <w:t>en</w:t>
            </w:r>
            <w:r w:rsidR="00522D9F">
              <w:t xml:space="preserve"> </w:t>
            </w:r>
            <w:r w:rsidR="008C2026">
              <w:t>recueillant</w:t>
            </w:r>
            <w:r w:rsidR="00522D9F">
              <w:t xml:space="preserve"> </w:t>
            </w:r>
            <w:r w:rsidR="008C2026">
              <w:t>des</w:t>
            </w:r>
            <w:r w:rsidR="00522D9F">
              <w:t xml:space="preserve"> </w:t>
            </w:r>
            <w:r w:rsidR="008C2026">
              <w:t>éléments probants</w:t>
            </w:r>
            <w:r w:rsidR="00522D9F">
              <w:t xml:space="preserve"> </w:t>
            </w:r>
            <w:r w:rsidR="008C2026">
              <w:t>montrant</w:t>
            </w:r>
            <w:r w:rsidR="00522D9F">
              <w:t xml:space="preserve"> </w:t>
            </w:r>
            <w:r w:rsidR="008C2026">
              <w:t>si</w:t>
            </w:r>
            <w:r w:rsidR="00522D9F">
              <w:t xml:space="preserve"> </w:t>
            </w:r>
            <w:r w:rsidR="008C2026">
              <w:t>des</w:t>
            </w:r>
            <w:r w:rsidR="00522D9F">
              <w:t xml:space="preserve"> </w:t>
            </w:r>
            <w:r w:rsidR="008C2026">
              <w:t>changements</w:t>
            </w:r>
            <w:r w:rsidR="00522D9F">
              <w:t xml:space="preserve"> </w:t>
            </w:r>
            <w:r w:rsidR="008C2026">
              <w:t>importants</w:t>
            </w:r>
            <w:r w:rsidR="00522D9F">
              <w:t xml:space="preserve"> </w:t>
            </w:r>
            <w:r w:rsidR="008C2026">
              <w:t>sont</w:t>
            </w:r>
            <w:r w:rsidR="00522D9F">
              <w:t xml:space="preserve"> </w:t>
            </w:r>
            <w:r w:rsidR="008C2026">
              <w:t>ou</w:t>
            </w:r>
            <w:r w:rsidR="00522D9F">
              <w:t xml:space="preserve"> </w:t>
            </w:r>
            <w:r w:rsidR="008C2026">
              <w:t>non</w:t>
            </w:r>
            <w:r w:rsidR="00522D9F">
              <w:t xml:space="preserve"> </w:t>
            </w:r>
            <w:r w:rsidR="008C2026">
              <w:t>intervenus</w:t>
            </w:r>
            <w:r w:rsidR="00522D9F">
              <w:t xml:space="preserve"> </w:t>
            </w:r>
            <w:r w:rsidR="008C2026">
              <w:t>dans</w:t>
            </w:r>
            <w:r w:rsidR="00522D9F">
              <w:t xml:space="preserve"> </w:t>
            </w:r>
            <w:r w:rsidR="008C2026">
              <w:t>ces contrôles</w:t>
            </w:r>
            <w:r w:rsidR="00522D9F">
              <w:t xml:space="preserve"> </w:t>
            </w:r>
            <w:r w:rsidR="008C2026">
              <w:t>depuis</w:t>
            </w:r>
            <w:r w:rsidR="00522D9F">
              <w:t xml:space="preserve"> </w:t>
            </w:r>
            <w:r w:rsidR="008C2026">
              <w:t>le</w:t>
            </w:r>
            <w:r w:rsidR="00522D9F">
              <w:t xml:space="preserve"> </w:t>
            </w:r>
            <w:r w:rsidR="008C2026">
              <w:t>dernier</w:t>
            </w:r>
            <w:r w:rsidR="00522D9F">
              <w:t xml:space="preserve"> </w:t>
            </w:r>
            <w:r w:rsidR="008C2026">
              <w:t>audit.</w:t>
            </w:r>
            <w:r w:rsidR="00522D9F">
              <w:t xml:space="preserve"> </w:t>
            </w:r>
            <w:r w:rsidR="008C2026">
              <w:t>L’auditeur</w:t>
            </w:r>
            <w:r w:rsidR="00522D9F">
              <w:t xml:space="preserve"> </w:t>
            </w:r>
            <w:r w:rsidR="008C2026">
              <w:t>obtient</w:t>
            </w:r>
            <w:r w:rsidR="00522D9F">
              <w:t xml:space="preserve"> </w:t>
            </w:r>
            <w:r w:rsidR="008C2026">
              <w:t>de</w:t>
            </w:r>
            <w:r w:rsidR="00522D9F">
              <w:t xml:space="preserve"> </w:t>
            </w:r>
            <w:r w:rsidR="008C2026">
              <w:t>tels</w:t>
            </w:r>
            <w:r w:rsidR="00522D9F">
              <w:t xml:space="preserve"> </w:t>
            </w:r>
            <w:r w:rsidR="008C2026">
              <w:t>éléments</w:t>
            </w:r>
            <w:r w:rsidR="00522D9F">
              <w:t xml:space="preserve"> </w:t>
            </w:r>
            <w:r w:rsidR="008C2026">
              <w:t>au</w:t>
            </w:r>
            <w:r w:rsidR="00522D9F">
              <w:t xml:space="preserve"> </w:t>
            </w:r>
            <w:r w:rsidR="008C2026">
              <w:t>moyen</w:t>
            </w:r>
            <w:r w:rsidR="00522D9F">
              <w:t xml:space="preserve"> </w:t>
            </w:r>
            <w:r w:rsidR="008C2026">
              <w:t>de demandes</w:t>
            </w:r>
            <w:r w:rsidR="00522D9F">
              <w:t xml:space="preserve"> </w:t>
            </w:r>
            <w:r w:rsidR="008C2026">
              <w:t>d’informations,</w:t>
            </w:r>
            <w:r w:rsidR="00522D9F">
              <w:t xml:space="preserve"> </w:t>
            </w:r>
            <w:r w:rsidR="008C2026">
              <w:t>en</w:t>
            </w:r>
            <w:r w:rsidR="00522D9F">
              <w:t xml:space="preserve"> </w:t>
            </w:r>
            <w:r w:rsidR="008C2026">
              <w:t>association</w:t>
            </w:r>
            <w:r w:rsidR="00522D9F">
              <w:t xml:space="preserve"> </w:t>
            </w:r>
            <w:r w:rsidR="008C2026">
              <w:t>avec</w:t>
            </w:r>
            <w:r w:rsidR="00522D9F">
              <w:t xml:space="preserve"> </w:t>
            </w:r>
            <w:r w:rsidR="008C2026">
              <w:t>une</w:t>
            </w:r>
            <w:r w:rsidR="00522D9F">
              <w:t xml:space="preserve"> </w:t>
            </w:r>
            <w:r w:rsidR="008C2026">
              <w:t>observation</w:t>
            </w:r>
            <w:r w:rsidR="00522D9F">
              <w:t xml:space="preserve"> </w:t>
            </w:r>
            <w:r w:rsidR="008C2026">
              <w:t>physique</w:t>
            </w:r>
            <w:r w:rsidR="00522D9F">
              <w:t xml:space="preserve"> </w:t>
            </w:r>
            <w:r w:rsidR="008C2026">
              <w:t>ou</w:t>
            </w:r>
            <w:r w:rsidR="00522D9F">
              <w:t xml:space="preserve"> </w:t>
            </w:r>
            <w:r w:rsidR="008C2026">
              <w:t xml:space="preserve">une inspection, afin de confirmer sa compréhension de ces contrôles spécifiques, et : </w:t>
            </w:r>
          </w:p>
          <w:p w:rsidR="008C2026" w:rsidRDefault="008C2026" w:rsidP="008C2026">
            <w:pPr>
              <w:pStyle w:val="Paragraphedeliste"/>
            </w:pPr>
          </w:p>
          <w:p w:rsidR="008C2026" w:rsidRDefault="008C2026" w:rsidP="00F80D98">
            <w:pPr>
              <w:pStyle w:val="Paragraphedeliste"/>
              <w:numPr>
                <w:ilvl w:val="0"/>
                <w:numId w:val="140"/>
              </w:numPr>
              <w:ind w:left="851"/>
            </w:pPr>
            <w:r>
              <w:t>si</w:t>
            </w:r>
            <w:r w:rsidR="00522D9F">
              <w:t xml:space="preserve"> </w:t>
            </w:r>
            <w:r>
              <w:t>des</w:t>
            </w:r>
            <w:r w:rsidR="00522D9F">
              <w:t xml:space="preserve"> </w:t>
            </w:r>
            <w:r>
              <w:t>changements</w:t>
            </w:r>
            <w:r w:rsidR="00522D9F">
              <w:t xml:space="preserve"> </w:t>
            </w:r>
            <w:r>
              <w:t>se</w:t>
            </w:r>
            <w:r w:rsidR="00522D9F">
              <w:t xml:space="preserve"> </w:t>
            </w:r>
            <w:r>
              <w:t>sont</w:t>
            </w:r>
            <w:r w:rsidR="00522D9F">
              <w:t xml:space="preserve"> </w:t>
            </w:r>
            <w:r>
              <w:t>produits</w:t>
            </w:r>
            <w:r w:rsidR="00522D9F">
              <w:t xml:space="preserve"> </w:t>
            </w:r>
            <w:r>
              <w:t>qui</w:t>
            </w:r>
            <w:r w:rsidR="00522D9F">
              <w:t xml:space="preserve"> </w:t>
            </w:r>
            <w:r>
              <w:t>affectent</w:t>
            </w:r>
            <w:r w:rsidR="00522D9F">
              <w:t xml:space="preserve"> </w:t>
            </w:r>
            <w:r>
              <w:t>la</w:t>
            </w:r>
            <w:r w:rsidR="00522D9F">
              <w:t xml:space="preserve"> </w:t>
            </w:r>
            <w:r>
              <w:t>pertinence</w:t>
            </w:r>
            <w:r w:rsidR="00522D9F">
              <w:t xml:space="preserve"> </w:t>
            </w:r>
            <w:r>
              <w:t>des</w:t>
            </w:r>
            <w:r w:rsidR="00522D9F">
              <w:t xml:space="preserve"> </w:t>
            </w:r>
            <w:r>
              <w:t>éléments probants</w:t>
            </w:r>
            <w:r w:rsidR="00522D9F">
              <w:t xml:space="preserve"> </w:t>
            </w:r>
            <w:r>
              <w:t>recueillis</w:t>
            </w:r>
            <w:r w:rsidR="00522D9F">
              <w:t xml:space="preserve"> </w:t>
            </w:r>
            <w:r>
              <w:t>au</w:t>
            </w:r>
            <w:r w:rsidR="00522D9F">
              <w:t xml:space="preserve"> </w:t>
            </w:r>
            <w:r>
              <w:t>cours</w:t>
            </w:r>
            <w:r w:rsidR="00522D9F">
              <w:t xml:space="preserve"> </w:t>
            </w:r>
            <w:r>
              <w:t>des</w:t>
            </w:r>
            <w:r w:rsidR="00522D9F">
              <w:t xml:space="preserve"> </w:t>
            </w:r>
            <w:r>
              <w:t>audits</w:t>
            </w:r>
            <w:r w:rsidR="00522D9F">
              <w:t xml:space="preserve"> </w:t>
            </w:r>
            <w:r>
              <w:t>précédents,</w:t>
            </w:r>
            <w:r w:rsidR="00522D9F">
              <w:t xml:space="preserve"> </w:t>
            </w:r>
            <w:r>
              <w:t>l’auditeur</w:t>
            </w:r>
            <w:r w:rsidR="00522D9F">
              <w:t xml:space="preserve"> </w:t>
            </w:r>
            <w:r>
              <w:t>doit</w:t>
            </w:r>
            <w:r w:rsidR="00522D9F">
              <w:t xml:space="preserve"> </w:t>
            </w:r>
            <w:r>
              <w:t>tester</w:t>
            </w:r>
            <w:r w:rsidR="00522D9F">
              <w:t xml:space="preserve"> </w:t>
            </w:r>
            <w:r>
              <w:t>les contrôles dans le cadre de l’audit de la période en cours ; (</w:t>
            </w:r>
            <w:r w:rsidR="00FD0421">
              <w:t>Voir par</w:t>
            </w:r>
            <w:r>
              <w:t xml:space="preserve"> A36) </w:t>
            </w:r>
          </w:p>
          <w:p w:rsidR="008C2026" w:rsidRDefault="008C2026" w:rsidP="00F80D98">
            <w:pPr>
              <w:pStyle w:val="Paragraphedeliste"/>
              <w:numPr>
                <w:ilvl w:val="0"/>
                <w:numId w:val="140"/>
              </w:numPr>
              <w:ind w:left="851"/>
            </w:pPr>
            <w:r>
              <w:t>si aucun changement n’est intervenu, l’auditeur doit tester les contrôles au moins une fois tous les trois audits et doit tester quelques contrôles au cours de chaque audit,</w:t>
            </w:r>
            <w:r w:rsidR="00522D9F">
              <w:t xml:space="preserve"> </w:t>
            </w:r>
            <w:r>
              <w:t>afin</w:t>
            </w:r>
            <w:r w:rsidR="00522D9F">
              <w:t xml:space="preserve"> </w:t>
            </w:r>
            <w:r>
              <w:t>d’écarter</w:t>
            </w:r>
            <w:r w:rsidR="00522D9F">
              <w:t xml:space="preserve"> </w:t>
            </w:r>
            <w:r>
              <w:t>la</w:t>
            </w:r>
            <w:r w:rsidR="00522D9F">
              <w:t xml:space="preserve"> </w:t>
            </w:r>
            <w:r>
              <w:t>possibilité</w:t>
            </w:r>
            <w:r w:rsidR="00522D9F">
              <w:t xml:space="preserve"> </w:t>
            </w:r>
            <w:r>
              <w:t>de</w:t>
            </w:r>
            <w:r w:rsidR="00522D9F">
              <w:t xml:space="preserve"> </w:t>
            </w:r>
            <w:r>
              <w:t>tester</w:t>
            </w:r>
            <w:r w:rsidR="00522D9F">
              <w:t xml:space="preserve"> </w:t>
            </w:r>
            <w:r>
              <w:t>tous</w:t>
            </w:r>
            <w:r w:rsidR="00522D9F">
              <w:t xml:space="preserve"> </w:t>
            </w:r>
            <w:r>
              <w:t>les</w:t>
            </w:r>
            <w:r w:rsidR="00522D9F">
              <w:t xml:space="preserve"> </w:t>
            </w:r>
            <w:r>
              <w:t>contrôles</w:t>
            </w:r>
            <w:r w:rsidR="00522D9F">
              <w:t xml:space="preserve"> </w:t>
            </w:r>
            <w:r>
              <w:t>sur</w:t>
            </w:r>
            <w:r w:rsidR="00522D9F">
              <w:t xml:space="preserve"> </w:t>
            </w:r>
            <w:r>
              <w:t>lesquels l’auditeur</w:t>
            </w:r>
            <w:r w:rsidR="00522D9F">
              <w:t xml:space="preserve"> </w:t>
            </w:r>
            <w:r>
              <w:t>entend</w:t>
            </w:r>
            <w:r w:rsidR="00522D9F">
              <w:t xml:space="preserve"> </w:t>
            </w:r>
            <w:r>
              <w:t>s’appuyer</w:t>
            </w:r>
            <w:r w:rsidR="00522D9F">
              <w:t xml:space="preserve"> </w:t>
            </w:r>
            <w:r>
              <w:t>au</w:t>
            </w:r>
            <w:r w:rsidR="00522D9F">
              <w:t xml:space="preserve"> </w:t>
            </w:r>
            <w:r>
              <w:t>cours</w:t>
            </w:r>
            <w:r w:rsidR="00522D9F">
              <w:t xml:space="preserve"> </w:t>
            </w:r>
            <w:r>
              <w:t>d’un</w:t>
            </w:r>
            <w:r w:rsidR="00522D9F">
              <w:t xml:space="preserve"> </w:t>
            </w:r>
            <w:r>
              <w:t>seul</w:t>
            </w:r>
            <w:r w:rsidR="00522D9F">
              <w:t xml:space="preserve"> </w:t>
            </w:r>
            <w:r>
              <w:t>audit</w:t>
            </w:r>
            <w:r w:rsidR="00522D9F">
              <w:t xml:space="preserve"> </w:t>
            </w:r>
            <w:r>
              <w:t>et</w:t>
            </w:r>
            <w:r w:rsidR="00522D9F">
              <w:t xml:space="preserve"> </w:t>
            </w:r>
            <w:r>
              <w:t>de</w:t>
            </w:r>
            <w:r w:rsidR="00522D9F">
              <w:t xml:space="preserve"> </w:t>
            </w:r>
            <w:r>
              <w:t>ne</w:t>
            </w:r>
            <w:r w:rsidR="00522D9F">
              <w:t xml:space="preserve"> </w:t>
            </w:r>
            <w:r>
              <w:t>tester</w:t>
            </w:r>
            <w:r w:rsidR="00522D9F">
              <w:t xml:space="preserve"> </w:t>
            </w:r>
            <w:r>
              <w:t>aucun contrôle au cours des deux périodes d’audits suivantes. (</w:t>
            </w:r>
            <w:r w:rsidR="00FD0421">
              <w:t>Voir par</w:t>
            </w:r>
            <w:r>
              <w:t xml:space="preserve"> A37–A39) </w:t>
            </w:r>
          </w:p>
          <w:p w:rsidR="008C2026" w:rsidRDefault="008C2026" w:rsidP="008C2026"/>
          <w:p w:rsidR="008B09DD" w:rsidRDefault="008B09DD" w:rsidP="008C2026"/>
          <w:p w:rsidR="00494A9E" w:rsidRDefault="00494A9E" w:rsidP="008C2026"/>
          <w:p w:rsidR="008B09DD" w:rsidRDefault="008B09DD" w:rsidP="008C2026"/>
          <w:p w:rsidR="008C2026" w:rsidRDefault="008C2026" w:rsidP="008C2026">
            <w:r>
              <w:t>Contrôles sur les risques importants</w:t>
            </w:r>
          </w:p>
          <w:p w:rsidR="008C2026" w:rsidRDefault="008C2026" w:rsidP="008C2026">
            <w:r>
              <w:t xml:space="preserve"> </w:t>
            </w:r>
          </w:p>
          <w:p w:rsidR="008C2026" w:rsidRDefault="00D81AAD" w:rsidP="00F80D98">
            <w:pPr>
              <w:pStyle w:val="Paragraphedeliste"/>
              <w:numPr>
                <w:ilvl w:val="0"/>
                <w:numId w:val="135"/>
              </w:numPr>
              <w:ind w:left="426"/>
            </w:pPr>
            <w:r>
              <w:t xml:space="preserve">{ISA 330 §15} </w:t>
            </w:r>
            <w:r w:rsidR="008C2026">
              <w:t>Si l’auditeur prévoit de</w:t>
            </w:r>
            <w:r w:rsidR="00522D9F">
              <w:t xml:space="preserve"> </w:t>
            </w:r>
            <w:r w:rsidR="008C2026">
              <w:t>s’appuyer sur des</w:t>
            </w:r>
            <w:r w:rsidR="00522D9F">
              <w:t xml:space="preserve"> </w:t>
            </w:r>
            <w:r w:rsidR="008C2026">
              <w:t>contrôles dans un domaine qu’il a estimé être un risque important, il doit tester ces contrôles au cours de l’audit de la période en cours.</w:t>
            </w:r>
            <w:r w:rsidR="00522D9F">
              <w:t xml:space="preserve"> </w:t>
            </w:r>
          </w:p>
          <w:p w:rsidR="008C2026" w:rsidRDefault="008C2026" w:rsidP="008C2026"/>
          <w:p w:rsidR="008C2026" w:rsidRDefault="008C2026" w:rsidP="008C2026">
            <w:r>
              <w:t>Evaluation de l’efficacité du fonctionnement des contrôles</w:t>
            </w:r>
            <w:r w:rsidR="00522D9F">
              <w:t xml:space="preserve"> </w:t>
            </w:r>
          </w:p>
          <w:p w:rsidR="008C2026" w:rsidRDefault="008C2026" w:rsidP="008C2026"/>
          <w:p w:rsidR="008C2026" w:rsidRDefault="00D81AAD" w:rsidP="00F80D98">
            <w:pPr>
              <w:pStyle w:val="Paragraphedeliste"/>
              <w:numPr>
                <w:ilvl w:val="0"/>
                <w:numId w:val="135"/>
              </w:numPr>
              <w:ind w:left="426"/>
            </w:pPr>
            <w:r>
              <w:t xml:space="preserve">{ISA 330 §16} </w:t>
            </w:r>
            <w:r w:rsidR="008C2026">
              <w:t>Lors</w:t>
            </w:r>
            <w:r w:rsidR="00522D9F">
              <w:t xml:space="preserve"> </w:t>
            </w:r>
            <w:r w:rsidR="008C2026">
              <w:t>de</w:t>
            </w:r>
            <w:r w:rsidR="00522D9F">
              <w:t xml:space="preserve"> </w:t>
            </w:r>
            <w:r w:rsidR="008C2026">
              <w:t>son</w:t>
            </w:r>
            <w:r w:rsidR="00522D9F">
              <w:t xml:space="preserve"> </w:t>
            </w:r>
            <w:r w:rsidR="008C2026">
              <w:t>évaluation</w:t>
            </w:r>
            <w:r w:rsidR="00522D9F">
              <w:t xml:space="preserve"> </w:t>
            </w:r>
            <w:r w:rsidR="008C2026">
              <w:t>de</w:t>
            </w:r>
            <w:r w:rsidR="00522D9F">
              <w:t xml:space="preserve"> </w:t>
            </w:r>
            <w:r w:rsidR="008C2026">
              <w:t>l’efficacité</w:t>
            </w:r>
            <w:r w:rsidR="00522D9F">
              <w:t xml:space="preserve"> </w:t>
            </w:r>
            <w:r w:rsidR="008C2026">
              <w:t>du</w:t>
            </w:r>
            <w:r w:rsidR="00522D9F">
              <w:t xml:space="preserve"> </w:t>
            </w:r>
            <w:r w:rsidR="008C2026">
              <w:t>fonctionnement</w:t>
            </w:r>
            <w:r w:rsidR="00522D9F">
              <w:t xml:space="preserve"> </w:t>
            </w:r>
            <w:r w:rsidR="008C2026">
              <w:t>de</w:t>
            </w:r>
            <w:r w:rsidR="00522D9F">
              <w:t xml:space="preserve"> </w:t>
            </w:r>
            <w:r w:rsidR="008C2026">
              <w:t>contrôles</w:t>
            </w:r>
            <w:r w:rsidR="00522D9F">
              <w:t xml:space="preserve"> </w:t>
            </w:r>
            <w:r w:rsidR="008C2026">
              <w:t>pertinents, l’auditeur</w:t>
            </w:r>
            <w:r w:rsidR="00522D9F">
              <w:t xml:space="preserve"> </w:t>
            </w:r>
            <w:r w:rsidR="008C2026">
              <w:t>doit</w:t>
            </w:r>
            <w:r w:rsidR="00522D9F">
              <w:t xml:space="preserve"> </w:t>
            </w:r>
            <w:r w:rsidR="008C2026">
              <w:t>évaluer</w:t>
            </w:r>
            <w:r w:rsidR="00522D9F">
              <w:t xml:space="preserve"> </w:t>
            </w:r>
            <w:r w:rsidR="008C2026">
              <w:t>si</w:t>
            </w:r>
            <w:r w:rsidR="00522D9F">
              <w:t xml:space="preserve"> </w:t>
            </w:r>
            <w:r w:rsidR="008C2026">
              <w:t>les</w:t>
            </w:r>
            <w:r w:rsidR="00522D9F">
              <w:t xml:space="preserve"> </w:t>
            </w:r>
            <w:r w:rsidR="008C2026">
              <w:t>anomalies</w:t>
            </w:r>
            <w:r w:rsidR="00522D9F">
              <w:t xml:space="preserve"> </w:t>
            </w:r>
            <w:r w:rsidR="008C2026">
              <w:t>détectées</w:t>
            </w:r>
            <w:r w:rsidR="00522D9F">
              <w:t xml:space="preserve"> </w:t>
            </w:r>
            <w:r w:rsidR="008C2026">
              <w:t>lors</w:t>
            </w:r>
            <w:r w:rsidR="00522D9F">
              <w:t xml:space="preserve"> </w:t>
            </w:r>
            <w:r w:rsidR="008C2026">
              <w:t>de</w:t>
            </w:r>
            <w:r w:rsidR="00522D9F">
              <w:t xml:space="preserve"> </w:t>
            </w:r>
            <w:r w:rsidR="008C2026">
              <w:t>contrôles</w:t>
            </w:r>
            <w:r w:rsidR="00522D9F">
              <w:t xml:space="preserve"> </w:t>
            </w:r>
            <w:r w:rsidR="008C2026">
              <w:t>de</w:t>
            </w:r>
            <w:r w:rsidR="00522D9F">
              <w:t xml:space="preserve"> </w:t>
            </w:r>
            <w:r w:rsidR="008C2026">
              <w:t>substance révèlent</w:t>
            </w:r>
            <w:r w:rsidR="00522D9F">
              <w:t xml:space="preserve"> </w:t>
            </w:r>
            <w:r w:rsidR="008C2026">
              <w:t>que</w:t>
            </w:r>
            <w:r w:rsidR="00522D9F">
              <w:t xml:space="preserve"> </w:t>
            </w:r>
            <w:r w:rsidR="008C2026">
              <w:t>ceux-ci</w:t>
            </w:r>
            <w:r w:rsidR="00522D9F">
              <w:t xml:space="preserve"> </w:t>
            </w:r>
            <w:r w:rsidR="008C2026">
              <w:t>n’ont</w:t>
            </w:r>
            <w:r w:rsidR="00522D9F">
              <w:t xml:space="preserve"> </w:t>
            </w:r>
            <w:r w:rsidR="008C2026">
              <w:t>pas</w:t>
            </w:r>
            <w:r w:rsidR="00522D9F">
              <w:t xml:space="preserve"> </w:t>
            </w:r>
            <w:r w:rsidR="008C2026">
              <w:t>fonctionné</w:t>
            </w:r>
            <w:r w:rsidR="00522D9F">
              <w:t xml:space="preserve"> </w:t>
            </w:r>
            <w:r w:rsidR="008C2026">
              <w:t>efficacement.</w:t>
            </w:r>
            <w:r w:rsidR="00522D9F">
              <w:t xml:space="preserve"> </w:t>
            </w:r>
            <w:r w:rsidR="008C2026">
              <w:t>Toutefois,</w:t>
            </w:r>
            <w:r w:rsidR="00522D9F">
              <w:t xml:space="preserve"> </w:t>
            </w:r>
            <w:r w:rsidR="008C2026">
              <w:t>l’absence d’anomalies révélée par des contrôles de substance ne fournit pas d’éléments probants indiquant que les contrôles relatifs à l’assertion soumise à vérification sont efficaces. (</w:t>
            </w:r>
            <w:r w:rsidR="00FD0421">
              <w:t>Voir par</w:t>
            </w:r>
            <w:r w:rsidR="008C2026">
              <w:t xml:space="preserve"> A40) </w:t>
            </w:r>
          </w:p>
          <w:p w:rsidR="008C2026" w:rsidRDefault="008C2026" w:rsidP="008C2026"/>
          <w:p w:rsidR="008C2026" w:rsidRDefault="00D81AAD" w:rsidP="00F80D98">
            <w:pPr>
              <w:pStyle w:val="Paragraphedeliste"/>
              <w:numPr>
                <w:ilvl w:val="0"/>
                <w:numId w:val="135"/>
              </w:numPr>
              <w:ind w:left="426"/>
            </w:pPr>
            <w:r>
              <w:t xml:space="preserve">{ISA 330 §17} </w:t>
            </w:r>
            <w:r w:rsidR="008C2026">
              <w:t>Si des déviations sont constatées dans les contrôles sur lesquels l’auditeur prévoit de s’appuyer, il doit procéder à des investigations spécifiques afin d’en comprendre les causes ainsi que leurs conséquences potentielles et doit déterminer si : (</w:t>
            </w:r>
            <w:r w:rsidR="00FD0421">
              <w:t>Voir par</w:t>
            </w:r>
            <w:r w:rsidR="008C2026">
              <w:t xml:space="preserve"> A41) </w:t>
            </w:r>
          </w:p>
          <w:p w:rsidR="008C2026" w:rsidRDefault="008C2026" w:rsidP="008C2026"/>
          <w:p w:rsidR="008C2026" w:rsidRDefault="008C2026" w:rsidP="00F80D98">
            <w:pPr>
              <w:pStyle w:val="Paragraphedeliste"/>
              <w:numPr>
                <w:ilvl w:val="0"/>
                <w:numId w:val="139"/>
              </w:numPr>
              <w:ind w:left="851"/>
            </w:pPr>
            <w:r>
              <w:t xml:space="preserve">les tests de procédures réalisés fournissent une base appropriée pour s’appuyer sur ces contrôles ; </w:t>
            </w:r>
          </w:p>
          <w:p w:rsidR="008C2026" w:rsidRDefault="008C2026" w:rsidP="00F80D98">
            <w:pPr>
              <w:pStyle w:val="Paragraphedeliste"/>
              <w:numPr>
                <w:ilvl w:val="0"/>
                <w:numId w:val="139"/>
              </w:numPr>
              <w:ind w:left="851"/>
            </w:pPr>
            <w:r>
              <w:t xml:space="preserve">des tests de procédures supplémentaires sont nécessaires ; et </w:t>
            </w:r>
          </w:p>
          <w:p w:rsidR="008C2026" w:rsidRDefault="008C2026" w:rsidP="00F80D98">
            <w:pPr>
              <w:pStyle w:val="Paragraphedeliste"/>
              <w:numPr>
                <w:ilvl w:val="0"/>
                <w:numId w:val="139"/>
              </w:numPr>
              <w:ind w:left="851"/>
            </w:pPr>
            <w:r>
              <w:t>il est nécessaire de répondre aux risques potentiels d’anomalies significatives par la mise en œuvre de contrôles de substance.</w:t>
            </w:r>
            <w:r w:rsidR="00522D9F">
              <w:t xml:space="preserve"> </w:t>
            </w:r>
          </w:p>
          <w:p w:rsidR="008C2026" w:rsidRDefault="008C2026" w:rsidP="008C2026"/>
          <w:p w:rsidR="008C2026" w:rsidRPr="008C2026" w:rsidRDefault="008C2026" w:rsidP="003F0B36">
            <w:pPr>
              <w:pStyle w:val="italique"/>
            </w:pPr>
            <w:r w:rsidRPr="008C2026">
              <w:t xml:space="preserve">Contrôles de substance </w:t>
            </w:r>
          </w:p>
          <w:p w:rsidR="008C2026" w:rsidRDefault="008C2026" w:rsidP="008C2026"/>
          <w:p w:rsidR="008C2026" w:rsidRDefault="00D81AAD" w:rsidP="00F80D98">
            <w:pPr>
              <w:pStyle w:val="Paragraphedeliste"/>
              <w:numPr>
                <w:ilvl w:val="0"/>
                <w:numId w:val="135"/>
              </w:numPr>
              <w:ind w:left="426"/>
            </w:pPr>
            <w:r>
              <w:t xml:space="preserve">{ISA 330 §18} </w:t>
            </w:r>
            <w:r w:rsidR="008C2026">
              <w:t>Indépendamment</w:t>
            </w:r>
            <w:r w:rsidR="00522D9F">
              <w:t xml:space="preserve"> </w:t>
            </w:r>
            <w:r w:rsidR="008C2026">
              <w:t>des</w:t>
            </w:r>
            <w:r w:rsidR="00522D9F">
              <w:t xml:space="preserve"> </w:t>
            </w:r>
            <w:r w:rsidR="008C2026">
              <w:t>risques</w:t>
            </w:r>
            <w:r w:rsidR="00522D9F">
              <w:t xml:space="preserve"> </w:t>
            </w:r>
            <w:r w:rsidR="008C2026">
              <w:t>évalués</w:t>
            </w:r>
            <w:r w:rsidR="00522D9F">
              <w:t xml:space="preserve"> </w:t>
            </w:r>
            <w:r w:rsidR="008C2026">
              <w:t>d’anomalies</w:t>
            </w:r>
            <w:r w:rsidR="00522D9F">
              <w:t xml:space="preserve"> </w:t>
            </w:r>
            <w:r w:rsidR="008C2026">
              <w:t>sig</w:t>
            </w:r>
            <w:r w:rsidR="008D449B">
              <w:t>nificatives,</w:t>
            </w:r>
            <w:r w:rsidR="00522D9F">
              <w:t xml:space="preserve"> </w:t>
            </w:r>
            <w:r w:rsidR="008D449B">
              <w:t>l’auditeur</w:t>
            </w:r>
            <w:r w:rsidR="00522D9F">
              <w:t xml:space="preserve"> </w:t>
            </w:r>
            <w:r w:rsidR="008D449B">
              <w:t xml:space="preserve">doit </w:t>
            </w:r>
            <w:r w:rsidR="008C2026">
              <w:t>concevoir</w:t>
            </w:r>
            <w:r w:rsidR="00522D9F">
              <w:t xml:space="preserve"> </w:t>
            </w:r>
            <w:r w:rsidR="008C2026">
              <w:t>et</w:t>
            </w:r>
            <w:r w:rsidR="00522D9F">
              <w:t xml:space="preserve"> </w:t>
            </w:r>
            <w:r w:rsidR="008C2026">
              <w:t>mettre</w:t>
            </w:r>
            <w:r w:rsidR="00522D9F">
              <w:t xml:space="preserve"> </w:t>
            </w:r>
            <w:r w:rsidR="008C2026">
              <w:t>en</w:t>
            </w:r>
            <w:r w:rsidR="00522D9F">
              <w:t xml:space="preserve"> </w:t>
            </w:r>
            <w:r w:rsidR="008C2026">
              <w:t>œuvre</w:t>
            </w:r>
            <w:r w:rsidR="00522D9F">
              <w:t xml:space="preserve"> </w:t>
            </w:r>
            <w:r w:rsidR="008C2026">
              <w:t>des</w:t>
            </w:r>
            <w:r w:rsidR="00522D9F">
              <w:t xml:space="preserve"> </w:t>
            </w:r>
            <w:r w:rsidR="008C2026">
              <w:t>contrôles</w:t>
            </w:r>
            <w:r w:rsidR="00522D9F">
              <w:t xml:space="preserve"> </w:t>
            </w:r>
            <w:r w:rsidR="008C2026">
              <w:t>de</w:t>
            </w:r>
            <w:r w:rsidR="00522D9F">
              <w:t xml:space="preserve"> </w:t>
            </w:r>
            <w:r w:rsidR="008D449B">
              <w:t>substance</w:t>
            </w:r>
            <w:r w:rsidR="00522D9F">
              <w:t xml:space="preserve"> </w:t>
            </w:r>
            <w:r w:rsidR="008D449B">
              <w:t>pour</w:t>
            </w:r>
            <w:r w:rsidR="00522D9F">
              <w:t xml:space="preserve"> </w:t>
            </w:r>
            <w:r w:rsidR="008D449B">
              <w:t>chaque</w:t>
            </w:r>
            <w:r w:rsidR="00522D9F">
              <w:t xml:space="preserve"> </w:t>
            </w:r>
            <w:r w:rsidR="008D449B">
              <w:t xml:space="preserve">flux </w:t>
            </w:r>
            <w:r w:rsidR="008C2026">
              <w:t xml:space="preserve">d’opérations, solde de comptes et information fournie dans </w:t>
            </w:r>
            <w:r w:rsidR="008D449B">
              <w:t xml:space="preserve">les états financiers, dès lors </w:t>
            </w:r>
            <w:r w:rsidR="008C2026">
              <w:t>qu’ils sont significatifs. (</w:t>
            </w:r>
            <w:r w:rsidR="00FD0421">
              <w:t>Voir par</w:t>
            </w:r>
            <w:r w:rsidR="008C2026">
              <w:t xml:space="preserve"> A42–A47) </w:t>
            </w:r>
          </w:p>
          <w:p w:rsidR="008D449B" w:rsidRDefault="008D449B" w:rsidP="008D449B">
            <w:pPr>
              <w:pStyle w:val="Paragraphedeliste"/>
            </w:pPr>
          </w:p>
          <w:p w:rsidR="008C2026" w:rsidRDefault="00D81AAD" w:rsidP="00F80D98">
            <w:pPr>
              <w:pStyle w:val="Paragraphedeliste"/>
              <w:numPr>
                <w:ilvl w:val="0"/>
                <w:numId w:val="135"/>
              </w:numPr>
              <w:ind w:left="426"/>
            </w:pPr>
            <w:r>
              <w:t xml:space="preserve">{ISA 330 §19} </w:t>
            </w:r>
            <w:r w:rsidR="008C2026">
              <w:t>L’auditeur doit apprécier si des procédures de confirmat</w:t>
            </w:r>
            <w:r w:rsidR="008D449B">
              <w:t xml:space="preserve">ion externe sont à réaliser en </w:t>
            </w:r>
            <w:r w:rsidR="008C2026">
              <w:t>tant que contrôles de substance. (</w:t>
            </w:r>
            <w:r w:rsidR="00FD0421">
              <w:t>Voir par</w:t>
            </w:r>
            <w:r w:rsidR="008C2026">
              <w:t xml:space="preserve"> A48–A51)</w:t>
            </w:r>
          </w:p>
          <w:p w:rsidR="008D449B" w:rsidRDefault="008D449B" w:rsidP="008D449B">
            <w:pPr>
              <w:pStyle w:val="Paragraphedeliste"/>
            </w:pPr>
          </w:p>
          <w:p w:rsidR="008D449B" w:rsidRDefault="008D449B" w:rsidP="008D449B">
            <w:r>
              <w:t xml:space="preserve">Contrôles de substance portant sur le processus d’arrêté des comptes </w:t>
            </w:r>
          </w:p>
          <w:p w:rsidR="008D449B" w:rsidRDefault="008D449B" w:rsidP="008D449B"/>
          <w:p w:rsidR="008D449B" w:rsidRDefault="00D81AAD" w:rsidP="00F80D98">
            <w:pPr>
              <w:pStyle w:val="Paragraphedeliste"/>
              <w:numPr>
                <w:ilvl w:val="0"/>
                <w:numId w:val="135"/>
              </w:numPr>
              <w:ind w:left="426"/>
            </w:pPr>
            <w:r>
              <w:t xml:space="preserve">{ISA 330 §20} </w:t>
            </w:r>
            <w:r w:rsidR="008D449B">
              <w:t xml:space="preserve">Les contrôles de substance auxquels procède l’auditeur doivent inclure les procédures d’audit suivantes relatives au processus d’arrêté des comptes : </w:t>
            </w:r>
          </w:p>
          <w:p w:rsidR="008D449B" w:rsidRDefault="008D449B" w:rsidP="008D449B">
            <w:pPr>
              <w:pStyle w:val="Paragraphedeliste"/>
            </w:pPr>
          </w:p>
          <w:p w:rsidR="008D449B" w:rsidRDefault="008D449B" w:rsidP="00F80D98">
            <w:pPr>
              <w:pStyle w:val="Paragraphedeliste"/>
              <w:numPr>
                <w:ilvl w:val="0"/>
                <w:numId w:val="138"/>
              </w:numPr>
              <w:ind w:left="851"/>
            </w:pPr>
            <w:r>
              <w:t>pointage</w:t>
            </w:r>
            <w:r w:rsidR="00522D9F">
              <w:t xml:space="preserve"> </w:t>
            </w:r>
            <w:r>
              <w:t>ou</w:t>
            </w:r>
            <w:r w:rsidR="00522D9F">
              <w:t xml:space="preserve"> </w:t>
            </w:r>
            <w:r>
              <w:t>rapprochement</w:t>
            </w:r>
            <w:r w:rsidR="00522D9F">
              <w:t xml:space="preserve"> </w:t>
            </w:r>
            <w:r w:rsidR="009B233A">
              <w:t>des informations figurant dans les</w:t>
            </w:r>
            <w:r w:rsidR="00522D9F">
              <w:t xml:space="preserve"> </w:t>
            </w:r>
            <w:r>
              <w:t>états</w:t>
            </w:r>
            <w:r w:rsidR="00522D9F">
              <w:t xml:space="preserve"> </w:t>
            </w:r>
            <w:r>
              <w:t>financiers</w:t>
            </w:r>
            <w:r w:rsidR="00522D9F">
              <w:t xml:space="preserve"> </w:t>
            </w:r>
            <w:r>
              <w:t>avec</w:t>
            </w:r>
            <w:r w:rsidR="00522D9F">
              <w:t xml:space="preserve"> </w:t>
            </w:r>
            <w:r>
              <w:t>la</w:t>
            </w:r>
            <w:r w:rsidR="00522D9F">
              <w:t xml:space="preserve"> </w:t>
            </w:r>
            <w:r>
              <w:t>comptabilité</w:t>
            </w:r>
            <w:r w:rsidR="00522D9F">
              <w:t xml:space="preserve"> </w:t>
            </w:r>
            <w:r>
              <w:t>sous-jacente</w:t>
            </w:r>
            <w:r w:rsidR="009B233A">
              <w:t>, y compris pointage ou rapprochement des informations fournies dans les annexes, que ces informations proviennent de la comptabilité générale ou auxiliaire ou pas</w:t>
            </w:r>
            <w:r>
              <w:t xml:space="preserve"> ; </w:t>
            </w:r>
          </w:p>
          <w:p w:rsidR="008D449B" w:rsidRDefault="008D449B" w:rsidP="00F80D98">
            <w:pPr>
              <w:pStyle w:val="Paragraphedeliste"/>
              <w:numPr>
                <w:ilvl w:val="0"/>
                <w:numId w:val="138"/>
              </w:numPr>
              <w:ind w:left="851"/>
            </w:pPr>
            <w:r>
              <w:t>examen</w:t>
            </w:r>
            <w:r w:rsidR="00522D9F">
              <w:t xml:space="preserve"> </w:t>
            </w:r>
            <w:r>
              <w:t>des</w:t>
            </w:r>
            <w:r w:rsidR="00522D9F">
              <w:t xml:space="preserve"> </w:t>
            </w:r>
            <w:r>
              <w:t>écritures</w:t>
            </w:r>
            <w:r w:rsidR="00522D9F">
              <w:t xml:space="preserve"> </w:t>
            </w:r>
            <w:r>
              <w:t>comptables</w:t>
            </w:r>
            <w:r w:rsidR="00522D9F">
              <w:t xml:space="preserve"> </w:t>
            </w:r>
            <w:r>
              <w:t>significatives</w:t>
            </w:r>
            <w:r w:rsidR="00522D9F">
              <w:t xml:space="preserve"> </w:t>
            </w:r>
            <w:r>
              <w:t>et</w:t>
            </w:r>
            <w:r w:rsidR="00522D9F">
              <w:t xml:space="preserve"> </w:t>
            </w:r>
            <w:r>
              <w:t>des</w:t>
            </w:r>
            <w:r w:rsidR="00522D9F">
              <w:t xml:space="preserve"> </w:t>
            </w:r>
            <w:r>
              <w:t>autres</w:t>
            </w:r>
            <w:r w:rsidR="00522D9F">
              <w:t xml:space="preserve"> </w:t>
            </w:r>
            <w:r>
              <w:t>écritures d’ajustements enregistrées durant la phase d’établissement des états financiers. (</w:t>
            </w:r>
            <w:r w:rsidR="00FD0421">
              <w:t>Voir par</w:t>
            </w:r>
            <w:r>
              <w:t xml:space="preserve"> A52) </w:t>
            </w:r>
          </w:p>
          <w:p w:rsidR="008D449B" w:rsidRDefault="008D449B" w:rsidP="008D449B"/>
          <w:p w:rsidR="008D449B" w:rsidRDefault="008D449B" w:rsidP="008D449B">
            <w:r>
              <w:t xml:space="preserve">Contrôles de substance répondant aux risques importants </w:t>
            </w:r>
          </w:p>
          <w:p w:rsidR="008D449B" w:rsidRDefault="008D449B" w:rsidP="008D449B"/>
          <w:p w:rsidR="008D449B" w:rsidRDefault="00D81AAD" w:rsidP="00F80D98">
            <w:pPr>
              <w:pStyle w:val="Paragraphedeliste"/>
              <w:numPr>
                <w:ilvl w:val="0"/>
                <w:numId w:val="135"/>
              </w:numPr>
              <w:ind w:left="426"/>
            </w:pPr>
            <w:r>
              <w:t xml:space="preserve">{ISA 330 §21} </w:t>
            </w:r>
            <w:r w:rsidR="008D449B">
              <w:t>Si l’auditeur a estimé qu’un risque évalué d’anomalies significatives au niveau d’une assertion était important, il doit procéder à des contrôles de substance qui répondent spécifiquement</w:t>
            </w:r>
            <w:r w:rsidR="00522D9F">
              <w:t xml:space="preserve"> </w:t>
            </w:r>
            <w:r w:rsidR="008D449B">
              <w:t>à</w:t>
            </w:r>
            <w:r w:rsidR="00522D9F">
              <w:t xml:space="preserve"> </w:t>
            </w:r>
            <w:r w:rsidR="008D449B">
              <w:t>ce</w:t>
            </w:r>
            <w:r w:rsidR="00522D9F">
              <w:t xml:space="preserve"> </w:t>
            </w:r>
            <w:r w:rsidR="008D449B">
              <w:t>risque.</w:t>
            </w:r>
            <w:r w:rsidR="00522D9F">
              <w:t xml:space="preserve"> </w:t>
            </w:r>
            <w:r w:rsidR="008D449B">
              <w:t>Lorsque</w:t>
            </w:r>
            <w:r w:rsidR="00522D9F">
              <w:t xml:space="preserve"> </w:t>
            </w:r>
            <w:r w:rsidR="008D449B">
              <w:t>la</w:t>
            </w:r>
            <w:r w:rsidR="00522D9F">
              <w:t xml:space="preserve"> </w:t>
            </w:r>
            <w:r w:rsidR="008D449B">
              <w:t>démarche</w:t>
            </w:r>
            <w:r w:rsidR="00522D9F">
              <w:t xml:space="preserve"> </w:t>
            </w:r>
            <w:r w:rsidR="008D449B">
              <w:t>d’audit</w:t>
            </w:r>
            <w:r w:rsidR="00522D9F">
              <w:t xml:space="preserve"> </w:t>
            </w:r>
            <w:r w:rsidR="008D449B">
              <w:t>concernant</w:t>
            </w:r>
            <w:r w:rsidR="00522D9F">
              <w:t xml:space="preserve"> </w:t>
            </w:r>
            <w:r w:rsidR="008D449B">
              <w:t>un</w:t>
            </w:r>
            <w:r w:rsidR="00522D9F">
              <w:t xml:space="preserve"> </w:t>
            </w:r>
            <w:r w:rsidR="008D449B">
              <w:t>risque important consiste uniquement en des contrôles de substance, ceux-ci doivent inclure également des vérifications de détail. (</w:t>
            </w:r>
            <w:r w:rsidR="00FD0421">
              <w:t>Voir par</w:t>
            </w:r>
            <w:r w:rsidR="008D449B">
              <w:t xml:space="preserve"> A53) </w:t>
            </w:r>
          </w:p>
          <w:p w:rsidR="008D449B" w:rsidRDefault="008D449B" w:rsidP="008D449B">
            <w:pPr>
              <w:pStyle w:val="Paragraphedeliste"/>
            </w:pPr>
          </w:p>
          <w:p w:rsidR="008D449B" w:rsidRDefault="008D449B" w:rsidP="008D449B">
            <w:r>
              <w:t xml:space="preserve">Calendrier des contrôles de substance </w:t>
            </w:r>
          </w:p>
          <w:p w:rsidR="008D449B" w:rsidRDefault="008D449B" w:rsidP="008D449B"/>
          <w:p w:rsidR="008D449B" w:rsidRDefault="00D81AAD" w:rsidP="00F80D98">
            <w:pPr>
              <w:pStyle w:val="Paragraphedeliste"/>
              <w:numPr>
                <w:ilvl w:val="0"/>
                <w:numId w:val="135"/>
              </w:numPr>
              <w:ind w:left="426"/>
            </w:pPr>
            <w:r>
              <w:t xml:space="preserve">{ISA 330 §22} </w:t>
            </w:r>
            <w:r w:rsidR="008D449B">
              <w:t>Si</w:t>
            </w:r>
            <w:r w:rsidR="00522D9F">
              <w:t xml:space="preserve"> </w:t>
            </w:r>
            <w:r w:rsidR="008D449B">
              <w:t>des</w:t>
            </w:r>
            <w:r w:rsidR="00522D9F">
              <w:t xml:space="preserve"> </w:t>
            </w:r>
            <w:r w:rsidR="008D449B">
              <w:t>contrôles</w:t>
            </w:r>
            <w:r w:rsidR="00522D9F">
              <w:t xml:space="preserve"> </w:t>
            </w:r>
            <w:r w:rsidR="008D449B">
              <w:t>de</w:t>
            </w:r>
            <w:r w:rsidR="00522D9F">
              <w:t xml:space="preserve"> </w:t>
            </w:r>
            <w:r w:rsidR="008D449B">
              <w:t>substance</w:t>
            </w:r>
            <w:r w:rsidR="00522D9F">
              <w:t xml:space="preserve"> </w:t>
            </w:r>
            <w:r w:rsidR="008D449B">
              <w:t>sont</w:t>
            </w:r>
            <w:r w:rsidR="00522D9F">
              <w:t xml:space="preserve"> </w:t>
            </w:r>
            <w:r w:rsidR="008D449B">
              <w:t>réalisés</w:t>
            </w:r>
            <w:r w:rsidR="00522D9F">
              <w:t xml:space="preserve"> </w:t>
            </w:r>
            <w:r w:rsidR="008D449B">
              <w:t>à</w:t>
            </w:r>
            <w:r w:rsidR="00522D9F">
              <w:t xml:space="preserve"> </w:t>
            </w:r>
            <w:r w:rsidR="008D449B">
              <w:t>une</w:t>
            </w:r>
            <w:r w:rsidR="00522D9F">
              <w:t xml:space="preserve"> </w:t>
            </w:r>
            <w:r w:rsidR="008D449B">
              <w:t>date</w:t>
            </w:r>
            <w:r w:rsidR="00522D9F">
              <w:t xml:space="preserve"> </w:t>
            </w:r>
            <w:r w:rsidR="008D449B">
              <w:t>intermédiaire,</w:t>
            </w:r>
            <w:r w:rsidR="00522D9F">
              <w:t xml:space="preserve"> </w:t>
            </w:r>
            <w:r w:rsidR="008D449B">
              <w:t>l’auditeur</w:t>
            </w:r>
            <w:r w:rsidR="00522D9F">
              <w:t xml:space="preserve"> </w:t>
            </w:r>
            <w:r w:rsidR="008D449B">
              <w:t xml:space="preserve">doit couvrir le restant de la période en mettant en œuvre : </w:t>
            </w:r>
          </w:p>
          <w:p w:rsidR="008D449B" w:rsidRDefault="008D449B" w:rsidP="008D449B">
            <w:pPr>
              <w:pStyle w:val="Paragraphedeliste"/>
            </w:pPr>
          </w:p>
          <w:p w:rsidR="008D449B" w:rsidRDefault="008D449B" w:rsidP="00F80D98">
            <w:pPr>
              <w:pStyle w:val="Paragraphedeliste"/>
              <w:numPr>
                <w:ilvl w:val="0"/>
                <w:numId w:val="137"/>
              </w:numPr>
              <w:ind w:left="851"/>
            </w:pPr>
            <w:r>
              <w:t>des</w:t>
            </w:r>
            <w:r w:rsidR="00522D9F">
              <w:t xml:space="preserve"> </w:t>
            </w:r>
            <w:r>
              <w:t>contrôles</w:t>
            </w:r>
            <w:r w:rsidR="00522D9F">
              <w:t xml:space="preserve"> </w:t>
            </w:r>
            <w:r>
              <w:t>de</w:t>
            </w:r>
            <w:r w:rsidR="00522D9F">
              <w:t xml:space="preserve"> </w:t>
            </w:r>
            <w:r>
              <w:t>substance</w:t>
            </w:r>
            <w:r w:rsidR="00522D9F">
              <w:t xml:space="preserve"> </w:t>
            </w:r>
            <w:r>
              <w:t>associés</w:t>
            </w:r>
            <w:r w:rsidR="00522D9F">
              <w:t xml:space="preserve"> </w:t>
            </w:r>
            <w:r>
              <w:t>à</w:t>
            </w:r>
            <w:r w:rsidR="00522D9F">
              <w:t xml:space="preserve"> </w:t>
            </w:r>
            <w:r>
              <w:t>des</w:t>
            </w:r>
            <w:r w:rsidR="00522D9F">
              <w:t xml:space="preserve"> </w:t>
            </w:r>
            <w:r>
              <w:t>tests</w:t>
            </w:r>
            <w:r w:rsidR="00522D9F">
              <w:t xml:space="preserve"> </w:t>
            </w:r>
            <w:r>
              <w:t>de</w:t>
            </w:r>
            <w:r w:rsidR="00522D9F">
              <w:t xml:space="preserve"> </w:t>
            </w:r>
            <w:r>
              <w:t>procédures</w:t>
            </w:r>
            <w:r w:rsidR="00522D9F">
              <w:t xml:space="preserve"> </w:t>
            </w:r>
            <w:r>
              <w:t>portant</w:t>
            </w:r>
            <w:r w:rsidR="00522D9F">
              <w:t xml:space="preserve"> </w:t>
            </w:r>
            <w:r>
              <w:t>sur</w:t>
            </w:r>
            <w:r w:rsidR="00522D9F">
              <w:t xml:space="preserve"> </w:t>
            </w:r>
            <w:r>
              <w:t xml:space="preserve">la période restant à courir; ou </w:t>
            </w:r>
          </w:p>
          <w:p w:rsidR="008D449B" w:rsidRDefault="008D449B" w:rsidP="00F80D98">
            <w:pPr>
              <w:pStyle w:val="Paragraphedeliste"/>
              <w:numPr>
                <w:ilvl w:val="0"/>
                <w:numId w:val="137"/>
              </w:numPr>
              <w:ind w:left="851"/>
            </w:pPr>
            <w:r>
              <w:t>seulement des contrôles de substance complémentaires s’il les juge suffisants ;</w:t>
            </w:r>
            <w:r w:rsidR="00522D9F">
              <w:t xml:space="preserve"> </w:t>
            </w:r>
            <w:r>
              <w:t>afin de lui fournir une base raisonnable pour extrapoler ses conclusions d’audit de la période intermédiaire à la fin de la période. (</w:t>
            </w:r>
            <w:r w:rsidR="00FD0421">
              <w:t>Voir par</w:t>
            </w:r>
            <w:r>
              <w:t xml:space="preserve"> A54–A57) </w:t>
            </w:r>
          </w:p>
          <w:p w:rsidR="008D449B" w:rsidRDefault="008D449B" w:rsidP="008D449B"/>
          <w:p w:rsidR="008D449B" w:rsidRDefault="00D81AAD" w:rsidP="00F80D98">
            <w:pPr>
              <w:pStyle w:val="Paragraphedeliste"/>
              <w:numPr>
                <w:ilvl w:val="0"/>
                <w:numId w:val="135"/>
              </w:numPr>
              <w:ind w:left="426"/>
            </w:pPr>
            <w:r>
              <w:t xml:space="preserve">{ISA 330 §23} </w:t>
            </w:r>
            <w:r w:rsidR="008D449B">
              <w:t>Si</w:t>
            </w:r>
            <w:r w:rsidR="00522D9F">
              <w:t xml:space="preserve"> </w:t>
            </w:r>
            <w:r w:rsidR="008D449B">
              <w:t>des</w:t>
            </w:r>
            <w:r w:rsidR="00522D9F">
              <w:t xml:space="preserve"> </w:t>
            </w:r>
            <w:r w:rsidR="008D449B">
              <w:t>anomalies</w:t>
            </w:r>
            <w:r w:rsidR="00522D9F">
              <w:t xml:space="preserve"> </w:t>
            </w:r>
            <w:r w:rsidR="008D449B">
              <w:t>que</w:t>
            </w:r>
            <w:r w:rsidR="00522D9F">
              <w:t xml:space="preserve"> </w:t>
            </w:r>
            <w:r w:rsidR="008D449B">
              <w:t>l’auditeur</w:t>
            </w:r>
            <w:r w:rsidR="00522D9F">
              <w:t xml:space="preserve"> </w:t>
            </w:r>
            <w:r w:rsidR="008D449B">
              <w:t>n’avait</w:t>
            </w:r>
            <w:r w:rsidR="00522D9F">
              <w:t xml:space="preserve"> </w:t>
            </w:r>
            <w:r w:rsidR="008D449B">
              <w:t>pas</w:t>
            </w:r>
            <w:r w:rsidR="00522D9F">
              <w:t xml:space="preserve"> </w:t>
            </w:r>
            <w:r w:rsidR="008D449B">
              <w:t>anticipées</w:t>
            </w:r>
            <w:r w:rsidR="00522D9F">
              <w:t xml:space="preserve"> </w:t>
            </w:r>
            <w:r w:rsidR="008D449B">
              <w:t>lors</w:t>
            </w:r>
            <w:r w:rsidR="00522D9F">
              <w:t xml:space="preserve"> </w:t>
            </w:r>
            <w:r w:rsidR="008D449B">
              <w:t>de</w:t>
            </w:r>
            <w:r w:rsidR="00522D9F">
              <w:t xml:space="preserve"> </w:t>
            </w:r>
            <w:r w:rsidR="008D449B">
              <w:t>son</w:t>
            </w:r>
            <w:r w:rsidR="00522D9F">
              <w:t xml:space="preserve"> </w:t>
            </w:r>
            <w:r w:rsidR="008D449B">
              <w:t>évaluation</w:t>
            </w:r>
            <w:r w:rsidR="00522D9F">
              <w:t xml:space="preserve"> </w:t>
            </w:r>
            <w:r w:rsidR="008D449B">
              <w:t>des risques</w:t>
            </w:r>
            <w:r w:rsidR="00522D9F">
              <w:t xml:space="preserve"> </w:t>
            </w:r>
            <w:r w:rsidR="008D449B">
              <w:t>d’anomalies</w:t>
            </w:r>
            <w:r w:rsidR="00522D9F">
              <w:t xml:space="preserve"> </w:t>
            </w:r>
            <w:r w:rsidR="008D449B">
              <w:t>significatives</w:t>
            </w:r>
            <w:r w:rsidR="00522D9F">
              <w:t xml:space="preserve"> </w:t>
            </w:r>
            <w:r w:rsidR="008D449B">
              <w:t>sont</w:t>
            </w:r>
            <w:r w:rsidR="00522D9F">
              <w:t xml:space="preserve"> </w:t>
            </w:r>
            <w:r w:rsidR="008D449B">
              <w:t>décelées</w:t>
            </w:r>
            <w:r w:rsidR="00522D9F">
              <w:t xml:space="preserve"> </w:t>
            </w:r>
            <w:r w:rsidR="008D449B">
              <w:t>à</w:t>
            </w:r>
            <w:r w:rsidR="00522D9F">
              <w:t xml:space="preserve"> </w:t>
            </w:r>
            <w:r w:rsidR="008D449B">
              <w:t>une</w:t>
            </w:r>
            <w:r w:rsidR="00522D9F">
              <w:t xml:space="preserve"> </w:t>
            </w:r>
            <w:r w:rsidR="008D449B">
              <w:t>date</w:t>
            </w:r>
            <w:r w:rsidR="00522D9F">
              <w:t xml:space="preserve"> </w:t>
            </w:r>
            <w:r w:rsidR="008D449B">
              <w:t>intermédiaire,</w:t>
            </w:r>
            <w:r w:rsidR="00522D9F">
              <w:t xml:space="preserve"> </w:t>
            </w:r>
            <w:r w:rsidR="008D449B">
              <w:t>l’auditeur doit évaluer si l’évaluation corrélative des risques, la nature, le calendrier ou l’étendue des</w:t>
            </w:r>
            <w:r w:rsidR="00522D9F">
              <w:t xml:space="preserve"> </w:t>
            </w:r>
            <w:r w:rsidR="008D449B">
              <w:t>contrôles</w:t>
            </w:r>
            <w:r w:rsidR="00522D9F">
              <w:t xml:space="preserve"> </w:t>
            </w:r>
            <w:r w:rsidR="008D449B">
              <w:t>de</w:t>
            </w:r>
            <w:r w:rsidR="00522D9F">
              <w:t xml:space="preserve"> </w:t>
            </w:r>
            <w:r w:rsidR="008D449B">
              <w:t>substance</w:t>
            </w:r>
            <w:r w:rsidR="00522D9F">
              <w:t xml:space="preserve"> </w:t>
            </w:r>
            <w:r w:rsidR="008D449B">
              <w:t>planifiés</w:t>
            </w:r>
            <w:r w:rsidR="00522D9F">
              <w:t xml:space="preserve"> </w:t>
            </w:r>
            <w:r w:rsidR="008D449B">
              <w:t>couvrant</w:t>
            </w:r>
            <w:r w:rsidR="00522D9F">
              <w:t xml:space="preserve"> </w:t>
            </w:r>
            <w:r w:rsidR="008D449B">
              <w:t>la</w:t>
            </w:r>
            <w:r w:rsidR="00522D9F">
              <w:t xml:space="preserve"> </w:t>
            </w:r>
            <w:r w:rsidR="008D449B">
              <w:t>période</w:t>
            </w:r>
            <w:r w:rsidR="00522D9F">
              <w:t xml:space="preserve"> </w:t>
            </w:r>
            <w:r w:rsidR="008D449B">
              <w:t>restante</w:t>
            </w:r>
            <w:r w:rsidR="00522D9F">
              <w:t xml:space="preserve"> </w:t>
            </w:r>
            <w:r w:rsidR="008D449B">
              <w:t>nécessitent</w:t>
            </w:r>
            <w:r w:rsidR="00522D9F">
              <w:t xml:space="preserve"> </w:t>
            </w:r>
            <w:r w:rsidR="008D449B">
              <w:t>d’être modifiés. (</w:t>
            </w:r>
            <w:r w:rsidR="00FD0421">
              <w:t>Voir par</w:t>
            </w:r>
            <w:r w:rsidR="008D449B">
              <w:t xml:space="preserve"> A58) </w:t>
            </w:r>
          </w:p>
          <w:p w:rsidR="008D449B" w:rsidRDefault="008D449B" w:rsidP="008D449B">
            <w:pPr>
              <w:pStyle w:val="Paragraphedeliste"/>
            </w:pPr>
          </w:p>
          <w:p w:rsidR="008B09DD" w:rsidRDefault="008B09DD" w:rsidP="008D449B">
            <w:pPr>
              <w:pStyle w:val="Style2"/>
            </w:pPr>
          </w:p>
          <w:p w:rsidR="008B09DD" w:rsidRDefault="008B09DD" w:rsidP="008D449B">
            <w:pPr>
              <w:pStyle w:val="Style2"/>
            </w:pPr>
          </w:p>
          <w:p w:rsidR="008D449B" w:rsidRPr="008D449B" w:rsidRDefault="008D449B" w:rsidP="008D449B">
            <w:pPr>
              <w:pStyle w:val="Style2"/>
            </w:pPr>
            <w:r w:rsidRPr="008D449B">
              <w:t>Caractère</w:t>
            </w:r>
            <w:r w:rsidR="00522D9F">
              <w:t xml:space="preserve"> </w:t>
            </w:r>
            <w:r w:rsidRPr="008D449B">
              <w:t>adéquat</w:t>
            </w:r>
            <w:r w:rsidR="00522D9F">
              <w:t xml:space="preserve"> </w:t>
            </w:r>
            <w:r w:rsidRPr="008D449B">
              <w:t>de</w:t>
            </w:r>
            <w:r w:rsidR="00522D9F">
              <w:t xml:space="preserve"> </w:t>
            </w:r>
            <w:r w:rsidRPr="008D449B">
              <w:t>la</w:t>
            </w:r>
            <w:r w:rsidR="00522D9F">
              <w:t xml:space="preserve"> </w:t>
            </w:r>
            <w:r w:rsidRPr="008D449B">
              <w:t>présentation</w:t>
            </w:r>
            <w:r w:rsidR="00522D9F">
              <w:t xml:space="preserve"> </w:t>
            </w:r>
            <w:r w:rsidRPr="008D449B">
              <w:t>et</w:t>
            </w:r>
            <w:r w:rsidR="00522D9F">
              <w:t xml:space="preserve"> </w:t>
            </w:r>
            <w:r w:rsidRPr="008D449B">
              <w:t>des</w:t>
            </w:r>
            <w:r w:rsidR="00522D9F">
              <w:t xml:space="preserve"> </w:t>
            </w:r>
            <w:r w:rsidRPr="008D449B">
              <w:t>informations</w:t>
            </w:r>
            <w:r w:rsidR="00522D9F">
              <w:t xml:space="preserve"> </w:t>
            </w:r>
            <w:r w:rsidRPr="008D449B">
              <w:t>fournies</w:t>
            </w:r>
            <w:r w:rsidR="00522D9F">
              <w:t xml:space="preserve"> </w:t>
            </w:r>
            <w:r w:rsidRPr="008D449B">
              <w:t>dans</w:t>
            </w:r>
            <w:r w:rsidR="00522D9F">
              <w:t xml:space="preserve"> </w:t>
            </w:r>
            <w:r w:rsidRPr="008D449B">
              <w:t>les</w:t>
            </w:r>
            <w:r w:rsidR="00522D9F">
              <w:t xml:space="preserve"> </w:t>
            </w:r>
            <w:r w:rsidRPr="008D449B">
              <w:t xml:space="preserve">états financiers </w:t>
            </w:r>
          </w:p>
          <w:p w:rsidR="008D449B" w:rsidRDefault="008D449B" w:rsidP="008D449B"/>
          <w:p w:rsidR="009B233A" w:rsidRDefault="00D81AAD" w:rsidP="00F80D98">
            <w:pPr>
              <w:pStyle w:val="Paragraphedeliste"/>
              <w:numPr>
                <w:ilvl w:val="0"/>
                <w:numId w:val="135"/>
              </w:numPr>
              <w:ind w:left="426"/>
            </w:pPr>
            <w:r>
              <w:t xml:space="preserve">{ISA 330 §24} </w:t>
            </w:r>
            <w:r w:rsidR="008D449B">
              <w:t>L’auditeur doit mettre en œuvre des procédures d’audit pour évaluer si la présentation d</w:t>
            </w:r>
            <w:r w:rsidR="009B233A">
              <w:t xml:space="preserve">’ensemble des états financiers </w:t>
            </w:r>
            <w:r w:rsidR="008D449B">
              <w:t>est en conformité avec le référentiel comptable applicable.</w:t>
            </w:r>
            <w:r w:rsidR="009B233A">
              <w:t xml:space="preserve"> En procédant à cette évaluation, l’auditeur doit évaluer si les états financiers sont présentés d’une façon qui intègre</w:t>
            </w:r>
          </w:p>
          <w:p w:rsidR="009B233A" w:rsidRDefault="009B233A" w:rsidP="00B23B98">
            <w:pPr>
              <w:pStyle w:val="Paragraphedeliste"/>
              <w:numPr>
                <w:ilvl w:val="0"/>
                <w:numId w:val="338"/>
              </w:numPr>
            </w:pPr>
            <w:r>
              <w:t xml:space="preserve">Un classement et une description appropriés des informations financières et des transactions, évènements et conditions </w:t>
            </w:r>
            <w:r w:rsidR="008B09DD">
              <w:t>sous-jacents</w:t>
            </w:r>
            <w:r>
              <w:t> ; et</w:t>
            </w:r>
          </w:p>
          <w:p w:rsidR="008D449B" w:rsidRDefault="009B233A" w:rsidP="00B23B98">
            <w:pPr>
              <w:pStyle w:val="Paragraphedeliste"/>
              <w:numPr>
                <w:ilvl w:val="0"/>
                <w:numId w:val="338"/>
              </w:numPr>
            </w:pPr>
            <w:r>
              <w:t>Une présentation, structure et contenu approprié des états financiers</w:t>
            </w:r>
            <w:r w:rsidR="008B09DD">
              <w:t xml:space="preserve">. </w:t>
            </w:r>
            <w:r w:rsidR="008D449B">
              <w:t>(</w:t>
            </w:r>
            <w:r w:rsidR="00FD0421">
              <w:t>Voir par</w:t>
            </w:r>
            <w:r w:rsidR="008D449B">
              <w:t xml:space="preserve"> </w:t>
            </w:r>
            <w:r>
              <w:t>A</w:t>
            </w:r>
            <w:r w:rsidR="008D449B">
              <w:t xml:space="preserve">59) </w:t>
            </w:r>
          </w:p>
          <w:p w:rsidR="008D449B" w:rsidRDefault="008D449B" w:rsidP="008D449B">
            <w:pPr>
              <w:pStyle w:val="Paragraphedeliste"/>
            </w:pPr>
          </w:p>
          <w:p w:rsidR="008D449B" w:rsidRDefault="008D449B" w:rsidP="008D449B">
            <w:pPr>
              <w:pStyle w:val="Style2"/>
            </w:pPr>
            <w:r>
              <w:t>Evaluation du caractère suffisant et approprié des éléments probants</w:t>
            </w:r>
          </w:p>
          <w:p w:rsidR="008D449B" w:rsidRDefault="008D449B" w:rsidP="008D449B">
            <w:r>
              <w:t xml:space="preserve"> </w:t>
            </w:r>
          </w:p>
          <w:p w:rsidR="008D449B" w:rsidRDefault="00D81AAD" w:rsidP="00F80D98">
            <w:pPr>
              <w:pStyle w:val="Paragraphedeliste"/>
              <w:numPr>
                <w:ilvl w:val="0"/>
                <w:numId w:val="135"/>
              </w:numPr>
              <w:ind w:left="426"/>
            </w:pPr>
            <w:r>
              <w:t xml:space="preserve">{ISA 330 §25} </w:t>
            </w:r>
            <w:r w:rsidR="008D449B">
              <w:t>Sur la base des procédures d’audit mises en œuvre et des éléments probants recueillis, l’auditeur</w:t>
            </w:r>
            <w:r w:rsidR="00522D9F">
              <w:t xml:space="preserve"> </w:t>
            </w:r>
            <w:r w:rsidR="008D449B">
              <w:t>doit</w:t>
            </w:r>
            <w:r w:rsidR="00522D9F">
              <w:t xml:space="preserve"> </w:t>
            </w:r>
            <w:r w:rsidR="008D449B">
              <w:t>apprécier,</w:t>
            </w:r>
            <w:r w:rsidR="00522D9F">
              <w:t xml:space="preserve"> </w:t>
            </w:r>
            <w:r w:rsidR="008D449B">
              <w:t>avant</w:t>
            </w:r>
            <w:r w:rsidR="00522D9F">
              <w:t xml:space="preserve"> </w:t>
            </w:r>
            <w:r w:rsidR="008D449B">
              <w:t>de</w:t>
            </w:r>
            <w:r w:rsidR="00522D9F">
              <w:t xml:space="preserve"> </w:t>
            </w:r>
            <w:r w:rsidR="008D449B">
              <w:t>conclure</w:t>
            </w:r>
            <w:r w:rsidR="00522D9F">
              <w:t xml:space="preserve"> </w:t>
            </w:r>
            <w:r w:rsidR="008D449B">
              <w:t>sur</w:t>
            </w:r>
            <w:r w:rsidR="00522D9F">
              <w:t xml:space="preserve"> </w:t>
            </w:r>
            <w:r w:rsidR="008D449B">
              <w:t>l’audit,</w:t>
            </w:r>
            <w:r w:rsidR="00522D9F">
              <w:t xml:space="preserve"> </w:t>
            </w:r>
            <w:r w:rsidR="008D449B">
              <w:t>si</w:t>
            </w:r>
            <w:r w:rsidR="00522D9F">
              <w:t xml:space="preserve"> </w:t>
            </w:r>
            <w:r w:rsidR="008D449B">
              <w:t>l’évaluation</w:t>
            </w:r>
            <w:r w:rsidR="00522D9F">
              <w:t xml:space="preserve"> </w:t>
            </w:r>
            <w:r w:rsidR="008D449B">
              <w:t>des</w:t>
            </w:r>
            <w:r w:rsidR="00522D9F">
              <w:t xml:space="preserve"> </w:t>
            </w:r>
            <w:r w:rsidR="008D449B">
              <w:t>risques d’anomalies significatives au niveau des assertions reste appropriée. (</w:t>
            </w:r>
            <w:r w:rsidR="00FD0421">
              <w:t>Voir par</w:t>
            </w:r>
            <w:r w:rsidR="008D449B">
              <w:t xml:space="preserve"> A60–A61) </w:t>
            </w:r>
          </w:p>
          <w:p w:rsidR="008D449B" w:rsidRDefault="008D449B" w:rsidP="008D449B">
            <w:pPr>
              <w:pStyle w:val="Paragraphedeliste"/>
            </w:pPr>
          </w:p>
          <w:p w:rsidR="008D449B" w:rsidRDefault="00D81AAD" w:rsidP="00F80D98">
            <w:pPr>
              <w:pStyle w:val="Paragraphedeliste"/>
              <w:numPr>
                <w:ilvl w:val="0"/>
                <w:numId w:val="135"/>
              </w:numPr>
              <w:ind w:left="426"/>
            </w:pPr>
            <w:r>
              <w:t xml:space="preserve">{ISA 330 §26} </w:t>
            </w:r>
            <w:r w:rsidR="008D449B">
              <w:t>L’auditeur doit conclure sur le caractère suffisant et approprié des éléments probants recueillis.</w:t>
            </w:r>
            <w:r w:rsidR="00522D9F">
              <w:t xml:space="preserve"> </w:t>
            </w:r>
            <w:r w:rsidR="008D449B">
              <w:t>Pour</w:t>
            </w:r>
            <w:r w:rsidR="00522D9F">
              <w:t xml:space="preserve"> </w:t>
            </w:r>
            <w:r w:rsidR="008D449B">
              <w:t>forger</w:t>
            </w:r>
            <w:r w:rsidR="00522D9F">
              <w:t xml:space="preserve"> </w:t>
            </w:r>
            <w:r w:rsidR="008D449B">
              <w:t>son</w:t>
            </w:r>
            <w:r w:rsidR="00522D9F">
              <w:t xml:space="preserve"> </w:t>
            </w:r>
            <w:r w:rsidR="008D449B">
              <w:t>opinion,</w:t>
            </w:r>
            <w:r w:rsidR="00522D9F">
              <w:t xml:space="preserve"> </w:t>
            </w:r>
            <w:r w:rsidR="008D449B">
              <w:t>l’auditeur</w:t>
            </w:r>
            <w:r w:rsidR="00522D9F">
              <w:t xml:space="preserve"> </w:t>
            </w:r>
            <w:r w:rsidR="008D449B">
              <w:t>doit</w:t>
            </w:r>
            <w:r w:rsidR="00522D9F">
              <w:t xml:space="preserve"> </w:t>
            </w:r>
            <w:r w:rsidR="008D449B">
              <w:t>prendre</w:t>
            </w:r>
            <w:r w:rsidR="00522D9F">
              <w:t xml:space="preserve"> </w:t>
            </w:r>
            <w:r w:rsidR="008D449B">
              <w:t>en</w:t>
            </w:r>
            <w:r w:rsidR="00522D9F">
              <w:t xml:space="preserve"> </w:t>
            </w:r>
            <w:r w:rsidR="008D449B">
              <w:t>considération</w:t>
            </w:r>
            <w:r w:rsidR="00522D9F">
              <w:t xml:space="preserve"> </w:t>
            </w:r>
            <w:r w:rsidR="008D449B">
              <w:t>tous</w:t>
            </w:r>
            <w:r w:rsidR="00522D9F">
              <w:t xml:space="preserve"> </w:t>
            </w:r>
            <w:r w:rsidR="008D449B">
              <w:t>les</w:t>
            </w:r>
            <w:r w:rsidR="00456165">
              <w:t xml:space="preserve"> </w:t>
            </w:r>
            <w:r w:rsidR="008D449B">
              <w:t>éléments probants pertinents, sans tenir compte du fait qu’ils semblent corroborer ou infirmer les assertions contenues dans les états financiers. (</w:t>
            </w:r>
            <w:r w:rsidR="00FD0421">
              <w:t>Voir par</w:t>
            </w:r>
            <w:r w:rsidR="008D449B">
              <w:t xml:space="preserve"> A62) </w:t>
            </w:r>
          </w:p>
          <w:p w:rsidR="008D449B" w:rsidRDefault="008D449B" w:rsidP="00522D9F"/>
          <w:p w:rsidR="008D449B" w:rsidRDefault="00D81AAD" w:rsidP="00F80D98">
            <w:pPr>
              <w:pStyle w:val="Paragraphedeliste"/>
              <w:numPr>
                <w:ilvl w:val="0"/>
                <w:numId w:val="135"/>
              </w:numPr>
              <w:ind w:left="426"/>
            </w:pPr>
            <w:r>
              <w:t xml:space="preserve">{ISA 330 §27} </w:t>
            </w:r>
            <w:r w:rsidR="008D449B">
              <w:t>Si</w:t>
            </w:r>
            <w:r w:rsidR="00522D9F">
              <w:t xml:space="preserve"> </w:t>
            </w:r>
            <w:r w:rsidR="008D449B">
              <w:t>l’auditeur</w:t>
            </w:r>
            <w:r w:rsidR="00522D9F">
              <w:t xml:space="preserve"> </w:t>
            </w:r>
            <w:r w:rsidR="008D449B">
              <w:t>n’a</w:t>
            </w:r>
            <w:r w:rsidR="00522D9F">
              <w:t xml:space="preserve"> </w:t>
            </w:r>
            <w:r w:rsidR="008D449B">
              <w:t>pas</w:t>
            </w:r>
            <w:r w:rsidR="00522D9F">
              <w:t xml:space="preserve"> </w:t>
            </w:r>
            <w:r w:rsidR="008D449B">
              <w:t>recueilli</w:t>
            </w:r>
            <w:r w:rsidR="00522D9F">
              <w:t xml:space="preserve"> </w:t>
            </w:r>
            <w:r w:rsidR="008D449B">
              <w:t>d’éléments</w:t>
            </w:r>
            <w:r w:rsidR="00522D9F">
              <w:t xml:space="preserve"> </w:t>
            </w:r>
            <w:r w:rsidR="008D449B">
              <w:t>probants</w:t>
            </w:r>
            <w:r w:rsidR="00522D9F">
              <w:t xml:space="preserve"> </w:t>
            </w:r>
            <w:r w:rsidR="008D449B">
              <w:t>suffisants</w:t>
            </w:r>
            <w:r w:rsidR="00522D9F">
              <w:t xml:space="preserve"> </w:t>
            </w:r>
            <w:r w:rsidR="008D449B">
              <w:t>et</w:t>
            </w:r>
            <w:r w:rsidR="00522D9F">
              <w:t xml:space="preserve"> </w:t>
            </w:r>
            <w:r w:rsidR="008D449B">
              <w:t>appropriés</w:t>
            </w:r>
            <w:r w:rsidR="00522D9F">
              <w:t xml:space="preserve"> </w:t>
            </w:r>
            <w:r w:rsidR="008D449B">
              <w:t>relatifs</w:t>
            </w:r>
            <w:r w:rsidR="00522D9F">
              <w:t xml:space="preserve"> </w:t>
            </w:r>
            <w:r w:rsidR="008D449B">
              <w:t>à une</w:t>
            </w:r>
            <w:r w:rsidR="00522D9F">
              <w:t xml:space="preserve"> </w:t>
            </w:r>
            <w:r w:rsidR="008D449B">
              <w:t>assertion</w:t>
            </w:r>
            <w:r w:rsidR="00522D9F">
              <w:t xml:space="preserve"> </w:t>
            </w:r>
            <w:r w:rsidR="008D449B">
              <w:t>significative</w:t>
            </w:r>
            <w:r w:rsidR="00522D9F">
              <w:t xml:space="preserve"> </w:t>
            </w:r>
            <w:r w:rsidR="008D449B">
              <w:t>contenue</w:t>
            </w:r>
            <w:r w:rsidR="00522D9F">
              <w:t xml:space="preserve"> </w:t>
            </w:r>
            <w:r w:rsidR="008D449B">
              <w:t>dans</w:t>
            </w:r>
            <w:r w:rsidR="00522D9F">
              <w:t xml:space="preserve"> </w:t>
            </w:r>
            <w:r w:rsidR="008D449B">
              <w:t>les</w:t>
            </w:r>
            <w:r w:rsidR="00522D9F">
              <w:t xml:space="preserve"> </w:t>
            </w:r>
            <w:r w:rsidR="008D449B">
              <w:t>états</w:t>
            </w:r>
            <w:r w:rsidR="00522D9F">
              <w:t xml:space="preserve"> </w:t>
            </w:r>
            <w:r w:rsidR="008D449B">
              <w:t>financiers,</w:t>
            </w:r>
            <w:r w:rsidR="00522D9F">
              <w:t xml:space="preserve"> </w:t>
            </w:r>
            <w:r w:rsidR="008D449B">
              <w:t>il</w:t>
            </w:r>
            <w:r w:rsidR="00522D9F">
              <w:t xml:space="preserve"> </w:t>
            </w:r>
            <w:r w:rsidR="008D449B">
              <w:t>doit</w:t>
            </w:r>
            <w:r w:rsidR="00522D9F">
              <w:t xml:space="preserve"> </w:t>
            </w:r>
            <w:r w:rsidR="008D449B">
              <w:t>chercher</w:t>
            </w:r>
            <w:r w:rsidR="00522D9F">
              <w:t xml:space="preserve"> </w:t>
            </w:r>
            <w:r w:rsidR="008D449B">
              <w:t>à recueillir</w:t>
            </w:r>
            <w:r w:rsidR="00522D9F">
              <w:t xml:space="preserve"> </w:t>
            </w:r>
            <w:r w:rsidR="008D449B">
              <w:t>des</w:t>
            </w:r>
            <w:r w:rsidR="00522D9F">
              <w:t xml:space="preserve"> </w:t>
            </w:r>
            <w:r w:rsidR="008D449B">
              <w:t>éléments</w:t>
            </w:r>
            <w:r w:rsidR="00522D9F">
              <w:t xml:space="preserve"> </w:t>
            </w:r>
            <w:r w:rsidR="008D449B">
              <w:t>probants</w:t>
            </w:r>
            <w:r w:rsidR="00522D9F">
              <w:t xml:space="preserve"> </w:t>
            </w:r>
            <w:r w:rsidR="008D449B">
              <w:t>complémentaires.</w:t>
            </w:r>
            <w:r w:rsidR="00522D9F">
              <w:t xml:space="preserve"> </w:t>
            </w:r>
            <w:r w:rsidR="008D449B">
              <w:t>S’il</w:t>
            </w:r>
            <w:r w:rsidR="00522D9F">
              <w:t xml:space="preserve"> </w:t>
            </w:r>
            <w:r w:rsidR="008D449B">
              <w:t>est</w:t>
            </w:r>
            <w:r w:rsidR="00522D9F">
              <w:t xml:space="preserve"> </w:t>
            </w:r>
            <w:r w:rsidR="008D449B">
              <w:t>dans</w:t>
            </w:r>
            <w:r w:rsidR="00522D9F">
              <w:t xml:space="preserve"> </w:t>
            </w:r>
            <w:r w:rsidR="008D449B">
              <w:t>l’impossibilité</w:t>
            </w:r>
            <w:r w:rsidR="00522D9F">
              <w:t xml:space="preserve"> </w:t>
            </w:r>
            <w:r w:rsidR="008D449B">
              <w:t xml:space="preserve">de recueillir des éléments probants suffisants et appropriés, l’auditeur doit exprimer une opinion avec réserve ou formuler l’impossibilité d’exprimer une opinion sur les états financiers. </w:t>
            </w:r>
          </w:p>
          <w:p w:rsidR="008D449B" w:rsidRDefault="008D449B" w:rsidP="008D449B"/>
          <w:p w:rsidR="008D449B" w:rsidRDefault="008D449B" w:rsidP="008D449B">
            <w:pPr>
              <w:pStyle w:val="Style2"/>
            </w:pPr>
            <w:r>
              <w:t xml:space="preserve">Documentation </w:t>
            </w:r>
          </w:p>
          <w:p w:rsidR="008D449B" w:rsidRDefault="008D449B" w:rsidP="008D449B"/>
          <w:p w:rsidR="008D449B" w:rsidRDefault="00D81AAD" w:rsidP="00F80D98">
            <w:pPr>
              <w:pStyle w:val="Paragraphedeliste"/>
              <w:numPr>
                <w:ilvl w:val="0"/>
                <w:numId w:val="135"/>
              </w:numPr>
              <w:ind w:left="426"/>
            </w:pPr>
            <w:r>
              <w:t xml:space="preserve">{ISA 330 §28} </w:t>
            </w:r>
            <w:r w:rsidR="008D449B">
              <w:t>L’auditeur doit inclure dans la documentation d’audit</w:t>
            </w:r>
            <w:r w:rsidR="008D449B">
              <w:rPr>
                <w:rStyle w:val="Appelnotedebasdep"/>
              </w:rPr>
              <w:footnoteReference w:id="32"/>
            </w:r>
            <w:r w:rsidR="008D449B">
              <w:t xml:space="preserve">: </w:t>
            </w:r>
          </w:p>
          <w:p w:rsidR="008D449B" w:rsidRDefault="008D449B" w:rsidP="008D449B">
            <w:pPr>
              <w:pStyle w:val="Paragraphedeliste"/>
            </w:pPr>
          </w:p>
          <w:p w:rsidR="008D449B" w:rsidRDefault="008D449B" w:rsidP="00F80D98">
            <w:pPr>
              <w:pStyle w:val="Paragraphedeliste"/>
              <w:numPr>
                <w:ilvl w:val="0"/>
                <w:numId w:val="136"/>
              </w:numPr>
              <w:ind w:left="851"/>
            </w:pPr>
            <w:r>
              <w:t>l’approche</w:t>
            </w:r>
            <w:r w:rsidR="00522D9F">
              <w:t xml:space="preserve"> </w:t>
            </w:r>
            <w:r>
              <w:t>générale</w:t>
            </w:r>
            <w:r w:rsidR="00522D9F">
              <w:t xml:space="preserve"> </w:t>
            </w:r>
            <w:r>
              <w:t>adoptée</w:t>
            </w:r>
            <w:r w:rsidR="00522D9F">
              <w:t xml:space="preserve"> </w:t>
            </w:r>
            <w:r>
              <w:t>en</w:t>
            </w:r>
            <w:r w:rsidR="00522D9F">
              <w:t xml:space="preserve"> </w:t>
            </w:r>
            <w:r>
              <w:t>réponse</w:t>
            </w:r>
            <w:r w:rsidR="00522D9F">
              <w:t xml:space="preserve"> </w:t>
            </w:r>
            <w:r>
              <w:t>aux</w:t>
            </w:r>
            <w:r w:rsidR="00522D9F">
              <w:t xml:space="preserve"> </w:t>
            </w:r>
            <w:r>
              <w:t>risques</w:t>
            </w:r>
            <w:r w:rsidR="00522D9F">
              <w:t xml:space="preserve"> </w:t>
            </w:r>
            <w:r>
              <w:t>évalués</w:t>
            </w:r>
            <w:r w:rsidR="00522D9F">
              <w:t xml:space="preserve"> </w:t>
            </w:r>
            <w:r>
              <w:t xml:space="preserve">d’anomalies significatives au niveau des états financiers ainsi que la nature, le calendrier et l’étendue des procédures d’audit complémentaires réalisées ; </w:t>
            </w:r>
          </w:p>
          <w:p w:rsidR="008D449B" w:rsidRDefault="008D449B" w:rsidP="00F80D98">
            <w:pPr>
              <w:pStyle w:val="Paragraphedeliste"/>
              <w:numPr>
                <w:ilvl w:val="0"/>
                <w:numId w:val="136"/>
              </w:numPr>
              <w:ind w:left="851"/>
            </w:pPr>
            <w:r>
              <w:t xml:space="preserve">le lien entre ces procédures et les risques évalués au niveau des assertions ; et </w:t>
            </w:r>
          </w:p>
          <w:p w:rsidR="008D449B" w:rsidRDefault="008D449B" w:rsidP="00F80D98">
            <w:pPr>
              <w:pStyle w:val="Paragraphedeliste"/>
              <w:numPr>
                <w:ilvl w:val="0"/>
                <w:numId w:val="136"/>
              </w:numPr>
              <w:ind w:left="851"/>
            </w:pPr>
            <w:r>
              <w:t>les résultats des procédures d’audit, y compris les conclusions lorsque celles-ci ne sont pas évidentes à partir des travaux effectués. (</w:t>
            </w:r>
            <w:r w:rsidR="00FD0421">
              <w:t>Voir par</w:t>
            </w:r>
            <w:r>
              <w:t xml:space="preserve"> A63) </w:t>
            </w:r>
          </w:p>
          <w:p w:rsidR="008D449B" w:rsidRDefault="008D449B" w:rsidP="008D449B"/>
          <w:p w:rsidR="008D449B" w:rsidRDefault="00D81AAD" w:rsidP="00F80D98">
            <w:pPr>
              <w:pStyle w:val="Paragraphedeliste"/>
              <w:numPr>
                <w:ilvl w:val="0"/>
                <w:numId w:val="135"/>
              </w:numPr>
              <w:ind w:left="426"/>
            </w:pPr>
            <w:r>
              <w:t xml:space="preserve">{ISA 330 §29} </w:t>
            </w:r>
            <w:r w:rsidR="008D449B">
              <w:t>Lorsque</w:t>
            </w:r>
            <w:r w:rsidR="00522D9F">
              <w:t xml:space="preserve"> </w:t>
            </w:r>
            <w:r w:rsidR="008D449B">
              <w:t>l’auditeur</w:t>
            </w:r>
            <w:r w:rsidR="00522D9F">
              <w:t xml:space="preserve"> </w:t>
            </w:r>
            <w:r w:rsidR="008D449B">
              <w:t>prévoit</w:t>
            </w:r>
            <w:r w:rsidR="00522D9F">
              <w:t xml:space="preserve"> </w:t>
            </w:r>
            <w:r w:rsidR="008D449B">
              <w:t>d’utiliser</w:t>
            </w:r>
            <w:r w:rsidR="00522D9F">
              <w:t xml:space="preserve"> </w:t>
            </w:r>
            <w:r w:rsidR="008D449B">
              <w:t>des</w:t>
            </w:r>
            <w:r w:rsidR="00522D9F">
              <w:t xml:space="preserve"> </w:t>
            </w:r>
            <w:r w:rsidR="008D449B">
              <w:t>éléments</w:t>
            </w:r>
            <w:r w:rsidR="00522D9F">
              <w:t xml:space="preserve"> </w:t>
            </w:r>
            <w:r w:rsidR="008D449B">
              <w:t>probants</w:t>
            </w:r>
            <w:r w:rsidR="00522D9F">
              <w:t xml:space="preserve"> </w:t>
            </w:r>
            <w:r w:rsidR="008D449B">
              <w:t>sur</w:t>
            </w:r>
            <w:r w:rsidR="00522D9F">
              <w:t xml:space="preserve"> </w:t>
            </w:r>
            <w:r w:rsidR="008D449B">
              <w:t>l’efficacité</w:t>
            </w:r>
            <w:r w:rsidR="00522D9F">
              <w:t xml:space="preserve"> </w:t>
            </w:r>
            <w:r w:rsidR="008D449B">
              <w:t xml:space="preserve">du fonctionnement des contrôles recueillis lors des audits précédents, il doit inclure dans la documentation d’audit les conclusions tirées de la fiabilité de tels contrôles testés au cours d’un précédent audit. </w:t>
            </w:r>
          </w:p>
          <w:p w:rsidR="008D449B" w:rsidRDefault="008D449B" w:rsidP="008D449B">
            <w:pPr>
              <w:pStyle w:val="Paragraphedeliste"/>
            </w:pPr>
          </w:p>
          <w:p w:rsidR="008D449B" w:rsidRDefault="00D81AAD" w:rsidP="00F80D98">
            <w:pPr>
              <w:pStyle w:val="Paragraphedeliste"/>
              <w:numPr>
                <w:ilvl w:val="0"/>
                <w:numId w:val="135"/>
              </w:numPr>
              <w:ind w:left="426"/>
            </w:pPr>
            <w:r>
              <w:t xml:space="preserve">{ISA 330 §30} </w:t>
            </w:r>
            <w:r w:rsidR="008D449B">
              <w:t xml:space="preserve">La documentation de l’auditeur doit également faire état du fait que </w:t>
            </w:r>
            <w:r w:rsidR="009B233A">
              <w:t xml:space="preserve">l’information figurant dans </w:t>
            </w:r>
            <w:r w:rsidR="008D449B">
              <w:t>les états financiers ont été pointés à, ou rapprochés de, la comptabilité sous-jacente</w:t>
            </w:r>
            <w:r w:rsidR="009B233A">
              <w:t>, y compris le pointage ou le rapprochement des informations fournies dans l’annexe, que ces informations proviennent de la comptabilité générale ou analytique ou non</w:t>
            </w:r>
            <w:r w:rsidR="008D449B">
              <w:t xml:space="preserve">. </w:t>
            </w:r>
          </w:p>
          <w:p w:rsidR="008D449B" w:rsidRDefault="008D449B" w:rsidP="008D449B"/>
        </w:tc>
      </w:tr>
    </w:tbl>
    <w:p w:rsidR="005B3FE0" w:rsidRDefault="005B3FE0" w:rsidP="005B3FE0"/>
    <w:p w:rsidR="005B3FE0" w:rsidRDefault="00F050D9" w:rsidP="00F050D9">
      <w:pPr>
        <w:jc w:val="center"/>
      </w:pPr>
      <w:r>
        <w:t>***</w:t>
      </w:r>
    </w:p>
    <w:p w:rsidR="00CD756D" w:rsidRDefault="00CD756D" w:rsidP="005B3FE0"/>
    <w:p w:rsidR="005B3FE0" w:rsidRDefault="005B3FE0" w:rsidP="005B3FE0"/>
    <w:p w:rsidR="00F050D9" w:rsidRDefault="00F050D9" w:rsidP="005B3FE0"/>
    <w:p w:rsidR="00F050D9" w:rsidRDefault="00F050D9" w:rsidP="005B3FE0"/>
    <w:p w:rsidR="00F050D9" w:rsidRDefault="00F050D9" w:rsidP="005B3FE0"/>
    <w:p w:rsidR="00F050D9" w:rsidRDefault="00F050D9" w:rsidP="005B3FE0"/>
    <w:tbl>
      <w:tblPr>
        <w:tblStyle w:val="Grilledutableau"/>
        <w:tblW w:w="0" w:type="auto"/>
        <w:tblInd w:w="-34" w:type="dxa"/>
        <w:tblLook w:val="04A0" w:firstRow="1" w:lastRow="0" w:firstColumn="1" w:lastColumn="0" w:noHBand="0" w:noVBand="1"/>
      </w:tblPr>
      <w:tblGrid>
        <w:gridCol w:w="9095"/>
      </w:tblGrid>
      <w:tr w:rsidR="005B2430" w:rsidRPr="005B2430" w:rsidTr="005B2430">
        <w:tc>
          <w:tcPr>
            <w:tcW w:w="9214" w:type="dxa"/>
            <w:shd w:val="clear" w:color="auto" w:fill="002060"/>
          </w:tcPr>
          <w:p w:rsidR="005B2430" w:rsidRDefault="005B2430" w:rsidP="000D2487">
            <w:pPr>
              <w:pStyle w:val="Titre2"/>
              <w:jc w:val="center"/>
              <w:outlineLvl w:val="1"/>
            </w:pPr>
            <w:bookmarkStart w:id="39" w:name="_Toc439623514"/>
            <w:r w:rsidRPr="005B2430">
              <w:t>Facteurs à considérer pour l’audit d’une entité faisant appel à une société de services (ISA 402)</w:t>
            </w:r>
            <w:bookmarkEnd w:id="39"/>
          </w:p>
          <w:p w:rsidR="005B2430" w:rsidRPr="005B2430" w:rsidRDefault="005B2430" w:rsidP="005B2430"/>
        </w:tc>
      </w:tr>
    </w:tbl>
    <w:p w:rsidR="00444FCD" w:rsidRDefault="00444FCD" w:rsidP="00444FCD"/>
    <w:p w:rsidR="005B2430" w:rsidRDefault="00A36DCE" w:rsidP="00444FCD">
      <w:r w:rsidRPr="00104088">
        <w:rPr>
          <w:noProof/>
          <w:lang w:eastAsia="fr-FR"/>
        </w:rPr>
        <mc:AlternateContent>
          <mc:Choice Requires="wps">
            <w:drawing>
              <wp:anchor distT="0" distB="0" distL="114300" distR="114300" simplePos="0" relativeHeight="251710464" behindDoc="0" locked="0" layoutInCell="1" allowOverlap="1" wp14:anchorId="29D9FC5F" wp14:editId="2AB37FF6">
                <wp:simplePos x="0" y="0"/>
                <wp:positionH relativeFrom="column">
                  <wp:posOffset>-90805</wp:posOffset>
                </wp:positionH>
                <wp:positionV relativeFrom="paragraph">
                  <wp:posOffset>124460</wp:posOffset>
                </wp:positionV>
                <wp:extent cx="5838825" cy="1133475"/>
                <wp:effectExtent l="0" t="0" r="28575" b="28575"/>
                <wp:wrapNone/>
                <wp:docPr id="2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13347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DA4944">
                            <w:pPr>
                              <w:jc w:val="center"/>
                              <w:rPr>
                                <w:b/>
                                <w:color w:val="002060"/>
                              </w:rPr>
                            </w:pPr>
                            <w:r>
                              <w:rPr>
                                <w:b/>
                                <w:color w:val="002060"/>
                              </w:rPr>
                              <w:t>Lorsque l’entité fait appel à une société de services, l’auditeur de l’entité utilisatrice prend connaissance des prestations fournies par la société de service. Cette prise de connaissance peut être réalisée au moyen d’un rapport de type 1 ou 2.</w:t>
                            </w:r>
                          </w:p>
                          <w:p w:rsidR="001E4379" w:rsidRDefault="001E4379" w:rsidP="00DA4944">
                            <w:pPr>
                              <w:jc w:val="center"/>
                              <w:rPr>
                                <w:b/>
                                <w:color w:val="002060"/>
                              </w:rPr>
                            </w:pPr>
                            <w:r>
                              <w:rPr>
                                <w:b/>
                                <w:color w:val="002060"/>
                              </w:rPr>
                              <w:t>Lorsque l’auditeur de l’entité utilisatrice s’attend au fonctionnement efficace des contrôles au sein de la société de services, il peut utiliser un rapport de type 2.</w:t>
                            </w:r>
                          </w:p>
                          <w:p w:rsidR="001E4379" w:rsidRPr="009C5322" w:rsidRDefault="001E4379" w:rsidP="00DA4944">
                            <w:pPr>
                              <w:jc w:val="center"/>
                              <w:rPr>
                                <w:b/>
                                <w:color w:val="002060"/>
                              </w:rPr>
                            </w:pP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9D9FC5F" id="_x0000_s1043" style="position:absolute;left:0;text-align:left;margin-left:-7.15pt;margin-top:9.8pt;width:459.75pt;height:8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" fillcolor="#f2f2f2 [3052]" strokecolor="#002060">
                <v:stroke joinstyle="miter"/>
                <v:textbox inset=".5mm,,.5mm">
                  <w:txbxContent>
                    <w:p w:rsidR="001E4379" w:rsidRDefault="001E4379" w:rsidP="00DA4944">
                      <w:pPr>
                        <w:jc w:val="center"/>
                        <w:rPr>
                          <w:b/>
                          <w:color w:val="002060"/>
                        </w:rPr>
                      </w:pPr>
                      <w:r>
                        <w:rPr>
                          <w:b/>
                          <w:color w:val="002060"/>
                        </w:rPr>
                        <w:t xml:space="preserve">Lorsque l’entité fait appel à une société de services, l’auditeur de l’entité utilisatrice prend connaissance des prestations fournies par la société de service. Cette prise de connaissance peut être réalisée au moyen d’un rapport de </w:t>
                      </w:r>
                      <w:proofErr w:type="gramStart"/>
                      <w:r>
                        <w:rPr>
                          <w:b/>
                          <w:color w:val="002060"/>
                        </w:rPr>
                        <w:t>type</w:t>
                      </w:r>
                      <w:proofErr w:type="gramEnd"/>
                      <w:r>
                        <w:rPr>
                          <w:b/>
                          <w:color w:val="002060"/>
                        </w:rPr>
                        <w:t xml:space="preserve"> 1 ou 2.</w:t>
                      </w:r>
                    </w:p>
                    <w:p w:rsidR="001E4379" w:rsidRDefault="001E4379" w:rsidP="00DA4944">
                      <w:pPr>
                        <w:jc w:val="center"/>
                        <w:rPr>
                          <w:b/>
                          <w:color w:val="002060"/>
                        </w:rPr>
                      </w:pPr>
                      <w:r>
                        <w:rPr>
                          <w:b/>
                          <w:color w:val="002060"/>
                        </w:rPr>
                        <w:t>Lorsque l’auditeur de l’entité utilisatrice s’attend au fonctionnement efficace des contrôles au sein de la société de services, il peut utiliser un rapport de type 2.</w:t>
                      </w:r>
                    </w:p>
                    <w:p w:rsidR="001E4379" w:rsidRPr="009C5322" w:rsidRDefault="001E4379" w:rsidP="00DA4944">
                      <w:pPr>
                        <w:jc w:val="center"/>
                        <w:rPr>
                          <w:b/>
                          <w:color w:val="002060"/>
                        </w:rPr>
                      </w:pPr>
                    </w:p>
                  </w:txbxContent>
                </v:textbox>
              </v:roundrect>
            </w:pict>
          </mc:Fallback>
        </mc:AlternateContent>
      </w:r>
    </w:p>
    <w:p w:rsidR="00DA4944" w:rsidRDefault="00DA4944" w:rsidP="00444FCD"/>
    <w:p w:rsidR="00DA4944" w:rsidRDefault="00DA4944" w:rsidP="00444FCD"/>
    <w:p w:rsidR="00DA4944" w:rsidRDefault="00DA4944" w:rsidP="00444FCD"/>
    <w:p w:rsidR="00A36DCE" w:rsidRDefault="00A36DCE" w:rsidP="00444FCD"/>
    <w:p w:rsidR="00DA4944" w:rsidRDefault="00DA4944" w:rsidP="00444FCD"/>
    <w:p w:rsidR="00444FCD" w:rsidRDefault="00444FCD" w:rsidP="00E05214">
      <w:pPr>
        <w:pStyle w:val="Style1"/>
      </w:pPr>
      <w:r>
        <w:t>DILIGENCES REQUISES</w:t>
      </w:r>
      <w:r w:rsidR="00AA1308">
        <w:t xml:space="preserve"> PAR LA NORME ISA 402</w:t>
      </w:r>
    </w:p>
    <w:tbl>
      <w:tblPr>
        <w:tblStyle w:val="Grilledutableau"/>
        <w:tblW w:w="0" w:type="auto"/>
        <w:tblLook w:val="04A0" w:firstRow="1" w:lastRow="0" w:firstColumn="1" w:lastColumn="0" w:noHBand="0" w:noVBand="1"/>
      </w:tblPr>
      <w:tblGrid>
        <w:gridCol w:w="9071"/>
      </w:tblGrid>
      <w:tr w:rsidR="00444FCD" w:rsidTr="00A2381B">
        <w:tc>
          <w:tcPr>
            <w:tcW w:w="9211" w:type="dxa"/>
            <w:tcBorders>
              <w:top w:val="nil"/>
              <w:left w:val="nil"/>
              <w:bottom w:val="nil"/>
              <w:right w:val="nil"/>
            </w:tcBorders>
            <w:shd w:val="clear" w:color="auto" w:fill="D9D9D9" w:themeFill="background1" w:themeFillShade="D9"/>
          </w:tcPr>
          <w:p w:rsidR="00444FCD" w:rsidRDefault="00444FCD" w:rsidP="00444FCD">
            <w:pPr>
              <w:pStyle w:val="Style2"/>
            </w:pPr>
            <w:r>
              <w:t xml:space="preserve">Connaissance des prestations fournies par une société de services et du contrôle interne de l’entité utilisatrice </w:t>
            </w:r>
          </w:p>
          <w:p w:rsidR="00444FCD" w:rsidRDefault="00444FCD" w:rsidP="00444FCD"/>
          <w:p w:rsidR="00444FCD" w:rsidRDefault="007D6B05" w:rsidP="00F80D98">
            <w:pPr>
              <w:pStyle w:val="Paragraphedeliste"/>
              <w:numPr>
                <w:ilvl w:val="0"/>
                <w:numId w:val="155"/>
              </w:numPr>
              <w:ind w:left="426"/>
            </w:pPr>
            <w:r>
              <w:t xml:space="preserve">{ISA 402 §9} </w:t>
            </w:r>
            <w:r w:rsidR="00444FCD">
              <w:t>Dans le cadre de sa prise de connaissance de l’entité utilisatrice, conformément à la Norme</w:t>
            </w:r>
            <w:r w:rsidR="00A8720B">
              <w:t xml:space="preserve"> </w:t>
            </w:r>
            <w:r w:rsidR="00444FCD">
              <w:t>ISA</w:t>
            </w:r>
            <w:r w:rsidR="00A8720B">
              <w:t xml:space="preserve"> </w:t>
            </w:r>
            <w:r w:rsidR="00444FCD">
              <w:t>315</w:t>
            </w:r>
            <w:r w:rsidR="00BB0CAD">
              <w:t xml:space="preserve"> (Révisée) </w:t>
            </w:r>
            <w:r w:rsidR="00444FCD">
              <w:rPr>
                <w:rStyle w:val="Appelnotedebasdep"/>
              </w:rPr>
              <w:footnoteReference w:id="33"/>
            </w:r>
            <w:r w:rsidR="00444FCD">
              <w:t>,</w:t>
            </w:r>
            <w:r w:rsidR="00A8720B">
              <w:t xml:space="preserve"> </w:t>
            </w:r>
            <w:r w:rsidR="00444FCD">
              <w:t>l’auditeur</w:t>
            </w:r>
            <w:r w:rsidR="00A8720B">
              <w:t xml:space="preserve"> </w:t>
            </w:r>
            <w:r w:rsidR="00444FCD">
              <w:t>de</w:t>
            </w:r>
            <w:r w:rsidR="00A8720B">
              <w:t xml:space="preserve"> </w:t>
            </w:r>
            <w:r w:rsidR="00444FCD">
              <w:t>l’entité</w:t>
            </w:r>
            <w:r w:rsidR="00A8720B">
              <w:t xml:space="preserve"> </w:t>
            </w:r>
            <w:r w:rsidR="00444FCD">
              <w:t>utilisatrice</w:t>
            </w:r>
            <w:r w:rsidR="00A8720B">
              <w:t xml:space="preserve"> </w:t>
            </w:r>
            <w:r w:rsidR="00444FCD">
              <w:t>doit</w:t>
            </w:r>
            <w:r w:rsidR="00A8720B">
              <w:t xml:space="preserve"> </w:t>
            </w:r>
            <w:r w:rsidR="00444FCD">
              <w:t>prendre</w:t>
            </w:r>
            <w:r w:rsidR="00A8720B">
              <w:t xml:space="preserve"> </w:t>
            </w:r>
            <w:r w:rsidR="00444FCD">
              <w:t>connaissance</w:t>
            </w:r>
            <w:r w:rsidR="00A8720B">
              <w:t xml:space="preserve"> </w:t>
            </w:r>
            <w:r w:rsidR="00444FCD">
              <w:t>de</w:t>
            </w:r>
            <w:r w:rsidR="00A8720B">
              <w:t xml:space="preserve"> </w:t>
            </w:r>
            <w:r w:rsidR="00444FCD">
              <w:t>la façon dont cette dernière utilise les prestations d’une société de services dans le cadre de son fonctionnement, en particulier : (</w:t>
            </w:r>
            <w:r w:rsidR="00FD0421">
              <w:t>Voir par</w:t>
            </w:r>
            <w:r w:rsidR="00444FCD">
              <w:t xml:space="preserve"> A1–A2) </w:t>
            </w:r>
          </w:p>
          <w:p w:rsidR="00444FCD" w:rsidRDefault="00444FCD" w:rsidP="00444FCD">
            <w:pPr>
              <w:pStyle w:val="Paragraphedeliste"/>
            </w:pPr>
          </w:p>
          <w:p w:rsidR="00444FCD" w:rsidRDefault="00444FCD" w:rsidP="00F80D98">
            <w:pPr>
              <w:pStyle w:val="Paragraphedeliste"/>
              <w:numPr>
                <w:ilvl w:val="1"/>
                <w:numId w:val="154"/>
              </w:numPr>
              <w:ind w:left="851"/>
            </w:pPr>
            <w:r>
              <w:t>la nature des prestations fournies par la société</w:t>
            </w:r>
            <w:r w:rsidR="00A8720B">
              <w:t xml:space="preserve"> </w:t>
            </w:r>
            <w:r>
              <w:t>de services</w:t>
            </w:r>
            <w:r w:rsidR="00A8720B">
              <w:t xml:space="preserve"> </w:t>
            </w:r>
            <w:r>
              <w:t>et l’importance de celles-ci</w:t>
            </w:r>
            <w:r w:rsidR="00A8720B">
              <w:t xml:space="preserve"> </w:t>
            </w:r>
            <w:r>
              <w:t>pour</w:t>
            </w:r>
            <w:r w:rsidR="00A8720B">
              <w:t xml:space="preserve"> </w:t>
            </w:r>
            <w:r>
              <w:t>l’entité</w:t>
            </w:r>
            <w:r w:rsidR="00A8720B">
              <w:t xml:space="preserve"> </w:t>
            </w:r>
            <w:r>
              <w:t>utilisatrice,</w:t>
            </w:r>
            <w:r w:rsidR="00A8720B">
              <w:t xml:space="preserve"> </w:t>
            </w:r>
            <w:r>
              <w:t>y</w:t>
            </w:r>
            <w:r w:rsidR="00A8720B">
              <w:t xml:space="preserve"> </w:t>
            </w:r>
            <w:r>
              <w:t>compris</w:t>
            </w:r>
            <w:r w:rsidR="00A8720B">
              <w:t xml:space="preserve"> </w:t>
            </w:r>
            <w:r>
              <w:t>leur</w:t>
            </w:r>
            <w:r w:rsidR="00A8720B">
              <w:t xml:space="preserve"> </w:t>
            </w:r>
            <w:r>
              <w:t>incidence</w:t>
            </w:r>
            <w:r w:rsidR="00A8720B">
              <w:t xml:space="preserve"> </w:t>
            </w:r>
            <w:r>
              <w:t>sur</w:t>
            </w:r>
            <w:r w:rsidR="00A8720B">
              <w:t xml:space="preserve"> </w:t>
            </w:r>
            <w:r>
              <w:t>son</w:t>
            </w:r>
            <w:r w:rsidR="00A8720B">
              <w:t xml:space="preserve"> </w:t>
            </w:r>
            <w:r>
              <w:t>contrôle interne ; (</w:t>
            </w:r>
            <w:r w:rsidR="00FD0421">
              <w:t>Voir par</w:t>
            </w:r>
            <w:r>
              <w:t xml:space="preserve"> A3–A5) </w:t>
            </w:r>
          </w:p>
          <w:p w:rsidR="00444FCD" w:rsidRDefault="00444FCD" w:rsidP="00F80D98">
            <w:pPr>
              <w:pStyle w:val="Paragraphedeliste"/>
              <w:numPr>
                <w:ilvl w:val="1"/>
                <w:numId w:val="154"/>
              </w:numPr>
              <w:ind w:left="851"/>
            </w:pPr>
            <w:r>
              <w:t>la nature et le caractère significatif des opérations traitées, des comptes ou des systèmes d’élaboration de l’information financière concernés par les prestations fournies par la société de services ; (</w:t>
            </w:r>
            <w:r w:rsidR="00FD0421">
              <w:t>Voir par</w:t>
            </w:r>
            <w:r>
              <w:t xml:space="preserve"> A6) </w:t>
            </w:r>
          </w:p>
          <w:p w:rsidR="00444FCD" w:rsidRDefault="00444FCD" w:rsidP="00F80D98">
            <w:pPr>
              <w:pStyle w:val="Paragraphedeliste"/>
              <w:numPr>
                <w:ilvl w:val="1"/>
                <w:numId w:val="154"/>
              </w:numPr>
              <w:ind w:left="851"/>
            </w:pPr>
            <w:r>
              <w:t>le degré d’interaction</w:t>
            </w:r>
            <w:r w:rsidR="00A8720B">
              <w:t xml:space="preserve"> </w:t>
            </w:r>
            <w:r>
              <w:t>entre les opérations traitées par la société de services et celles de l’entité utilisatrice ; et (</w:t>
            </w:r>
            <w:r w:rsidR="00FD0421">
              <w:t>Voir par</w:t>
            </w:r>
            <w:r>
              <w:t xml:space="preserve"> A7) </w:t>
            </w:r>
          </w:p>
          <w:p w:rsidR="00444FCD" w:rsidRDefault="00444FCD" w:rsidP="00F80D98">
            <w:pPr>
              <w:pStyle w:val="Paragraphedeliste"/>
              <w:numPr>
                <w:ilvl w:val="1"/>
                <w:numId w:val="154"/>
              </w:numPr>
              <w:ind w:left="851"/>
            </w:pPr>
            <w:r>
              <w:t>la</w:t>
            </w:r>
            <w:r w:rsidR="00A8720B">
              <w:t xml:space="preserve"> </w:t>
            </w:r>
            <w:r>
              <w:t>nature</w:t>
            </w:r>
            <w:r w:rsidR="00A8720B">
              <w:t xml:space="preserve"> </w:t>
            </w:r>
            <w:r>
              <w:t>des</w:t>
            </w:r>
            <w:r w:rsidR="00A8720B">
              <w:t xml:space="preserve"> </w:t>
            </w:r>
            <w:r>
              <w:t>relations</w:t>
            </w:r>
            <w:r w:rsidR="00A8720B">
              <w:t xml:space="preserve"> </w:t>
            </w:r>
            <w:r>
              <w:t>entre</w:t>
            </w:r>
            <w:r w:rsidR="00A8720B">
              <w:t xml:space="preserve"> </w:t>
            </w:r>
            <w:r>
              <w:t>l’entité</w:t>
            </w:r>
            <w:r w:rsidR="00A8720B">
              <w:t xml:space="preserve"> </w:t>
            </w:r>
            <w:r>
              <w:t>utilisatrice</w:t>
            </w:r>
            <w:r w:rsidR="00A8720B">
              <w:t xml:space="preserve"> </w:t>
            </w:r>
            <w:r>
              <w:t>et</w:t>
            </w:r>
            <w:r w:rsidR="00A8720B">
              <w:t xml:space="preserve"> </w:t>
            </w:r>
            <w:r>
              <w:t>la</w:t>
            </w:r>
            <w:r w:rsidR="00A8720B">
              <w:t xml:space="preserve"> </w:t>
            </w:r>
            <w:r>
              <w:t>société</w:t>
            </w:r>
            <w:r w:rsidR="00A8720B">
              <w:t xml:space="preserve"> </w:t>
            </w:r>
            <w:r>
              <w:t>de</w:t>
            </w:r>
            <w:r w:rsidR="00A8720B">
              <w:t xml:space="preserve"> </w:t>
            </w:r>
            <w:r>
              <w:t>services,</w:t>
            </w:r>
            <w:r w:rsidR="00A8720B">
              <w:t xml:space="preserve"> </w:t>
            </w:r>
            <w:r>
              <w:t>y compris les conditions contractuelles visant les prestations fournies par la société de services. (</w:t>
            </w:r>
            <w:r w:rsidR="00FD0421">
              <w:t>Voir par</w:t>
            </w:r>
            <w:r>
              <w:t xml:space="preserve"> A8–A11) </w:t>
            </w:r>
          </w:p>
          <w:p w:rsidR="00444FCD" w:rsidRDefault="00444FCD" w:rsidP="00444FCD"/>
          <w:p w:rsidR="00444FCD" w:rsidRDefault="007D6B05" w:rsidP="00F80D98">
            <w:pPr>
              <w:pStyle w:val="Paragraphedeliste"/>
              <w:numPr>
                <w:ilvl w:val="0"/>
                <w:numId w:val="155"/>
              </w:numPr>
              <w:ind w:left="426"/>
            </w:pPr>
            <w:r>
              <w:t xml:space="preserve">{ISA 402 §10} </w:t>
            </w:r>
            <w:r w:rsidR="00444FCD">
              <w:t>Dans le cadre de sa prise de connaissance du contrôle interne pertinent pour l’audit, conformément à la Norme ISA 315</w:t>
            </w:r>
            <w:r w:rsidR="00BB0CAD">
              <w:t xml:space="preserve"> (Révisée) </w:t>
            </w:r>
            <w:r w:rsidR="00444FCD">
              <w:rPr>
                <w:rStyle w:val="Appelnotedebasdep"/>
              </w:rPr>
              <w:footnoteReference w:id="34"/>
            </w:r>
            <w:r w:rsidR="00444FCD">
              <w:t>, l’auditeur de l’entité utilisatrice doit évaluer la conception et la mise en œuvre des contrôles pertinents au sein de l’entité utilisatrice relatifs</w:t>
            </w:r>
            <w:r w:rsidR="00A8720B">
              <w:t xml:space="preserve"> </w:t>
            </w:r>
            <w:r w:rsidR="00444FCD">
              <w:t>aux</w:t>
            </w:r>
            <w:r w:rsidR="00A8720B">
              <w:t xml:space="preserve"> </w:t>
            </w:r>
            <w:r w:rsidR="00444FCD">
              <w:t>prestations</w:t>
            </w:r>
            <w:r w:rsidR="00A8720B">
              <w:t xml:space="preserve"> </w:t>
            </w:r>
            <w:r w:rsidR="00444FCD">
              <w:t>fournies</w:t>
            </w:r>
            <w:r w:rsidR="00A8720B">
              <w:t xml:space="preserve"> </w:t>
            </w:r>
            <w:r w:rsidR="00444FCD">
              <w:t>par</w:t>
            </w:r>
            <w:r w:rsidR="00A8720B">
              <w:t xml:space="preserve"> </w:t>
            </w:r>
            <w:r w:rsidR="00444FCD">
              <w:t>la</w:t>
            </w:r>
            <w:r w:rsidR="00A8720B">
              <w:t xml:space="preserve"> </w:t>
            </w:r>
            <w:r w:rsidR="00444FCD">
              <w:t>société</w:t>
            </w:r>
            <w:r w:rsidR="00A8720B">
              <w:t xml:space="preserve"> </w:t>
            </w:r>
            <w:r w:rsidR="00444FCD">
              <w:t>de</w:t>
            </w:r>
            <w:r w:rsidR="00A8720B">
              <w:t xml:space="preserve"> </w:t>
            </w:r>
            <w:r w:rsidR="00444FCD">
              <w:t>services,</w:t>
            </w:r>
            <w:r w:rsidR="00A8720B">
              <w:t xml:space="preserve"> </w:t>
            </w:r>
            <w:r w:rsidR="00444FCD">
              <w:t>y</w:t>
            </w:r>
            <w:r w:rsidR="00A8720B">
              <w:t xml:space="preserve"> </w:t>
            </w:r>
            <w:r w:rsidR="00444FCD">
              <w:t>compris</w:t>
            </w:r>
            <w:r w:rsidR="00A8720B">
              <w:t xml:space="preserve"> </w:t>
            </w:r>
            <w:r w:rsidR="00444FCD">
              <w:t>les</w:t>
            </w:r>
            <w:r w:rsidR="00A8720B">
              <w:t xml:space="preserve"> </w:t>
            </w:r>
            <w:r w:rsidR="00444FCD">
              <w:t>contrôles effectués sur les opérations traitées par cette dernière. (</w:t>
            </w:r>
            <w:r w:rsidR="00FD0421">
              <w:t>Voir par</w:t>
            </w:r>
            <w:r w:rsidR="00444FCD">
              <w:t xml:space="preserve"> A12–A14) </w:t>
            </w:r>
          </w:p>
          <w:p w:rsidR="00444FCD" w:rsidRDefault="00444FCD" w:rsidP="00444FCD"/>
          <w:p w:rsidR="00444FCD" w:rsidRDefault="007D6B05" w:rsidP="00F80D98">
            <w:pPr>
              <w:pStyle w:val="Paragraphedeliste"/>
              <w:numPr>
                <w:ilvl w:val="0"/>
                <w:numId w:val="155"/>
              </w:numPr>
              <w:ind w:left="426"/>
            </w:pPr>
            <w:r>
              <w:t xml:space="preserve">{ISA 402 §11} </w:t>
            </w:r>
            <w:r w:rsidR="00444FCD">
              <w:t>L’auditeur</w:t>
            </w:r>
            <w:r w:rsidR="00A8720B">
              <w:t xml:space="preserve"> </w:t>
            </w:r>
            <w:r w:rsidR="00444FCD">
              <w:t>de</w:t>
            </w:r>
            <w:r w:rsidR="00A8720B">
              <w:t xml:space="preserve"> </w:t>
            </w:r>
            <w:r w:rsidR="00444FCD">
              <w:t>l’entité</w:t>
            </w:r>
            <w:r w:rsidR="00A8720B">
              <w:t xml:space="preserve"> </w:t>
            </w:r>
            <w:r w:rsidR="00444FCD">
              <w:t>utilisatrice</w:t>
            </w:r>
            <w:r w:rsidR="00A8720B">
              <w:t xml:space="preserve"> </w:t>
            </w:r>
            <w:r w:rsidR="00444FCD">
              <w:t>doit</w:t>
            </w:r>
            <w:r w:rsidR="00A8720B">
              <w:t xml:space="preserve"> </w:t>
            </w:r>
            <w:r w:rsidR="00444FCD">
              <w:t>déterminer</w:t>
            </w:r>
            <w:r w:rsidR="00A8720B">
              <w:t xml:space="preserve"> </w:t>
            </w:r>
            <w:r w:rsidR="00444FCD">
              <w:t>s’il</w:t>
            </w:r>
            <w:r w:rsidR="00A8720B">
              <w:t xml:space="preserve"> </w:t>
            </w:r>
            <w:r w:rsidR="00444FCD">
              <w:t>a</w:t>
            </w:r>
            <w:r w:rsidR="00A8720B">
              <w:t xml:space="preserve"> </w:t>
            </w:r>
            <w:r w:rsidR="00444FCD">
              <w:t>acquis</w:t>
            </w:r>
            <w:r w:rsidR="00A8720B">
              <w:t xml:space="preserve"> </w:t>
            </w:r>
            <w:r w:rsidR="00444FCD">
              <w:t>une</w:t>
            </w:r>
            <w:r w:rsidR="00A8720B">
              <w:t xml:space="preserve"> </w:t>
            </w:r>
            <w:r w:rsidR="00444FCD">
              <w:t>connaissance suffisante</w:t>
            </w:r>
            <w:r w:rsidR="00A8720B">
              <w:t xml:space="preserve"> </w:t>
            </w:r>
            <w:r w:rsidR="00444FCD">
              <w:t>de</w:t>
            </w:r>
            <w:r w:rsidR="00A8720B">
              <w:t xml:space="preserve"> </w:t>
            </w:r>
            <w:r w:rsidR="00444FCD">
              <w:t>la</w:t>
            </w:r>
            <w:r w:rsidR="00A8720B">
              <w:t xml:space="preserve"> </w:t>
            </w:r>
            <w:r w:rsidR="00444FCD">
              <w:t>nature</w:t>
            </w:r>
            <w:r w:rsidR="00A8720B">
              <w:t xml:space="preserve"> </w:t>
            </w:r>
            <w:r w:rsidR="00444FCD">
              <w:t>et</w:t>
            </w:r>
            <w:r w:rsidR="00A8720B">
              <w:t xml:space="preserve"> </w:t>
            </w:r>
            <w:r w:rsidR="00444FCD">
              <w:t>de</w:t>
            </w:r>
            <w:r w:rsidR="00A8720B">
              <w:t xml:space="preserve"> </w:t>
            </w:r>
            <w:r w:rsidR="00444FCD">
              <w:t>l’importance</w:t>
            </w:r>
            <w:r w:rsidR="00A8720B">
              <w:t xml:space="preserve"> </w:t>
            </w:r>
            <w:r w:rsidR="00444FCD">
              <w:t>des</w:t>
            </w:r>
            <w:r w:rsidR="00A8720B">
              <w:t xml:space="preserve"> </w:t>
            </w:r>
            <w:r w:rsidR="00444FCD">
              <w:t>prestations</w:t>
            </w:r>
            <w:r w:rsidR="00A8720B">
              <w:t xml:space="preserve"> </w:t>
            </w:r>
            <w:r w:rsidR="00444FCD">
              <w:t>fournies</w:t>
            </w:r>
            <w:r w:rsidR="00A8720B">
              <w:t xml:space="preserve"> </w:t>
            </w:r>
            <w:r w:rsidR="00444FCD">
              <w:t>par</w:t>
            </w:r>
            <w:r w:rsidR="00A8720B">
              <w:t xml:space="preserve"> </w:t>
            </w:r>
            <w:r w:rsidR="00444FCD">
              <w:t>la</w:t>
            </w:r>
            <w:r w:rsidR="00A8720B">
              <w:t xml:space="preserve"> </w:t>
            </w:r>
            <w:r w:rsidR="00444FCD">
              <w:t>société</w:t>
            </w:r>
            <w:r w:rsidR="00A8720B">
              <w:t xml:space="preserve"> </w:t>
            </w:r>
            <w:r w:rsidR="00444FCD">
              <w:t>de services</w:t>
            </w:r>
            <w:r w:rsidR="00A8720B">
              <w:t xml:space="preserve"> </w:t>
            </w:r>
            <w:r w:rsidR="00444FCD">
              <w:t>et</w:t>
            </w:r>
            <w:r w:rsidR="00A8720B">
              <w:t xml:space="preserve"> </w:t>
            </w:r>
            <w:r w:rsidR="00444FCD">
              <w:t>de</w:t>
            </w:r>
            <w:r w:rsidR="00A8720B">
              <w:t xml:space="preserve"> </w:t>
            </w:r>
            <w:r w:rsidR="00444FCD">
              <w:t>leur</w:t>
            </w:r>
            <w:r w:rsidR="00A8720B">
              <w:t xml:space="preserve"> </w:t>
            </w:r>
            <w:r w:rsidR="00444FCD">
              <w:t>incidence</w:t>
            </w:r>
            <w:r w:rsidR="00A8720B">
              <w:t xml:space="preserve"> </w:t>
            </w:r>
            <w:r w:rsidR="00444FCD">
              <w:t>sur</w:t>
            </w:r>
            <w:r w:rsidR="00A8720B">
              <w:t xml:space="preserve"> </w:t>
            </w:r>
            <w:r w:rsidR="00444FCD">
              <w:t>le</w:t>
            </w:r>
            <w:r w:rsidR="00A8720B">
              <w:t xml:space="preserve"> </w:t>
            </w:r>
            <w:r w:rsidR="00444FCD">
              <w:t>contrôle</w:t>
            </w:r>
            <w:r w:rsidR="00A8720B">
              <w:t xml:space="preserve"> </w:t>
            </w:r>
            <w:r w:rsidR="00444FCD">
              <w:t>interne</w:t>
            </w:r>
            <w:r w:rsidR="00A8720B">
              <w:t xml:space="preserve"> </w:t>
            </w:r>
            <w:r w:rsidR="00444FCD">
              <w:t>de</w:t>
            </w:r>
            <w:r w:rsidR="00A8720B">
              <w:t xml:space="preserve"> </w:t>
            </w:r>
            <w:r w:rsidR="00444FCD">
              <w:t>l’entité</w:t>
            </w:r>
            <w:r w:rsidR="00A8720B">
              <w:t xml:space="preserve"> </w:t>
            </w:r>
            <w:r w:rsidR="00444FCD">
              <w:t>utilisatrice</w:t>
            </w:r>
            <w:r w:rsidR="00A8720B">
              <w:t xml:space="preserve"> </w:t>
            </w:r>
            <w:r w:rsidR="00444FCD">
              <w:t>pertinent pour</w:t>
            </w:r>
            <w:r w:rsidR="00A8720B">
              <w:t xml:space="preserve"> </w:t>
            </w:r>
            <w:r w:rsidR="00444FCD">
              <w:t>l’audit,</w:t>
            </w:r>
            <w:r w:rsidR="00A8720B">
              <w:t xml:space="preserve"> </w:t>
            </w:r>
            <w:r w:rsidR="00444FCD">
              <w:t>afin</w:t>
            </w:r>
            <w:r w:rsidR="00A8720B">
              <w:t xml:space="preserve"> </w:t>
            </w:r>
            <w:r w:rsidR="00444FCD">
              <w:t>de</w:t>
            </w:r>
            <w:r w:rsidR="00A8720B">
              <w:t xml:space="preserve"> </w:t>
            </w:r>
            <w:r w:rsidR="00444FCD">
              <w:t>servir</w:t>
            </w:r>
            <w:r w:rsidR="00A8720B">
              <w:t xml:space="preserve"> </w:t>
            </w:r>
            <w:r w:rsidR="00444FCD">
              <w:t>de</w:t>
            </w:r>
            <w:r w:rsidR="00A8720B">
              <w:t xml:space="preserve"> </w:t>
            </w:r>
            <w:r w:rsidR="00444FCD">
              <w:t>base</w:t>
            </w:r>
            <w:r w:rsidR="00A8720B">
              <w:t xml:space="preserve"> </w:t>
            </w:r>
            <w:r w:rsidR="00444FCD">
              <w:t>à</w:t>
            </w:r>
            <w:r w:rsidR="00A8720B">
              <w:t xml:space="preserve"> </w:t>
            </w:r>
            <w:r w:rsidR="00444FCD">
              <w:t>l’identification</w:t>
            </w:r>
            <w:r w:rsidR="00A8720B">
              <w:t xml:space="preserve"> </w:t>
            </w:r>
            <w:r w:rsidR="00444FCD">
              <w:t>et</w:t>
            </w:r>
            <w:r w:rsidR="00A8720B">
              <w:t xml:space="preserve"> </w:t>
            </w:r>
            <w:r w:rsidR="00444FCD">
              <w:t>à</w:t>
            </w:r>
            <w:r w:rsidR="00A8720B">
              <w:t xml:space="preserve"> </w:t>
            </w:r>
            <w:r w:rsidR="00444FCD">
              <w:t>l’évaluation</w:t>
            </w:r>
            <w:r w:rsidR="00A8720B">
              <w:t xml:space="preserve"> </w:t>
            </w:r>
            <w:r w:rsidR="00444FCD">
              <w:t>des</w:t>
            </w:r>
            <w:r w:rsidR="00A8720B">
              <w:t xml:space="preserve"> </w:t>
            </w:r>
            <w:r w:rsidR="00444FCD">
              <w:t xml:space="preserve">risques d’anomalies significatives. </w:t>
            </w:r>
          </w:p>
          <w:p w:rsidR="00444FCD" w:rsidRDefault="00444FCD" w:rsidP="00444FCD">
            <w:pPr>
              <w:pStyle w:val="Paragraphedeliste"/>
              <w:ind w:left="1440"/>
            </w:pPr>
          </w:p>
          <w:p w:rsidR="00444FCD" w:rsidRDefault="007D6B05" w:rsidP="00F80D98">
            <w:pPr>
              <w:pStyle w:val="Paragraphedeliste"/>
              <w:numPr>
                <w:ilvl w:val="0"/>
                <w:numId w:val="155"/>
              </w:numPr>
              <w:ind w:left="426"/>
            </w:pPr>
            <w:r>
              <w:t xml:space="preserve">{ISA 402 §12} </w:t>
            </w:r>
            <w:r w:rsidR="00444FCD">
              <w:t>Lorsque l’auditeur de l’entité utilisatrice n’est pas en mesure d’acquérir de celle-ci une connaissance</w:t>
            </w:r>
            <w:r w:rsidR="00A8720B">
              <w:t xml:space="preserve"> </w:t>
            </w:r>
            <w:r w:rsidR="00444FCD">
              <w:t>suffisante,</w:t>
            </w:r>
            <w:r w:rsidR="00A8720B">
              <w:t xml:space="preserve"> </w:t>
            </w:r>
            <w:r w:rsidR="00444FCD">
              <w:t>il</w:t>
            </w:r>
            <w:r w:rsidR="00A8720B">
              <w:t xml:space="preserve"> </w:t>
            </w:r>
            <w:r w:rsidR="00444FCD">
              <w:t>doit</w:t>
            </w:r>
            <w:r w:rsidR="00A8720B">
              <w:t xml:space="preserve"> </w:t>
            </w:r>
            <w:r w:rsidR="00444FCD">
              <w:t>mettre</w:t>
            </w:r>
            <w:r w:rsidR="00A8720B">
              <w:t xml:space="preserve"> </w:t>
            </w:r>
            <w:r w:rsidR="00444FCD">
              <w:t>en</w:t>
            </w:r>
            <w:r w:rsidR="00A8720B">
              <w:t xml:space="preserve"> </w:t>
            </w:r>
            <w:r w:rsidR="00444FCD">
              <w:t>œuvre</w:t>
            </w:r>
            <w:r w:rsidR="00A8720B">
              <w:t xml:space="preserve"> </w:t>
            </w:r>
            <w:r w:rsidR="00444FCD">
              <w:t>une</w:t>
            </w:r>
            <w:r w:rsidR="00A8720B">
              <w:t xml:space="preserve"> </w:t>
            </w:r>
            <w:r w:rsidR="00444FCD">
              <w:t>ou</w:t>
            </w:r>
            <w:r w:rsidR="00A8720B">
              <w:t xml:space="preserve"> </w:t>
            </w:r>
            <w:r w:rsidR="00444FCD">
              <w:t>plusieurs</w:t>
            </w:r>
            <w:r w:rsidR="00A8720B">
              <w:t xml:space="preserve"> </w:t>
            </w:r>
            <w:r w:rsidR="00444FCD">
              <w:t>des</w:t>
            </w:r>
            <w:r w:rsidR="00A8720B">
              <w:t xml:space="preserve"> </w:t>
            </w:r>
            <w:r w:rsidR="00444FCD">
              <w:t xml:space="preserve">procédures suivantes : </w:t>
            </w:r>
          </w:p>
          <w:p w:rsidR="00A2381B" w:rsidRDefault="00A2381B" w:rsidP="00A2381B"/>
          <w:p w:rsidR="00444FCD" w:rsidRDefault="00444FCD" w:rsidP="00F80D98">
            <w:pPr>
              <w:pStyle w:val="Paragraphedeliste"/>
              <w:numPr>
                <w:ilvl w:val="2"/>
                <w:numId w:val="153"/>
              </w:numPr>
              <w:ind w:left="851" w:hanging="322"/>
            </w:pPr>
            <w:r>
              <w:t>obtenir un rapport de type 1 ou de type 2, s’il est disponible ;</w:t>
            </w:r>
          </w:p>
          <w:p w:rsidR="00444FCD" w:rsidRDefault="00444FCD" w:rsidP="00F80D98">
            <w:pPr>
              <w:pStyle w:val="Paragraphedeliste"/>
              <w:numPr>
                <w:ilvl w:val="2"/>
                <w:numId w:val="153"/>
              </w:numPr>
              <w:ind w:left="851" w:hanging="322"/>
            </w:pPr>
            <w:r>
              <w:t>contacter</w:t>
            </w:r>
            <w:r w:rsidR="00A8720B">
              <w:t xml:space="preserve"> </w:t>
            </w:r>
            <w:r>
              <w:t>la</w:t>
            </w:r>
            <w:r w:rsidR="00A8720B">
              <w:t xml:space="preserve"> </w:t>
            </w:r>
            <w:r>
              <w:t>société</w:t>
            </w:r>
            <w:r w:rsidR="00A8720B">
              <w:t xml:space="preserve"> </w:t>
            </w:r>
            <w:r>
              <w:t>de</w:t>
            </w:r>
            <w:r w:rsidR="00A8720B">
              <w:t xml:space="preserve"> </w:t>
            </w:r>
            <w:r>
              <w:t>services,</w:t>
            </w:r>
            <w:r w:rsidR="00A8720B">
              <w:t xml:space="preserve"> </w:t>
            </w:r>
            <w:r>
              <w:t>par</w:t>
            </w:r>
            <w:r w:rsidR="00A8720B">
              <w:t xml:space="preserve"> </w:t>
            </w:r>
            <w:r>
              <w:t>l’intermédiaire</w:t>
            </w:r>
            <w:r w:rsidR="00A8720B">
              <w:t xml:space="preserve"> </w:t>
            </w:r>
            <w:r>
              <w:t>de</w:t>
            </w:r>
            <w:r w:rsidR="00A8720B">
              <w:t xml:space="preserve"> </w:t>
            </w:r>
            <w:r>
              <w:t>l’entité</w:t>
            </w:r>
            <w:r w:rsidR="00A8720B">
              <w:t xml:space="preserve"> </w:t>
            </w:r>
            <w:r>
              <w:t>utilisatrice,</w:t>
            </w:r>
            <w:r w:rsidR="00A8720B">
              <w:t xml:space="preserve"> </w:t>
            </w:r>
            <w:r>
              <w:t xml:space="preserve">afin d’obtenir des informations spécifiques ; </w:t>
            </w:r>
          </w:p>
          <w:p w:rsidR="00444FCD" w:rsidRDefault="00444FCD" w:rsidP="00F80D98">
            <w:pPr>
              <w:pStyle w:val="Paragraphedeliste"/>
              <w:numPr>
                <w:ilvl w:val="2"/>
                <w:numId w:val="153"/>
              </w:numPr>
              <w:ind w:left="851" w:hanging="322"/>
            </w:pPr>
            <w:r>
              <w:t xml:space="preserve">se rendre dans la société de services et effectuer des procédures qui fourniront les informations nécessaires sur les contrôles pertinents au sein de la société de services ; ou </w:t>
            </w:r>
          </w:p>
          <w:p w:rsidR="00444FCD" w:rsidRDefault="00444FCD" w:rsidP="00F80D98">
            <w:pPr>
              <w:pStyle w:val="Paragraphedeliste"/>
              <w:numPr>
                <w:ilvl w:val="2"/>
                <w:numId w:val="153"/>
              </w:numPr>
              <w:ind w:left="851" w:hanging="322"/>
            </w:pPr>
            <w:r>
              <w:t>demander</w:t>
            </w:r>
            <w:r w:rsidR="00A8720B">
              <w:t xml:space="preserve"> </w:t>
            </w:r>
            <w:r>
              <w:t>à</w:t>
            </w:r>
            <w:r w:rsidR="00A8720B">
              <w:t xml:space="preserve"> </w:t>
            </w:r>
            <w:r>
              <w:t>un</w:t>
            </w:r>
            <w:r w:rsidR="00A8720B">
              <w:t xml:space="preserve"> </w:t>
            </w:r>
            <w:r>
              <w:t>autre</w:t>
            </w:r>
            <w:r w:rsidR="00A8720B">
              <w:t xml:space="preserve"> </w:t>
            </w:r>
            <w:r>
              <w:t>auditeur</w:t>
            </w:r>
            <w:r w:rsidR="00A8720B">
              <w:t xml:space="preserve"> </w:t>
            </w:r>
            <w:r>
              <w:t>de</w:t>
            </w:r>
            <w:r w:rsidR="00A8720B">
              <w:t xml:space="preserve"> </w:t>
            </w:r>
            <w:r>
              <w:t>réaliser</w:t>
            </w:r>
            <w:r w:rsidR="00A8720B">
              <w:t xml:space="preserve"> </w:t>
            </w:r>
            <w:r>
              <w:t>des</w:t>
            </w:r>
            <w:r w:rsidR="00A8720B">
              <w:t xml:space="preserve"> </w:t>
            </w:r>
            <w:r>
              <w:t>procédures</w:t>
            </w:r>
            <w:r w:rsidR="00A8720B">
              <w:t xml:space="preserve"> </w:t>
            </w:r>
            <w:r>
              <w:t>qui</w:t>
            </w:r>
            <w:r w:rsidR="00A8720B">
              <w:t xml:space="preserve"> </w:t>
            </w:r>
            <w:r>
              <w:t>lui</w:t>
            </w:r>
            <w:r w:rsidR="00A8720B">
              <w:t xml:space="preserve"> </w:t>
            </w:r>
            <w:r>
              <w:t>fourniront</w:t>
            </w:r>
            <w:r w:rsidR="00A8720B">
              <w:t xml:space="preserve"> </w:t>
            </w:r>
            <w:r>
              <w:t>les informations</w:t>
            </w:r>
            <w:r w:rsidR="00A8720B">
              <w:t xml:space="preserve"> </w:t>
            </w:r>
            <w:r>
              <w:t>nécessaires</w:t>
            </w:r>
            <w:r w:rsidR="00A8720B">
              <w:t xml:space="preserve"> </w:t>
            </w:r>
            <w:r>
              <w:t>sur</w:t>
            </w:r>
            <w:r w:rsidR="00A8720B">
              <w:t xml:space="preserve"> </w:t>
            </w:r>
            <w:r>
              <w:t>les</w:t>
            </w:r>
            <w:r w:rsidR="00A8720B">
              <w:t xml:space="preserve"> </w:t>
            </w:r>
            <w:r>
              <w:t>contrôles</w:t>
            </w:r>
            <w:r w:rsidR="00A8720B">
              <w:t xml:space="preserve"> </w:t>
            </w:r>
            <w:r>
              <w:t>pertinents</w:t>
            </w:r>
            <w:r w:rsidR="00A8720B">
              <w:t xml:space="preserve"> </w:t>
            </w:r>
            <w:r>
              <w:t>au</w:t>
            </w:r>
            <w:r w:rsidR="00A8720B">
              <w:t xml:space="preserve"> </w:t>
            </w:r>
            <w:r>
              <w:t>sein</w:t>
            </w:r>
            <w:r w:rsidR="00A8720B">
              <w:t xml:space="preserve"> </w:t>
            </w:r>
            <w:r>
              <w:t>de</w:t>
            </w:r>
            <w:r w:rsidR="00A8720B">
              <w:t xml:space="preserve"> </w:t>
            </w:r>
            <w:r>
              <w:t>la</w:t>
            </w:r>
            <w:r w:rsidR="00A8720B">
              <w:t xml:space="preserve"> </w:t>
            </w:r>
            <w:r>
              <w:t>société</w:t>
            </w:r>
            <w:r w:rsidR="00A8720B">
              <w:t xml:space="preserve"> </w:t>
            </w:r>
            <w:r>
              <w:t>de services. (</w:t>
            </w:r>
            <w:r w:rsidR="00FD0421">
              <w:t>Voir par</w:t>
            </w:r>
            <w:r>
              <w:t xml:space="preserve"> A15–A20) </w:t>
            </w:r>
          </w:p>
          <w:p w:rsidR="00620B18" w:rsidRDefault="00620B18" w:rsidP="00620B18">
            <w:pPr>
              <w:pStyle w:val="Paragraphedeliste"/>
              <w:ind w:left="851"/>
            </w:pPr>
          </w:p>
          <w:p w:rsidR="00444FCD" w:rsidRDefault="00444FCD" w:rsidP="00444FCD"/>
          <w:p w:rsidR="00444FCD" w:rsidRPr="00444FCD" w:rsidRDefault="00444FCD" w:rsidP="00444FCD">
            <w:pPr>
              <w:pStyle w:val="Style2"/>
            </w:pPr>
            <w:r w:rsidRPr="00444FCD">
              <w:t xml:space="preserve">Utilisation d’un rapport de type 1 ou de type 2 pour asseoir la connaissance de l’auditeur de l’entité utilisatrice des prestations fournies par la société de services </w:t>
            </w:r>
          </w:p>
          <w:p w:rsidR="00444FCD" w:rsidRDefault="00444FCD" w:rsidP="00444FCD"/>
          <w:p w:rsidR="00444FCD" w:rsidRDefault="007D6B05" w:rsidP="00F80D98">
            <w:pPr>
              <w:pStyle w:val="Paragraphedeliste"/>
              <w:numPr>
                <w:ilvl w:val="0"/>
                <w:numId w:val="155"/>
              </w:numPr>
              <w:ind w:left="426"/>
            </w:pPr>
            <w:r>
              <w:t xml:space="preserve">{ISA 402 §13} </w:t>
            </w:r>
            <w:r w:rsidR="00E86884">
              <w:t>En d</w:t>
            </w:r>
            <w:r w:rsidR="00444FCD">
              <w:t xml:space="preserve">éterminant le caractère suffisant et approprié des éléments probants fournis par un rapport de type 1 ou de type 2, l’auditeur de l’entité utilisatrice doit vérifier : </w:t>
            </w:r>
          </w:p>
          <w:p w:rsidR="00444FCD" w:rsidRDefault="00444FCD" w:rsidP="00444FCD">
            <w:pPr>
              <w:pStyle w:val="Paragraphedeliste"/>
              <w:ind w:left="1440"/>
            </w:pPr>
          </w:p>
          <w:p w:rsidR="00444FCD" w:rsidRDefault="00444FCD" w:rsidP="00F80D98">
            <w:pPr>
              <w:pStyle w:val="Paragraphedeliste"/>
              <w:numPr>
                <w:ilvl w:val="1"/>
                <w:numId w:val="152"/>
              </w:numPr>
              <w:ind w:left="851"/>
            </w:pPr>
            <w:r>
              <w:t>la</w:t>
            </w:r>
            <w:r w:rsidR="00A8720B">
              <w:t xml:space="preserve"> </w:t>
            </w:r>
            <w:r>
              <w:t>compétence</w:t>
            </w:r>
            <w:r w:rsidR="00A8720B">
              <w:t xml:space="preserve"> </w:t>
            </w:r>
            <w:r>
              <w:t>professionnelle</w:t>
            </w:r>
            <w:r w:rsidR="00A8720B">
              <w:t xml:space="preserve"> </w:t>
            </w:r>
            <w:r>
              <w:t>de</w:t>
            </w:r>
            <w:r w:rsidR="00A8720B">
              <w:t xml:space="preserve"> </w:t>
            </w:r>
            <w:r>
              <w:t>l’auditeur</w:t>
            </w:r>
            <w:r w:rsidR="00A8720B">
              <w:t xml:space="preserve"> </w:t>
            </w:r>
            <w:r>
              <w:t>de</w:t>
            </w:r>
            <w:r w:rsidR="00A8720B">
              <w:t xml:space="preserve"> </w:t>
            </w:r>
            <w:r>
              <w:t>la</w:t>
            </w:r>
            <w:r w:rsidR="00A8720B">
              <w:t xml:space="preserve"> </w:t>
            </w:r>
            <w:r>
              <w:t>société</w:t>
            </w:r>
            <w:r w:rsidR="00A8720B">
              <w:t xml:space="preserve"> </w:t>
            </w:r>
            <w:r>
              <w:t>de</w:t>
            </w:r>
            <w:r w:rsidR="00A8720B">
              <w:t xml:space="preserve"> </w:t>
            </w:r>
            <w:r>
              <w:t>services</w:t>
            </w:r>
            <w:r w:rsidR="00A8720B">
              <w:t xml:space="preserve"> </w:t>
            </w:r>
            <w:r>
              <w:t>et</w:t>
            </w:r>
            <w:r w:rsidR="00A8720B">
              <w:t xml:space="preserve"> </w:t>
            </w:r>
            <w:r>
              <w:t xml:space="preserve">son indépendance par rapport à cette société ; </w:t>
            </w:r>
          </w:p>
          <w:p w:rsidR="00444FCD" w:rsidRDefault="00444FCD" w:rsidP="00F80D98">
            <w:pPr>
              <w:pStyle w:val="Paragraphedeliste"/>
              <w:numPr>
                <w:ilvl w:val="1"/>
                <w:numId w:val="152"/>
              </w:numPr>
              <w:ind w:left="851"/>
            </w:pPr>
            <w:r>
              <w:t>le caractère adéquat des normes sur la base desquelles le rapport de type 1 ou de type 2 a été émis. (</w:t>
            </w:r>
            <w:r w:rsidR="00FD0421">
              <w:t>Voir par</w:t>
            </w:r>
            <w:r>
              <w:t xml:space="preserve"> A21) </w:t>
            </w:r>
          </w:p>
          <w:p w:rsidR="00444FCD" w:rsidRDefault="00444FCD" w:rsidP="00444FCD"/>
          <w:p w:rsidR="00444FCD" w:rsidRDefault="007D6B05" w:rsidP="00F80D98">
            <w:pPr>
              <w:pStyle w:val="Paragraphedeliste"/>
              <w:numPr>
                <w:ilvl w:val="0"/>
                <w:numId w:val="155"/>
              </w:numPr>
              <w:ind w:left="426"/>
            </w:pPr>
            <w:r>
              <w:t xml:space="preserve">{ISA 402 §14} </w:t>
            </w:r>
            <w:r w:rsidR="00444FCD">
              <w:t xml:space="preserve">Lorsque l’auditeur de l’entité utilisatrice envisage d’utiliser un rapport de type 1 ou de type 2 comme élément probant pour asseoir sa connaissance de la conception et de la mise en œuvre des contrôles au sein de la société de services, il doit : </w:t>
            </w:r>
          </w:p>
          <w:p w:rsidR="00444FCD" w:rsidRDefault="00444FCD" w:rsidP="00444FCD">
            <w:pPr>
              <w:pStyle w:val="Paragraphedeliste"/>
              <w:ind w:left="1440"/>
            </w:pPr>
          </w:p>
          <w:p w:rsidR="00444FCD" w:rsidRDefault="00444FCD" w:rsidP="00F80D98">
            <w:pPr>
              <w:pStyle w:val="Paragraphedeliste"/>
              <w:numPr>
                <w:ilvl w:val="1"/>
                <w:numId w:val="151"/>
              </w:numPr>
              <w:ind w:left="851"/>
            </w:pPr>
            <w:r>
              <w:t xml:space="preserve">apprécier si la description des contrôles conçus au sein de la société de services est à une date, ou couvre une période, appropriée pour les besoins de son audit ; </w:t>
            </w:r>
          </w:p>
          <w:p w:rsidR="00444FCD" w:rsidRDefault="00444FCD" w:rsidP="00F80D98">
            <w:pPr>
              <w:pStyle w:val="Paragraphedeliste"/>
              <w:numPr>
                <w:ilvl w:val="1"/>
                <w:numId w:val="151"/>
              </w:numPr>
              <w:ind w:left="851"/>
            </w:pPr>
            <w:r>
              <w:t>évaluer</w:t>
            </w:r>
            <w:r w:rsidR="00A8720B">
              <w:t xml:space="preserve"> </w:t>
            </w:r>
            <w:r>
              <w:t>le</w:t>
            </w:r>
            <w:r w:rsidR="00A8720B">
              <w:t xml:space="preserve"> </w:t>
            </w:r>
            <w:r>
              <w:t>caractère</w:t>
            </w:r>
            <w:r w:rsidR="00A8720B">
              <w:t xml:space="preserve"> </w:t>
            </w:r>
            <w:r>
              <w:t>suffisant</w:t>
            </w:r>
            <w:r w:rsidR="00A8720B">
              <w:t xml:space="preserve"> </w:t>
            </w:r>
            <w:r>
              <w:t>et</w:t>
            </w:r>
            <w:r w:rsidR="00A8720B">
              <w:t xml:space="preserve"> </w:t>
            </w:r>
            <w:r>
              <w:t>approprié</w:t>
            </w:r>
            <w:r w:rsidR="00A8720B">
              <w:t xml:space="preserve"> </w:t>
            </w:r>
            <w:r>
              <w:t>des</w:t>
            </w:r>
            <w:r w:rsidR="00A8720B">
              <w:t xml:space="preserve"> </w:t>
            </w:r>
            <w:r>
              <w:t>éléments</w:t>
            </w:r>
            <w:r w:rsidR="00A8720B">
              <w:t xml:space="preserve"> </w:t>
            </w:r>
            <w:r>
              <w:t>fournis</w:t>
            </w:r>
            <w:r w:rsidR="00A8720B">
              <w:t xml:space="preserve"> </w:t>
            </w:r>
            <w:r>
              <w:t>par</w:t>
            </w:r>
            <w:r w:rsidR="00A8720B">
              <w:t xml:space="preserve"> </w:t>
            </w:r>
            <w:r>
              <w:t>le</w:t>
            </w:r>
            <w:r w:rsidR="00A8720B">
              <w:t xml:space="preserve"> </w:t>
            </w:r>
            <w:r>
              <w:t xml:space="preserve">rapport pour sa compréhension du contrôle interne de l’entité utilisatrice pertinent pour l’audit ; et </w:t>
            </w:r>
          </w:p>
          <w:p w:rsidR="00444FCD" w:rsidRDefault="00444FCD" w:rsidP="00F80D98">
            <w:pPr>
              <w:pStyle w:val="Paragraphedeliste"/>
              <w:numPr>
                <w:ilvl w:val="1"/>
                <w:numId w:val="151"/>
              </w:numPr>
              <w:ind w:left="851"/>
            </w:pPr>
            <w:r>
              <w:t>déterminer si les contrôles complémentaires de l’entité utilisatrice identifiés par la</w:t>
            </w:r>
            <w:r w:rsidR="00A8720B">
              <w:t xml:space="preserve"> </w:t>
            </w:r>
            <w:r>
              <w:t>société</w:t>
            </w:r>
            <w:r w:rsidR="00A8720B">
              <w:t xml:space="preserve"> </w:t>
            </w:r>
            <w:r>
              <w:t>de</w:t>
            </w:r>
            <w:r w:rsidR="00A8720B">
              <w:t xml:space="preserve"> </w:t>
            </w:r>
            <w:r>
              <w:t>services</w:t>
            </w:r>
            <w:r w:rsidR="00A8720B">
              <w:t xml:space="preserve"> </w:t>
            </w:r>
            <w:r>
              <w:t>sont</w:t>
            </w:r>
            <w:r w:rsidR="00A8720B">
              <w:t xml:space="preserve"> </w:t>
            </w:r>
            <w:r>
              <w:t>pertinents</w:t>
            </w:r>
            <w:r w:rsidR="00A8720B">
              <w:t xml:space="preserve"> </w:t>
            </w:r>
            <w:r>
              <w:t>pour</w:t>
            </w:r>
            <w:r w:rsidR="00A8720B">
              <w:t xml:space="preserve"> </w:t>
            </w:r>
            <w:r>
              <w:t>l’entité</w:t>
            </w:r>
            <w:r w:rsidR="00A8720B">
              <w:t xml:space="preserve"> </w:t>
            </w:r>
            <w:r>
              <w:t>utilisatrice</w:t>
            </w:r>
            <w:r w:rsidR="00A8720B">
              <w:t xml:space="preserve"> </w:t>
            </w:r>
            <w:r>
              <w:t>et,</w:t>
            </w:r>
            <w:r w:rsidR="00A8720B">
              <w:t xml:space="preserve"> </w:t>
            </w:r>
            <w:r>
              <w:t>dans l’affirmative,</w:t>
            </w:r>
            <w:r w:rsidR="00A8720B">
              <w:t xml:space="preserve"> </w:t>
            </w:r>
            <w:r>
              <w:t>acquérir</w:t>
            </w:r>
            <w:r w:rsidR="00A8720B">
              <w:t xml:space="preserve"> </w:t>
            </w:r>
            <w:r>
              <w:t>une</w:t>
            </w:r>
            <w:r w:rsidR="00A8720B">
              <w:t xml:space="preserve"> </w:t>
            </w:r>
            <w:r>
              <w:t>connaissance</w:t>
            </w:r>
            <w:r w:rsidR="00A8720B">
              <w:t xml:space="preserve"> </w:t>
            </w:r>
            <w:r>
              <w:t>de</w:t>
            </w:r>
            <w:r w:rsidR="00A8720B">
              <w:t xml:space="preserve"> </w:t>
            </w:r>
            <w:r>
              <w:t>la</w:t>
            </w:r>
            <w:r w:rsidR="00A8720B">
              <w:t xml:space="preserve"> </w:t>
            </w:r>
            <w:r>
              <w:t>façon</w:t>
            </w:r>
            <w:r w:rsidR="00A8720B">
              <w:t xml:space="preserve"> </w:t>
            </w:r>
            <w:r>
              <w:t>dont</w:t>
            </w:r>
            <w:r w:rsidR="00A8720B">
              <w:t xml:space="preserve"> </w:t>
            </w:r>
            <w:r>
              <w:t>cette</w:t>
            </w:r>
            <w:r w:rsidR="00A8720B">
              <w:t xml:space="preserve"> </w:t>
            </w:r>
            <w:r>
              <w:t>dernière</w:t>
            </w:r>
            <w:r w:rsidR="00A8720B">
              <w:t xml:space="preserve"> </w:t>
            </w:r>
            <w:r>
              <w:t>les</w:t>
            </w:r>
            <w:r w:rsidR="00A8720B">
              <w:t xml:space="preserve"> </w:t>
            </w:r>
            <w:r>
              <w:t>a conçus et mis en œuvre. (</w:t>
            </w:r>
            <w:r w:rsidR="00FD0421">
              <w:t>Voir par</w:t>
            </w:r>
            <w:r>
              <w:t xml:space="preserve"> A22–A23) </w:t>
            </w:r>
          </w:p>
          <w:p w:rsidR="00444FCD" w:rsidRDefault="00444FCD" w:rsidP="00444FCD"/>
          <w:p w:rsidR="00444FCD" w:rsidRPr="00444FCD" w:rsidRDefault="00444FCD" w:rsidP="003F0B36">
            <w:pPr>
              <w:pStyle w:val="italique"/>
            </w:pPr>
            <w:r w:rsidRPr="00444FCD">
              <w:t xml:space="preserve">Réponses aux risques évalués d’anomalies significatives </w:t>
            </w:r>
          </w:p>
          <w:p w:rsidR="00444FCD" w:rsidRDefault="00444FCD" w:rsidP="00444FCD"/>
          <w:p w:rsidR="00444FCD" w:rsidRDefault="007D6B05" w:rsidP="00F80D98">
            <w:pPr>
              <w:pStyle w:val="Paragraphedeliste"/>
              <w:numPr>
                <w:ilvl w:val="0"/>
                <w:numId w:val="155"/>
              </w:numPr>
              <w:ind w:left="426"/>
            </w:pPr>
            <w:r>
              <w:t xml:space="preserve">{ISA 402 §15} </w:t>
            </w:r>
            <w:r w:rsidR="00444FCD">
              <w:t xml:space="preserve">Pour répondre aux risques évalués conformément à la Norme ISA 330, l’auditeur de l’entité utilisatrice doit : </w:t>
            </w:r>
          </w:p>
          <w:p w:rsidR="00444FCD" w:rsidRDefault="00444FCD" w:rsidP="00444FCD">
            <w:pPr>
              <w:pStyle w:val="Paragraphedeliste"/>
              <w:ind w:left="1440"/>
            </w:pPr>
          </w:p>
          <w:p w:rsidR="00444FCD" w:rsidRDefault="00444FCD" w:rsidP="00F80D98">
            <w:pPr>
              <w:pStyle w:val="Paragraphedeliste"/>
              <w:numPr>
                <w:ilvl w:val="1"/>
                <w:numId w:val="150"/>
              </w:numPr>
              <w:ind w:left="851"/>
            </w:pPr>
            <w:r>
              <w:t>déterminer</w:t>
            </w:r>
            <w:r w:rsidR="00A8720B">
              <w:t xml:space="preserve"> </w:t>
            </w:r>
            <w:r>
              <w:t>si</w:t>
            </w:r>
            <w:r w:rsidR="00A8720B">
              <w:t xml:space="preserve"> </w:t>
            </w:r>
            <w:r>
              <w:t>des</w:t>
            </w:r>
            <w:r w:rsidR="00A8720B">
              <w:t xml:space="preserve"> </w:t>
            </w:r>
            <w:r>
              <w:t>éléments</w:t>
            </w:r>
            <w:r w:rsidR="00A8720B">
              <w:t xml:space="preserve"> </w:t>
            </w:r>
            <w:r>
              <w:t>probants</w:t>
            </w:r>
            <w:r w:rsidR="00A8720B">
              <w:t xml:space="preserve"> </w:t>
            </w:r>
            <w:r>
              <w:t>suffisants</w:t>
            </w:r>
            <w:r w:rsidR="00A8720B">
              <w:t xml:space="preserve"> </w:t>
            </w:r>
            <w:r>
              <w:t>et</w:t>
            </w:r>
            <w:r w:rsidR="00A8720B">
              <w:t xml:space="preserve"> </w:t>
            </w:r>
            <w:r>
              <w:t>appropriés</w:t>
            </w:r>
            <w:r w:rsidR="00A8720B">
              <w:t xml:space="preserve"> </w:t>
            </w:r>
            <w:r>
              <w:t>relatifs</w:t>
            </w:r>
            <w:r w:rsidR="00A8720B">
              <w:t xml:space="preserve"> </w:t>
            </w:r>
            <w:r>
              <w:t>à</w:t>
            </w:r>
            <w:r w:rsidR="00A8720B">
              <w:t xml:space="preserve"> </w:t>
            </w:r>
            <w:r>
              <w:t xml:space="preserve">des assertions données sont disponibles à partir des documents détenus par l’entité utilisatrice ; et, dans la négative, </w:t>
            </w:r>
          </w:p>
          <w:p w:rsidR="00444FCD" w:rsidRDefault="00444FCD" w:rsidP="00F80D98">
            <w:pPr>
              <w:pStyle w:val="Paragraphedeliste"/>
              <w:numPr>
                <w:ilvl w:val="1"/>
                <w:numId w:val="150"/>
              </w:numPr>
              <w:ind w:left="851"/>
            </w:pPr>
            <w:r>
              <w:t>mettre</w:t>
            </w:r>
            <w:r w:rsidR="00A8720B">
              <w:t xml:space="preserve"> </w:t>
            </w:r>
            <w:r>
              <w:t>en</w:t>
            </w:r>
            <w:r w:rsidR="00A8720B">
              <w:t xml:space="preserve"> </w:t>
            </w:r>
            <w:r>
              <w:t>œuvre</w:t>
            </w:r>
            <w:r w:rsidR="00A8720B">
              <w:t xml:space="preserve"> </w:t>
            </w:r>
            <w:r>
              <w:t>des</w:t>
            </w:r>
            <w:r w:rsidR="00A8720B">
              <w:t xml:space="preserve"> </w:t>
            </w:r>
            <w:r>
              <w:t>procédures</w:t>
            </w:r>
            <w:r w:rsidR="00A8720B">
              <w:t xml:space="preserve"> </w:t>
            </w:r>
            <w:r>
              <w:t>d’audit</w:t>
            </w:r>
            <w:r w:rsidR="00A8720B">
              <w:t xml:space="preserve"> </w:t>
            </w:r>
            <w:r>
              <w:t>complémentaires</w:t>
            </w:r>
            <w:r w:rsidR="00A8720B">
              <w:t xml:space="preserve"> </w:t>
            </w:r>
            <w:r>
              <w:t>pour</w:t>
            </w:r>
            <w:r w:rsidR="00A8720B">
              <w:t xml:space="preserve"> </w:t>
            </w:r>
            <w:r>
              <w:t>recueillir</w:t>
            </w:r>
            <w:r w:rsidR="00A8720B">
              <w:t xml:space="preserve"> </w:t>
            </w:r>
            <w:r>
              <w:t>des éléments probants suffisants et appropriés ou demander à un autre auditeur de réaliser pour son compte ces procédures au sein de la société de services. (</w:t>
            </w:r>
            <w:r w:rsidR="00FD0421">
              <w:t>Voir par</w:t>
            </w:r>
            <w:r>
              <w:t xml:space="preserve"> A24–A28)</w:t>
            </w:r>
          </w:p>
          <w:p w:rsidR="00444FCD" w:rsidRDefault="00444FCD" w:rsidP="00444FCD"/>
          <w:p w:rsidR="00444FCD" w:rsidRPr="00444FCD" w:rsidRDefault="00444FCD" w:rsidP="003F0B36">
            <w:pPr>
              <w:pStyle w:val="italique"/>
            </w:pPr>
            <w:r w:rsidRPr="00444FCD">
              <w:t>Tests de procédures</w:t>
            </w:r>
          </w:p>
          <w:p w:rsidR="00444FCD" w:rsidRDefault="00444FCD" w:rsidP="00444FCD">
            <w:r>
              <w:t xml:space="preserve"> </w:t>
            </w:r>
          </w:p>
          <w:p w:rsidR="00444FCD" w:rsidRDefault="007D6B05" w:rsidP="00F80D98">
            <w:pPr>
              <w:pStyle w:val="Paragraphedeliste"/>
              <w:numPr>
                <w:ilvl w:val="0"/>
                <w:numId w:val="155"/>
              </w:numPr>
              <w:ind w:left="426"/>
            </w:pPr>
            <w:r>
              <w:t xml:space="preserve">{ISA 402 §16} </w:t>
            </w:r>
            <w:r w:rsidR="00444FCD">
              <w:t>Lorsque son évaluation des risques repose sur une attente que les contrôles au sein de la société de services fonctionnent efficacement, l’auditeur de l’entité utilisatrice doit recueillir</w:t>
            </w:r>
            <w:r w:rsidR="00A8720B">
              <w:t xml:space="preserve"> </w:t>
            </w:r>
            <w:r w:rsidR="00444FCD">
              <w:t>des</w:t>
            </w:r>
            <w:r w:rsidR="00A8720B">
              <w:t xml:space="preserve"> </w:t>
            </w:r>
            <w:r w:rsidR="00444FCD">
              <w:t>éléments</w:t>
            </w:r>
            <w:r w:rsidR="00A8720B">
              <w:t xml:space="preserve"> </w:t>
            </w:r>
            <w:r w:rsidR="00444FCD">
              <w:t>probants</w:t>
            </w:r>
            <w:r w:rsidR="00A8720B">
              <w:t xml:space="preserve"> </w:t>
            </w:r>
            <w:r w:rsidR="00444FCD">
              <w:t>à</w:t>
            </w:r>
            <w:r w:rsidR="00A8720B">
              <w:t xml:space="preserve"> </w:t>
            </w:r>
            <w:r w:rsidR="00444FCD">
              <w:t>ce</w:t>
            </w:r>
            <w:r w:rsidR="00A8720B">
              <w:t xml:space="preserve"> </w:t>
            </w:r>
            <w:r w:rsidR="00444FCD">
              <w:t>sujet</w:t>
            </w:r>
            <w:r w:rsidR="00A8720B">
              <w:t xml:space="preserve"> </w:t>
            </w:r>
            <w:r w:rsidR="00444FCD">
              <w:t>en</w:t>
            </w:r>
            <w:r w:rsidR="00A8720B">
              <w:t xml:space="preserve"> </w:t>
            </w:r>
            <w:r w:rsidR="00444FCD">
              <w:t>effectuant</w:t>
            </w:r>
            <w:r w:rsidR="00A8720B">
              <w:t xml:space="preserve"> </w:t>
            </w:r>
            <w:r w:rsidR="00444FCD">
              <w:t>une</w:t>
            </w:r>
            <w:r w:rsidR="00A8720B">
              <w:t xml:space="preserve"> </w:t>
            </w:r>
            <w:r w:rsidR="00444FCD">
              <w:t>ou</w:t>
            </w:r>
            <w:r w:rsidR="00A8720B">
              <w:t xml:space="preserve"> </w:t>
            </w:r>
            <w:r w:rsidR="00444FCD">
              <w:t>plusieurs</w:t>
            </w:r>
            <w:r w:rsidR="00A8720B">
              <w:t xml:space="preserve"> </w:t>
            </w:r>
            <w:r w:rsidR="00444FCD">
              <w:t xml:space="preserve">des procédures suivantes : </w:t>
            </w:r>
          </w:p>
          <w:p w:rsidR="00444FCD" w:rsidRDefault="00444FCD" w:rsidP="00444FCD">
            <w:pPr>
              <w:pStyle w:val="Paragraphedeliste"/>
              <w:ind w:left="2880"/>
            </w:pPr>
          </w:p>
          <w:p w:rsidR="00444FCD" w:rsidRDefault="00444FCD" w:rsidP="00F80D98">
            <w:pPr>
              <w:pStyle w:val="Paragraphedeliste"/>
              <w:numPr>
                <w:ilvl w:val="1"/>
                <w:numId w:val="149"/>
              </w:numPr>
              <w:ind w:left="851"/>
            </w:pPr>
            <w:r>
              <w:t xml:space="preserve">obtenir un rapport de type 2, s’il existe ; </w:t>
            </w:r>
          </w:p>
          <w:p w:rsidR="00444FCD" w:rsidRDefault="00444FCD" w:rsidP="00F80D98">
            <w:pPr>
              <w:pStyle w:val="Paragraphedeliste"/>
              <w:numPr>
                <w:ilvl w:val="1"/>
                <w:numId w:val="149"/>
              </w:numPr>
              <w:ind w:left="851"/>
            </w:pPr>
            <w:r>
              <w:t xml:space="preserve">effectuer des tests de procédures au sein de la société de services ; ou </w:t>
            </w:r>
          </w:p>
          <w:p w:rsidR="00444FCD" w:rsidRDefault="00444FCD" w:rsidP="00F80D98">
            <w:pPr>
              <w:pStyle w:val="Paragraphedeliste"/>
              <w:numPr>
                <w:ilvl w:val="1"/>
                <w:numId w:val="149"/>
              </w:numPr>
              <w:ind w:left="851"/>
            </w:pPr>
            <w:r>
              <w:t>recourir</w:t>
            </w:r>
            <w:r w:rsidR="00A8720B">
              <w:t xml:space="preserve"> </w:t>
            </w:r>
            <w:r>
              <w:t>à</w:t>
            </w:r>
            <w:r w:rsidR="00A8720B">
              <w:t xml:space="preserve"> </w:t>
            </w:r>
            <w:r>
              <w:t>un</w:t>
            </w:r>
            <w:r w:rsidR="00A8720B">
              <w:t xml:space="preserve"> </w:t>
            </w:r>
            <w:r>
              <w:t>autre</w:t>
            </w:r>
            <w:r w:rsidR="00A8720B">
              <w:t xml:space="preserve"> </w:t>
            </w:r>
            <w:r>
              <w:t>auditeur</w:t>
            </w:r>
            <w:r w:rsidR="00A8720B">
              <w:t xml:space="preserve"> </w:t>
            </w:r>
            <w:r>
              <w:t>pour</w:t>
            </w:r>
            <w:r w:rsidR="00A8720B">
              <w:t xml:space="preserve"> </w:t>
            </w:r>
            <w:r>
              <w:t>effectuer</w:t>
            </w:r>
            <w:r w:rsidR="00A8720B">
              <w:t xml:space="preserve"> </w:t>
            </w:r>
            <w:r>
              <w:t>pour</w:t>
            </w:r>
            <w:r w:rsidR="00A8720B">
              <w:t xml:space="preserve"> </w:t>
            </w:r>
            <w:r>
              <w:t>son</w:t>
            </w:r>
            <w:r w:rsidR="00A8720B">
              <w:t xml:space="preserve"> </w:t>
            </w:r>
            <w:r>
              <w:t>compte</w:t>
            </w:r>
            <w:r w:rsidR="00A8720B">
              <w:t xml:space="preserve"> </w:t>
            </w:r>
            <w:r>
              <w:t>des</w:t>
            </w:r>
            <w:r w:rsidR="00A8720B">
              <w:t xml:space="preserve"> </w:t>
            </w:r>
            <w:r>
              <w:t>tests</w:t>
            </w:r>
            <w:r w:rsidR="00A8720B">
              <w:t xml:space="preserve"> </w:t>
            </w:r>
            <w:r>
              <w:t>de procédures au sein de la société de services. (</w:t>
            </w:r>
            <w:r w:rsidR="00FD0421">
              <w:t>Voir par</w:t>
            </w:r>
            <w:r>
              <w:t xml:space="preserve"> A29–A30) </w:t>
            </w:r>
          </w:p>
          <w:p w:rsidR="00444FCD" w:rsidRDefault="00444FCD" w:rsidP="00444FCD"/>
          <w:p w:rsidR="00444FCD" w:rsidRPr="00444FCD" w:rsidRDefault="00444FCD" w:rsidP="00444FCD">
            <w:pPr>
              <w:pStyle w:val="Style2"/>
            </w:pPr>
            <w:r w:rsidRPr="00444FCD">
              <w:t>Utilisation d’un rapport de type 2 comme élément probant pour confirmer que les contrôles au sein de la société de services fonctionnent efficacement</w:t>
            </w:r>
          </w:p>
          <w:p w:rsidR="00444FCD" w:rsidRDefault="00444FCD" w:rsidP="00444FCD"/>
          <w:p w:rsidR="00444FCD" w:rsidRDefault="007D6B05" w:rsidP="00F80D98">
            <w:pPr>
              <w:pStyle w:val="Paragraphedeliste"/>
              <w:numPr>
                <w:ilvl w:val="0"/>
                <w:numId w:val="155"/>
              </w:numPr>
              <w:ind w:left="426"/>
            </w:pPr>
            <w:r>
              <w:t xml:space="preserve">{ISA 402 §17} </w:t>
            </w:r>
            <w:r w:rsidR="00444FCD">
              <w:t>Lorsque,</w:t>
            </w:r>
            <w:r w:rsidR="001C729C">
              <w:t xml:space="preserve"> en application du paragraphe </w:t>
            </w:r>
            <w:r w:rsidR="00BB0CAD">
              <w:t>16</w:t>
            </w:r>
            <w:r w:rsidR="00444FCD">
              <w:t>(a)</w:t>
            </w:r>
            <w:r w:rsidR="00BB0CAD">
              <w:t xml:space="preserve"> [de la norme ISA 402]</w:t>
            </w:r>
            <w:r w:rsidR="00444FCD">
              <w:t>, l’auditeur de l’</w:t>
            </w:r>
            <w:r>
              <w:t xml:space="preserve">entité utilisatrice utilise un </w:t>
            </w:r>
            <w:r w:rsidR="00444FCD">
              <w:t>rapport</w:t>
            </w:r>
            <w:r w:rsidR="00A8720B">
              <w:t xml:space="preserve"> </w:t>
            </w:r>
            <w:r w:rsidR="00444FCD">
              <w:t>de</w:t>
            </w:r>
            <w:r w:rsidR="00A8720B">
              <w:t xml:space="preserve"> </w:t>
            </w:r>
            <w:r w:rsidR="00444FCD">
              <w:t>type</w:t>
            </w:r>
            <w:r w:rsidR="00A8720B">
              <w:t xml:space="preserve"> </w:t>
            </w:r>
            <w:r w:rsidR="00444FCD">
              <w:t>2</w:t>
            </w:r>
            <w:r w:rsidR="00A8720B">
              <w:t xml:space="preserve"> </w:t>
            </w:r>
            <w:r w:rsidR="00444FCD">
              <w:t>comme</w:t>
            </w:r>
            <w:r w:rsidR="00A8720B">
              <w:t xml:space="preserve"> </w:t>
            </w:r>
            <w:r w:rsidR="00444FCD">
              <w:t>élément</w:t>
            </w:r>
            <w:r w:rsidR="00A8720B">
              <w:t xml:space="preserve"> </w:t>
            </w:r>
            <w:r w:rsidR="00444FCD">
              <w:t>probant</w:t>
            </w:r>
            <w:r w:rsidR="00A8720B">
              <w:t xml:space="preserve"> </w:t>
            </w:r>
            <w:r w:rsidR="00444FCD">
              <w:t>pou</w:t>
            </w:r>
            <w:r>
              <w:t>r</w:t>
            </w:r>
            <w:r w:rsidR="00A8720B">
              <w:t xml:space="preserve"> </w:t>
            </w:r>
            <w:r>
              <w:t>confirmer</w:t>
            </w:r>
            <w:r w:rsidR="00A8720B">
              <w:t xml:space="preserve"> </w:t>
            </w:r>
            <w:r>
              <w:t>l’efficacité</w:t>
            </w:r>
            <w:r w:rsidR="00A8720B">
              <w:t xml:space="preserve"> </w:t>
            </w:r>
            <w:r>
              <w:t xml:space="preserve">du </w:t>
            </w:r>
            <w:r w:rsidR="00444FCD">
              <w:t>fonctionnement des contrôles au sein de la société de serv</w:t>
            </w:r>
            <w:r>
              <w:t xml:space="preserve">ices, il doit déterminer si le </w:t>
            </w:r>
            <w:r w:rsidR="00444FCD">
              <w:t>rapport de l’auditeur de la société de services fournit de</w:t>
            </w:r>
            <w:r>
              <w:t xml:space="preserve">s éléments probants suffisants </w:t>
            </w:r>
            <w:r w:rsidR="00444FCD">
              <w:t xml:space="preserve">et appropriés sur leur efficacité pour fonder son évaluation des risques : </w:t>
            </w:r>
          </w:p>
          <w:p w:rsidR="007D6B05" w:rsidRDefault="007D6B05" w:rsidP="007D6B05">
            <w:pPr>
              <w:pStyle w:val="Paragraphedeliste"/>
              <w:ind w:left="2880"/>
            </w:pPr>
          </w:p>
          <w:p w:rsidR="00444FCD" w:rsidRDefault="00444FCD" w:rsidP="00F80D98">
            <w:pPr>
              <w:pStyle w:val="Paragraphedeliste"/>
              <w:numPr>
                <w:ilvl w:val="0"/>
                <w:numId w:val="148"/>
              </w:numPr>
              <w:ind w:left="851"/>
            </w:pPr>
            <w:r>
              <w:t>en appréciant si la description, la conception et l’e</w:t>
            </w:r>
            <w:r w:rsidR="007D6B05">
              <w:t xml:space="preserve">fficacité du fonctionnement de </w:t>
            </w:r>
            <w:r>
              <w:t xml:space="preserve">ces contrôles au sein de la société de services remontent à une date, ou couvrent une période, appropriée pour les besoins de son audit ; </w:t>
            </w:r>
          </w:p>
          <w:p w:rsidR="00444FCD" w:rsidRDefault="00444FCD" w:rsidP="00F80D98">
            <w:pPr>
              <w:pStyle w:val="Paragraphedeliste"/>
              <w:numPr>
                <w:ilvl w:val="0"/>
                <w:numId w:val="148"/>
              </w:numPr>
              <w:ind w:left="851"/>
            </w:pPr>
            <w:r>
              <w:t>en déterminant si les contrôles complémentaires de l’</w:t>
            </w:r>
            <w:r w:rsidR="007D6B05">
              <w:t xml:space="preserve">entité utilisatrice identifiés </w:t>
            </w:r>
            <w:r>
              <w:t>par</w:t>
            </w:r>
            <w:r w:rsidR="00A8720B">
              <w:t xml:space="preserve"> </w:t>
            </w:r>
            <w:r>
              <w:t>la</w:t>
            </w:r>
            <w:r w:rsidR="00A8720B">
              <w:t xml:space="preserve"> </w:t>
            </w:r>
            <w:r>
              <w:t>société</w:t>
            </w:r>
            <w:r w:rsidR="00A8720B">
              <w:t xml:space="preserve"> </w:t>
            </w:r>
            <w:r>
              <w:t>de</w:t>
            </w:r>
            <w:r w:rsidR="00A8720B">
              <w:t xml:space="preserve"> </w:t>
            </w:r>
            <w:r>
              <w:t>services</w:t>
            </w:r>
            <w:r w:rsidR="00A8720B">
              <w:t xml:space="preserve"> </w:t>
            </w:r>
            <w:r>
              <w:t>sont</w:t>
            </w:r>
            <w:r w:rsidR="00A8720B">
              <w:t xml:space="preserve"> </w:t>
            </w:r>
            <w:r>
              <w:t>pertinents</w:t>
            </w:r>
            <w:r w:rsidR="00A8720B">
              <w:t xml:space="preserve"> </w:t>
            </w:r>
            <w:r>
              <w:t>pour</w:t>
            </w:r>
            <w:r w:rsidR="00A8720B">
              <w:t xml:space="preserve"> </w:t>
            </w:r>
            <w:r>
              <w:t>l’e</w:t>
            </w:r>
            <w:r w:rsidR="007D6B05">
              <w:t>ntité</w:t>
            </w:r>
            <w:r w:rsidR="00A8720B">
              <w:t xml:space="preserve"> </w:t>
            </w:r>
            <w:r w:rsidR="007D6B05">
              <w:t>utilisatrice</w:t>
            </w:r>
            <w:r w:rsidR="00A8720B">
              <w:t xml:space="preserve"> </w:t>
            </w:r>
            <w:r w:rsidR="007D6B05">
              <w:t>et,</w:t>
            </w:r>
            <w:r w:rsidR="00A8720B">
              <w:t xml:space="preserve"> </w:t>
            </w:r>
            <w:r w:rsidR="007D6B05">
              <w:t xml:space="preserve">dans </w:t>
            </w:r>
            <w:r>
              <w:t>l’affirmative, vérifier si celle-ci a conçu et mis en</w:t>
            </w:r>
            <w:r w:rsidR="007D6B05">
              <w:t xml:space="preserve"> œuvre ces contrôles, puis, si </w:t>
            </w:r>
            <w:r>
              <w:t xml:space="preserve">tel est le cas, tester leur efficacité ; </w:t>
            </w:r>
          </w:p>
          <w:p w:rsidR="00444FCD" w:rsidRDefault="00444FCD" w:rsidP="00F80D98">
            <w:pPr>
              <w:pStyle w:val="Paragraphedeliste"/>
              <w:numPr>
                <w:ilvl w:val="0"/>
                <w:numId w:val="148"/>
              </w:numPr>
              <w:ind w:left="851"/>
            </w:pPr>
            <w:r>
              <w:t>en</w:t>
            </w:r>
            <w:r w:rsidR="00A8720B">
              <w:t xml:space="preserve"> </w:t>
            </w:r>
            <w:r>
              <w:t>évaluant</w:t>
            </w:r>
            <w:r w:rsidR="00A8720B">
              <w:t xml:space="preserve"> </w:t>
            </w:r>
            <w:r>
              <w:t>le</w:t>
            </w:r>
            <w:r w:rsidR="00A8720B">
              <w:t xml:space="preserve"> </w:t>
            </w:r>
            <w:r>
              <w:t>caractère</w:t>
            </w:r>
            <w:r w:rsidR="00A8720B">
              <w:t xml:space="preserve"> </w:t>
            </w:r>
            <w:r>
              <w:t>approprié</w:t>
            </w:r>
            <w:r w:rsidR="00A8720B">
              <w:t xml:space="preserve"> </w:t>
            </w:r>
            <w:r>
              <w:t>de</w:t>
            </w:r>
            <w:r w:rsidR="00A8720B">
              <w:t xml:space="preserve"> </w:t>
            </w:r>
            <w:r>
              <w:t>la</w:t>
            </w:r>
            <w:r w:rsidR="00A8720B">
              <w:t xml:space="preserve"> </w:t>
            </w:r>
            <w:r>
              <w:t>période</w:t>
            </w:r>
            <w:r w:rsidR="00A8720B">
              <w:t xml:space="preserve"> </w:t>
            </w:r>
            <w:r w:rsidR="007D6B05">
              <w:t>couverte</w:t>
            </w:r>
            <w:r w:rsidR="00A8720B">
              <w:t xml:space="preserve"> </w:t>
            </w:r>
            <w:r w:rsidR="007D6B05">
              <w:t>par</w:t>
            </w:r>
            <w:r w:rsidR="00A8720B">
              <w:t xml:space="preserve"> </w:t>
            </w:r>
            <w:r w:rsidR="007D6B05">
              <w:t>les</w:t>
            </w:r>
            <w:r w:rsidR="00A8720B">
              <w:t xml:space="preserve"> </w:t>
            </w:r>
            <w:r w:rsidR="007D6B05">
              <w:t>tests</w:t>
            </w:r>
            <w:r w:rsidR="00A8720B">
              <w:t xml:space="preserve"> </w:t>
            </w:r>
            <w:r w:rsidR="007D6B05">
              <w:t xml:space="preserve">de </w:t>
            </w:r>
            <w:r>
              <w:t xml:space="preserve">procédures et le temps écoulé depuis leur réalisation ; et </w:t>
            </w:r>
          </w:p>
          <w:p w:rsidR="00444FCD" w:rsidRDefault="00444FCD" w:rsidP="00F80D98">
            <w:pPr>
              <w:pStyle w:val="Paragraphedeliste"/>
              <w:numPr>
                <w:ilvl w:val="0"/>
                <w:numId w:val="148"/>
              </w:numPr>
              <w:ind w:left="851"/>
            </w:pPr>
            <w:r>
              <w:t>en</w:t>
            </w:r>
            <w:r w:rsidR="00A8720B">
              <w:t xml:space="preserve"> </w:t>
            </w:r>
            <w:r>
              <w:t>évaluant</w:t>
            </w:r>
            <w:r w:rsidR="00A8720B">
              <w:t xml:space="preserve"> </w:t>
            </w:r>
            <w:r>
              <w:t>si</w:t>
            </w:r>
            <w:r w:rsidR="00A8720B">
              <w:t xml:space="preserve"> </w:t>
            </w:r>
            <w:r>
              <w:t>les</w:t>
            </w:r>
            <w:r w:rsidR="00A8720B">
              <w:t xml:space="preserve"> </w:t>
            </w:r>
            <w:r>
              <w:t>tests</w:t>
            </w:r>
            <w:r w:rsidR="00A8720B">
              <w:t xml:space="preserve"> </w:t>
            </w:r>
            <w:r>
              <w:t>de</w:t>
            </w:r>
            <w:r w:rsidR="00A8720B">
              <w:t xml:space="preserve"> </w:t>
            </w:r>
            <w:r>
              <w:t>procédures</w:t>
            </w:r>
            <w:r w:rsidR="00A8720B">
              <w:t xml:space="preserve"> </w:t>
            </w:r>
            <w:r>
              <w:t>réalisés</w:t>
            </w:r>
            <w:r w:rsidR="00A8720B">
              <w:t xml:space="preserve"> </w:t>
            </w:r>
            <w:r>
              <w:t>par</w:t>
            </w:r>
            <w:r w:rsidR="00A8720B">
              <w:t xml:space="preserve"> </w:t>
            </w:r>
            <w:r>
              <w:t>l’auditeur</w:t>
            </w:r>
            <w:r w:rsidR="00A8720B">
              <w:t xml:space="preserve"> </w:t>
            </w:r>
            <w:r w:rsidR="007D6B05">
              <w:t>de</w:t>
            </w:r>
            <w:r w:rsidR="00A8720B">
              <w:t xml:space="preserve"> </w:t>
            </w:r>
            <w:r w:rsidR="007D6B05">
              <w:t>la</w:t>
            </w:r>
            <w:r w:rsidR="00A8720B">
              <w:t xml:space="preserve"> </w:t>
            </w:r>
            <w:r w:rsidR="007D6B05">
              <w:t>société</w:t>
            </w:r>
            <w:r w:rsidR="00A8720B">
              <w:t xml:space="preserve"> </w:t>
            </w:r>
            <w:r w:rsidR="007D6B05">
              <w:t xml:space="preserve">de </w:t>
            </w:r>
            <w:r>
              <w:t xml:space="preserve">services et leur résultat, tels qu’ils sont décrits dans </w:t>
            </w:r>
            <w:r w:rsidR="007D6B05">
              <w:t xml:space="preserve">le rapport de ce dernier, sont </w:t>
            </w:r>
            <w:r>
              <w:t>pertinents</w:t>
            </w:r>
            <w:r w:rsidR="00A8720B">
              <w:t xml:space="preserve"> </w:t>
            </w:r>
            <w:r>
              <w:t>pour</w:t>
            </w:r>
            <w:r w:rsidR="00A8720B">
              <w:t xml:space="preserve"> </w:t>
            </w:r>
            <w:r>
              <w:t>les</w:t>
            </w:r>
            <w:r w:rsidR="00A8720B">
              <w:t xml:space="preserve"> </w:t>
            </w:r>
            <w:r>
              <w:t>assertions</w:t>
            </w:r>
            <w:r w:rsidR="00A8720B">
              <w:t xml:space="preserve"> </w:t>
            </w:r>
            <w:r>
              <w:t>concernées</w:t>
            </w:r>
            <w:r w:rsidR="00A8720B">
              <w:t xml:space="preserve"> </w:t>
            </w:r>
            <w:r>
              <w:t>retenues</w:t>
            </w:r>
            <w:r w:rsidR="00A8720B">
              <w:t xml:space="preserve"> </w:t>
            </w:r>
            <w:r>
              <w:t>da</w:t>
            </w:r>
            <w:r w:rsidR="007D6B05">
              <w:t>ns</w:t>
            </w:r>
            <w:r w:rsidR="00A8720B">
              <w:t xml:space="preserve"> </w:t>
            </w:r>
            <w:r w:rsidR="007D6B05">
              <w:t>les</w:t>
            </w:r>
            <w:r w:rsidR="00A8720B">
              <w:t xml:space="preserve"> </w:t>
            </w:r>
            <w:r w:rsidR="007D6B05">
              <w:t>états</w:t>
            </w:r>
            <w:r w:rsidR="00A8720B">
              <w:t xml:space="preserve"> </w:t>
            </w:r>
            <w:r w:rsidR="007D6B05">
              <w:t>financiers</w:t>
            </w:r>
            <w:r w:rsidR="00A8720B">
              <w:t xml:space="preserve"> </w:t>
            </w:r>
            <w:r w:rsidR="007D6B05">
              <w:t xml:space="preserve">de </w:t>
            </w:r>
            <w:r>
              <w:t>l’entité utilisatrice et fournissent des éléments prob</w:t>
            </w:r>
            <w:r w:rsidR="007D6B05">
              <w:t xml:space="preserve">ants suffisants et appropriés </w:t>
            </w:r>
            <w:r>
              <w:t>pour appuyer l’évaluation des risques de l’auditeur d</w:t>
            </w:r>
            <w:r w:rsidR="007D6B05">
              <w:t>e l’entité utilisatrice. (</w:t>
            </w:r>
            <w:r w:rsidR="00FD0421">
              <w:t>Voir par</w:t>
            </w:r>
            <w:r>
              <w:t xml:space="preserve"> A31–A39) </w:t>
            </w:r>
          </w:p>
          <w:p w:rsidR="00444FCD" w:rsidRDefault="00444FCD" w:rsidP="007D6B05">
            <w:pPr>
              <w:pStyle w:val="Style2"/>
            </w:pPr>
            <w:r>
              <w:t>Rapports de type 1 et de type 2 excluant les prestations d’</w:t>
            </w:r>
            <w:r w:rsidR="007D6B05">
              <w:t xml:space="preserve">un sous-traitant de la société </w:t>
            </w:r>
            <w:r>
              <w:t xml:space="preserve">de services </w:t>
            </w:r>
          </w:p>
          <w:p w:rsidR="007D6B05" w:rsidRDefault="007D6B05" w:rsidP="00444FCD"/>
          <w:p w:rsidR="00444FCD" w:rsidRDefault="007D6B05" w:rsidP="00F80D98">
            <w:pPr>
              <w:pStyle w:val="Paragraphedeliste"/>
              <w:numPr>
                <w:ilvl w:val="0"/>
                <w:numId w:val="155"/>
              </w:numPr>
              <w:ind w:left="426"/>
            </w:pPr>
            <w:r>
              <w:t xml:space="preserve">{ISA 402 §18} </w:t>
            </w:r>
            <w:r w:rsidR="00444FCD">
              <w:t>Lorsque l’auditeur de l’entité utilisatrice envisage d’utili</w:t>
            </w:r>
            <w:r>
              <w:t xml:space="preserve">ser un rapport de type 1 ou de </w:t>
            </w:r>
            <w:r w:rsidR="00444FCD">
              <w:t>type 2 qui exclut les prestations fournies par un sous-trai</w:t>
            </w:r>
            <w:r>
              <w:t xml:space="preserve">tant de la société de services </w:t>
            </w:r>
            <w:r w:rsidR="00444FCD">
              <w:t>et que celles-ci sont pertinentes pour l’audit des états financiers de l’entité utilisatr</w:t>
            </w:r>
            <w:r>
              <w:t xml:space="preserve">ice, </w:t>
            </w:r>
            <w:r w:rsidR="00444FCD">
              <w:t>il</w:t>
            </w:r>
            <w:r w:rsidR="00A8720B">
              <w:t xml:space="preserve"> </w:t>
            </w:r>
            <w:r w:rsidR="00444FCD">
              <w:t>doit</w:t>
            </w:r>
            <w:r w:rsidR="00A8720B">
              <w:t xml:space="preserve"> </w:t>
            </w:r>
            <w:r w:rsidR="00444FCD">
              <w:t>appliquer</w:t>
            </w:r>
            <w:r w:rsidR="00A8720B">
              <w:t xml:space="preserve"> </w:t>
            </w:r>
            <w:r w:rsidR="00444FCD">
              <w:t>les</w:t>
            </w:r>
            <w:r w:rsidR="00A8720B">
              <w:t xml:space="preserve"> </w:t>
            </w:r>
            <w:r w:rsidR="00444FCD">
              <w:t>diligences</w:t>
            </w:r>
            <w:r w:rsidR="00A8720B">
              <w:t xml:space="preserve"> </w:t>
            </w:r>
            <w:r w:rsidR="00444FCD">
              <w:t>requises</w:t>
            </w:r>
            <w:r w:rsidR="00A8720B">
              <w:t xml:space="preserve"> </w:t>
            </w:r>
            <w:r w:rsidR="00444FCD">
              <w:t>de</w:t>
            </w:r>
            <w:r w:rsidR="00A8720B">
              <w:t xml:space="preserve"> </w:t>
            </w:r>
            <w:r w:rsidR="00444FCD">
              <w:t>la</w:t>
            </w:r>
            <w:r w:rsidR="00A8720B">
              <w:t xml:space="preserve"> </w:t>
            </w:r>
            <w:r w:rsidR="00444FCD">
              <w:t>présente</w:t>
            </w:r>
            <w:r w:rsidR="00A8720B">
              <w:t xml:space="preserve"> </w:t>
            </w:r>
            <w:r>
              <w:t>Norme</w:t>
            </w:r>
            <w:r w:rsidR="00A8720B">
              <w:t xml:space="preserve"> </w:t>
            </w:r>
            <w:r>
              <w:t>ISA</w:t>
            </w:r>
            <w:r w:rsidR="00A8720B">
              <w:t xml:space="preserve"> </w:t>
            </w:r>
            <w:r>
              <w:t>aux</w:t>
            </w:r>
            <w:r w:rsidR="00A8720B">
              <w:t xml:space="preserve"> </w:t>
            </w:r>
            <w:r>
              <w:t xml:space="preserve">prestations </w:t>
            </w:r>
            <w:r w:rsidR="00444FCD">
              <w:t>fournies par le sous-traitant de la société de services. (</w:t>
            </w:r>
            <w:r w:rsidR="00FD0421">
              <w:t>Voir par</w:t>
            </w:r>
            <w:r w:rsidR="00444FCD">
              <w:t xml:space="preserve"> A40)</w:t>
            </w:r>
          </w:p>
          <w:p w:rsidR="007D6B05" w:rsidRDefault="007D6B05" w:rsidP="007D6B05">
            <w:pPr>
              <w:pStyle w:val="Paragraphedeliste"/>
              <w:ind w:left="2340"/>
            </w:pPr>
          </w:p>
          <w:p w:rsidR="007D6B05" w:rsidRDefault="007D6B05" w:rsidP="007D6B05">
            <w:pPr>
              <w:pStyle w:val="Style2"/>
            </w:pPr>
            <w:r>
              <w:t xml:space="preserve">Fraudes, non-respect des textes législatifs et réglementaires et anomalies non corrigées relatifs aux opérations traitées par la société de services </w:t>
            </w:r>
          </w:p>
          <w:p w:rsidR="007D6B05" w:rsidRDefault="007D6B05" w:rsidP="007D6B05"/>
          <w:p w:rsidR="007D6B05" w:rsidRDefault="007D6B05" w:rsidP="00F80D98">
            <w:pPr>
              <w:pStyle w:val="Paragraphedeliste"/>
              <w:numPr>
                <w:ilvl w:val="0"/>
                <w:numId w:val="155"/>
              </w:numPr>
              <w:ind w:left="426"/>
            </w:pPr>
            <w:r>
              <w:t>{ISA 402 §19} L’auditeur de l’entité utilisatrice doit demander</w:t>
            </w:r>
            <w:r w:rsidR="00A8720B">
              <w:t xml:space="preserve"> </w:t>
            </w:r>
            <w:r>
              <w:t>à la dir</w:t>
            </w:r>
            <w:r w:rsidR="00A2381B">
              <w:t xml:space="preserve">ection de cette dernière si la </w:t>
            </w:r>
            <w:r>
              <w:t>société</w:t>
            </w:r>
            <w:r w:rsidR="00A8720B">
              <w:t xml:space="preserve"> </w:t>
            </w:r>
            <w:r>
              <w:t>de</w:t>
            </w:r>
            <w:r w:rsidR="00A8720B">
              <w:t xml:space="preserve"> </w:t>
            </w:r>
            <w:r>
              <w:t>services</w:t>
            </w:r>
            <w:r w:rsidR="00A8720B">
              <w:t xml:space="preserve"> </w:t>
            </w:r>
            <w:r>
              <w:t>l’a</w:t>
            </w:r>
            <w:r w:rsidR="00A8720B">
              <w:t xml:space="preserve"> </w:t>
            </w:r>
            <w:r>
              <w:t>informée,</w:t>
            </w:r>
            <w:r w:rsidR="00A8720B">
              <w:t xml:space="preserve"> </w:t>
            </w:r>
            <w:r>
              <w:t>ou</w:t>
            </w:r>
            <w:r w:rsidR="00A8720B">
              <w:t xml:space="preserve"> </w:t>
            </w:r>
            <w:r>
              <w:t>si</w:t>
            </w:r>
            <w:r w:rsidR="00A8720B">
              <w:t xml:space="preserve"> </w:t>
            </w:r>
            <w:r>
              <w:t>elle</w:t>
            </w:r>
            <w:r w:rsidR="00A8720B">
              <w:t xml:space="preserve"> </w:t>
            </w:r>
            <w:r>
              <w:t>est</w:t>
            </w:r>
            <w:r w:rsidR="00A8720B">
              <w:t xml:space="preserve"> </w:t>
            </w:r>
            <w:r>
              <w:t>au</w:t>
            </w:r>
            <w:r w:rsidR="00A8720B">
              <w:t xml:space="preserve"> </w:t>
            </w:r>
            <w:r>
              <w:t>courant</w:t>
            </w:r>
            <w:r w:rsidR="00A8720B">
              <w:t xml:space="preserve"> </w:t>
            </w:r>
            <w:r w:rsidR="00A2381B">
              <w:t>par</w:t>
            </w:r>
            <w:r w:rsidR="00A8720B">
              <w:t xml:space="preserve"> </w:t>
            </w:r>
            <w:r w:rsidR="00A2381B">
              <w:t>ailleurs,</w:t>
            </w:r>
            <w:r w:rsidR="00A8720B">
              <w:t xml:space="preserve"> </w:t>
            </w:r>
            <w:r w:rsidR="00A2381B">
              <w:t>d’une</w:t>
            </w:r>
            <w:r w:rsidR="00A8720B">
              <w:t xml:space="preserve"> </w:t>
            </w:r>
            <w:r w:rsidR="00A2381B">
              <w:t xml:space="preserve">fraude </w:t>
            </w:r>
            <w:r>
              <w:t xml:space="preserve">quelconque, d’un non-respect des textes législatifs et </w:t>
            </w:r>
            <w:r w:rsidR="00A2381B">
              <w:t>réglementaires ou</w:t>
            </w:r>
            <w:r w:rsidR="00A8720B">
              <w:t xml:space="preserve"> </w:t>
            </w:r>
            <w:r w:rsidR="00A2381B">
              <w:t xml:space="preserve">d’anomalies </w:t>
            </w:r>
            <w:r>
              <w:t>non corrigées, ayant une incidence sur ses états financiers. Il doi</w:t>
            </w:r>
            <w:r w:rsidR="00A2381B">
              <w:t xml:space="preserve">t évaluer dans quelle </w:t>
            </w:r>
            <w:r>
              <w:t xml:space="preserve">mesure ces questions ont une incidence sur la nature, le </w:t>
            </w:r>
            <w:r w:rsidR="00A2381B">
              <w:t xml:space="preserve">calendrier et l’étendue de ses </w:t>
            </w:r>
            <w:r>
              <w:t xml:space="preserve">procédures d’audit complémentaires, ainsi que sur ses </w:t>
            </w:r>
            <w:r w:rsidR="00A2381B">
              <w:t xml:space="preserve">conclusions et sur son rapport </w:t>
            </w:r>
            <w:r>
              <w:t>d’audit. (</w:t>
            </w:r>
            <w:r w:rsidR="00FD0421">
              <w:t>Voir par</w:t>
            </w:r>
            <w:r>
              <w:t xml:space="preserve"> A41) </w:t>
            </w:r>
          </w:p>
          <w:p w:rsidR="007D6B05" w:rsidRDefault="007D6B05" w:rsidP="007D6B05"/>
          <w:p w:rsidR="007D6B05" w:rsidRDefault="007D6B05" w:rsidP="007D6B05">
            <w:pPr>
              <w:pStyle w:val="Style2"/>
            </w:pPr>
            <w:r>
              <w:t xml:space="preserve">Rapport de l’auditeur de l’entité utilisatrice </w:t>
            </w:r>
          </w:p>
          <w:p w:rsidR="007D6B05" w:rsidRDefault="007D6B05" w:rsidP="007D6B05"/>
          <w:p w:rsidR="007D6B05" w:rsidRDefault="007D6B05" w:rsidP="00F80D98">
            <w:pPr>
              <w:pStyle w:val="Paragraphedeliste"/>
              <w:numPr>
                <w:ilvl w:val="0"/>
                <w:numId w:val="155"/>
              </w:numPr>
              <w:ind w:left="426"/>
            </w:pPr>
            <w:r>
              <w:t>{ISA 402 §20} L’auditeur</w:t>
            </w:r>
            <w:r w:rsidR="00A8720B">
              <w:t xml:space="preserve"> </w:t>
            </w:r>
            <w:r>
              <w:t>de</w:t>
            </w:r>
            <w:r w:rsidR="00A8720B">
              <w:t xml:space="preserve"> </w:t>
            </w:r>
            <w:r>
              <w:t>l’entité</w:t>
            </w:r>
            <w:r w:rsidR="00A8720B">
              <w:t xml:space="preserve"> </w:t>
            </w:r>
            <w:r>
              <w:t>utilisatrice</w:t>
            </w:r>
            <w:r w:rsidR="00A8720B">
              <w:t xml:space="preserve"> </w:t>
            </w:r>
            <w:r>
              <w:t>doit</w:t>
            </w:r>
            <w:r w:rsidR="00A8720B">
              <w:t xml:space="preserve"> </w:t>
            </w:r>
            <w:r>
              <w:t>modifier</w:t>
            </w:r>
            <w:r w:rsidR="00A8720B">
              <w:t xml:space="preserve"> </w:t>
            </w:r>
            <w:r>
              <w:t>l’opinion</w:t>
            </w:r>
            <w:r w:rsidR="00A8720B">
              <w:t xml:space="preserve"> </w:t>
            </w:r>
            <w:r>
              <w:t>dans</w:t>
            </w:r>
            <w:r w:rsidR="00A8720B">
              <w:t xml:space="preserve"> </w:t>
            </w:r>
            <w:r>
              <w:t>son</w:t>
            </w:r>
            <w:r w:rsidR="00A8720B">
              <w:t xml:space="preserve"> </w:t>
            </w:r>
            <w:r>
              <w:t>rapport</w:t>
            </w:r>
            <w:r w:rsidR="00A8720B">
              <w:t xml:space="preserve"> </w:t>
            </w:r>
            <w:r>
              <w:t>d’audit conformément à la Norme ISA 705</w:t>
            </w:r>
            <w:r w:rsidR="00BB0CAD">
              <w:t xml:space="preserve"> (Révisée)</w:t>
            </w:r>
            <w:r>
              <w:rPr>
                <w:rStyle w:val="Appelnotedebasdep"/>
              </w:rPr>
              <w:footnoteReference w:id="35"/>
            </w:r>
            <w:r>
              <w:t>s’il n’est pas en mesure de recueillir des éléments probants suffisants et appropriés concernant les prestations fournies par la société de services pertinentes pour l’audit des états financiers de l’entité utilisatrice. (</w:t>
            </w:r>
            <w:r w:rsidR="00FD0421">
              <w:t>Voir par</w:t>
            </w:r>
            <w:r>
              <w:t xml:space="preserve"> A42) </w:t>
            </w:r>
          </w:p>
          <w:p w:rsidR="007D6B05" w:rsidRDefault="007D6B05" w:rsidP="007D6B05">
            <w:pPr>
              <w:pStyle w:val="Paragraphedeliste"/>
              <w:ind w:left="2880"/>
            </w:pPr>
          </w:p>
          <w:p w:rsidR="007D6B05" w:rsidRDefault="007D6B05" w:rsidP="00F80D98">
            <w:pPr>
              <w:pStyle w:val="Paragraphedeliste"/>
              <w:numPr>
                <w:ilvl w:val="0"/>
                <w:numId w:val="155"/>
              </w:numPr>
              <w:ind w:left="426"/>
            </w:pPr>
            <w:r>
              <w:t>{ISA 402 §21} L’auditeur de l’entité utilisatrice ne doit pas faire référence dans son rapport d’audit exprimant une opinion non modifiée, au travail de l’auditeur de la société de services, à</w:t>
            </w:r>
            <w:r w:rsidR="00A8720B">
              <w:t xml:space="preserve"> </w:t>
            </w:r>
            <w:r>
              <w:t>moins</w:t>
            </w:r>
            <w:r w:rsidR="00A8720B">
              <w:t xml:space="preserve"> </w:t>
            </w:r>
            <w:r>
              <w:t>que</w:t>
            </w:r>
            <w:r w:rsidR="00A8720B">
              <w:t xml:space="preserve"> </w:t>
            </w:r>
            <w:r>
              <w:t>la</w:t>
            </w:r>
            <w:r w:rsidR="00A8720B">
              <w:t xml:space="preserve"> </w:t>
            </w:r>
            <w:r>
              <w:t>loi</w:t>
            </w:r>
            <w:r w:rsidR="00A8720B">
              <w:t xml:space="preserve"> </w:t>
            </w:r>
            <w:r>
              <w:t>ou</w:t>
            </w:r>
            <w:r w:rsidR="00A8720B">
              <w:t xml:space="preserve"> </w:t>
            </w:r>
            <w:r>
              <w:t>la</w:t>
            </w:r>
            <w:r w:rsidR="00A8720B">
              <w:t xml:space="preserve"> </w:t>
            </w:r>
            <w:r>
              <w:t>réglementation</w:t>
            </w:r>
            <w:r w:rsidR="00A8720B">
              <w:t xml:space="preserve"> </w:t>
            </w:r>
            <w:r>
              <w:t>ne</w:t>
            </w:r>
            <w:r w:rsidR="00A8720B">
              <w:t xml:space="preserve"> </w:t>
            </w:r>
            <w:r>
              <w:t>l’y</w:t>
            </w:r>
            <w:r w:rsidR="00A8720B">
              <w:t xml:space="preserve"> </w:t>
            </w:r>
            <w:r>
              <w:t>oblige.</w:t>
            </w:r>
            <w:r w:rsidR="00A8720B">
              <w:t xml:space="preserve"> </w:t>
            </w:r>
            <w:r>
              <w:t>Lorsque</w:t>
            </w:r>
            <w:r w:rsidR="00A8720B">
              <w:t xml:space="preserve"> </w:t>
            </w:r>
            <w:r>
              <w:t>la</w:t>
            </w:r>
            <w:r w:rsidR="00A8720B">
              <w:t xml:space="preserve"> </w:t>
            </w:r>
            <w:r>
              <w:t>loi</w:t>
            </w:r>
            <w:r w:rsidR="00A8720B">
              <w:t xml:space="preserve"> </w:t>
            </w:r>
            <w:r>
              <w:t>ou</w:t>
            </w:r>
            <w:r w:rsidR="00A8720B">
              <w:t xml:space="preserve"> </w:t>
            </w:r>
            <w:r>
              <w:t>la réglementation</w:t>
            </w:r>
            <w:r w:rsidR="00A8720B">
              <w:t xml:space="preserve"> </w:t>
            </w:r>
            <w:r>
              <w:t>requiert</w:t>
            </w:r>
            <w:r w:rsidR="00A8720B">
              <w:t xml:space="preserve"> </w:t>
            </w:r>
            <w:r>
              <w:t>de</w:t>
            </w:r>
            <w:r w:rsidR="00A8720B">
              <w:t xml:space="preserve"> </w:t>
            </w:r>
            <w:r>
              <w:t>faire</w:t>
            </w:r>
            <w:r w:rsidR="00A8720B">
              <w:t xml:space="preserve"> </w:t>
            </w:r>
            <w:r>
              <w:t>référence</w:t>
            </w:r>
            <w:r w:rsidR="00A8720B">
              <w:t xml:space="preserve"> </w:t>
            </w:r>
            <w:r>
              <w:t>au</w:t>
            </w:r>
            <w:r w:rsidR="00A8720B">
              <w:t xml:space="preserve"> </w:t>
            </w:r>
            <w:r>
              <w:t>travail</w:t>
            </w:r>
            <w:r w:rsidR="00A8720B">
              <w:t xml:space="preserve"> </w:t>
            </w:r>
            <w:r>
              <w:t>de</w:t>
            </w:r>
            <w:r w:rsidR="00A8720B">
              <w:t xml:space="preserve"> </w:t>
            </w:r>
            <w:r>
              <w:t>l’auditeur</w:t>
            </w:r>
            <w:r w:rsidR="00A8720B">
              <w:t xml:space="preserve"> </w:t>
            </w:r>
            <w:r>
              <w:t>d’une</w:t>
            </w:r>
            <w:r w:rsidR="00A8720B">
              <w:t xml:space="preserve"> </w:t>
            </w:r>
            <w:r>
              <w:t>société</w:t>
            </w:r>
            <w:r w:rsidR="00A8720B">
              <w:t xml:space="preserve"> </w:t>
            </w:r>
            <w:r>
              <w:t>de services, l’auditeur de l’entité utilisatrice doit indiquer que cette référence ne réduit en rien sa responsabilité quant à l’opinion d’audit exprimée. (</w:t>
            </w:r>
            <w:r w:rsidR="00FD0421">
              <w:t>Voir par</w:t>
            </w:r>
            <w:r>
              <w:t xml:space="preserve"> A43) </w:t>
            </w:r>
          </w:p>
          <w:p w:rsidR="007D6B05" w:rsidRDefault="007D6B05" w:rsidP="007D6B05">
            <w:pPr>
              <w:pStyle w:val="Paragraphedeliste"/>
            </w:pPr>
          </w:p>
          <w:p w:rsidR="007D6B05" w:rsidRDefault="00A2381B" w:rsidP="00F80D98">
            <w:pPr>
              <w:pStyle w:val="Paragraphedeliste"/>
              <w:numPr>
                <w:ilvl w:val="0"/>
                <w:numId w:val="155"/>
              </w:numPr>
              <w:ind w:left="426"/>
            </w:pPr>
            <w:r>
              <w:t xml:space="preserve">{ISA 402 §22} </w:t>
            </w:r>
            <w:r w:rsidR="007D6B05">
              <w:t>Lorsque</w:t>
            </w:r>
            <w:r w:rsidR="00A8720B">
              <w:t xml:space="preserve"> </w:t>
            </w:r>
            <w:r w:rsidR="007D6B05">
              <w:t>la</w:t>
            </w:r>
            <w:r w:rsidR="00A8720B">
              <w:t xml:space="preserve"> </w:t>
            </w:r>
            <w:r w:rsidR="007D6B05">
              <w:t>référence</w:t>
            </w:r>
            <w:r w:rsidR="00A8720B">
              <w:t xml:space="preserve"> </w:t>
            </w:r>
            <w:r w:rsidR="007D6B05">
              <w:t>au</w:t>
            </w:r>
            <w:r w:rsidR="00A8720B">
              <w:t xml:space="preserve"> </w:t>
            </w:r>
            <w:r w:rsidR="007D6B05">
              <w:t>travail</w:t>
            </w:r>
            <w:r w:rsidR="00A8720B">
              <w:t xml:space="preserve"> </w:t>
            </w:r>
            <w:r w:rsidR="007D6B05">
              <w:t>effectué</w:t>
            </w:r>
            <w:r w:rsidR="00A8720B">
              <w:t xml:space="preserve"> </w:t>
            </w:r>
            <w:r w:rsidR="007D6B05">
              <w:t>par</w:t>
            </w:r>
            <w:r w:rsidR="00A8720B">
              <w:t xml:space="preserve"> </w:t>
            </w:r>
            <w:r w:rsidR="007D6B05">
              <w:t>l’auditeur</w:t>
            </w:r>
            <w:r w:rsidR="00A8720B">
              <w:t xml:space="preserve"> </w:t>
            </w:r>
            <w:r w:rsidR="007D6B05">
              <w:t>de</w:t>
            </w:r>
            <w:r w:rsidR="00A8720B">
              <w:t xml:space="preserve"> </w:t>
            </w:r>
            <w:r w:rsidR="007D6B05">
              <w:t>la</w:t>
            </w:r>
            <w:r w:rsidR="00A8720B">
              <w:t xml:space="preserve"> </w:t>
            </w:r>
            <w:r w:rsidR="007D6B05">
              <w:t>société</w:t>
            </w:r>
            <w:r w:rsidR="00A8720B">
              <w:t xml:space="preserve"> </w:t>
            </w:r>
            <w:r w:rsidR="007D6B05">
              <w:t>de</w:t>
            </w:r>
            <w:r w:rsidR="00A8720B">
              <w:t xml:space="preserve"> </w:t>
            </w:r>
            <w:r w:rsidR="007D6B05">
              <w:t>services</w:t>
            </w:r>
            <w:r w:rsidR="00A8720B">
              <w:t xml:space="preserve"> </w:t>
            </w:r>
            <w:r w:rsidR="007D6B05">
              <w:t>est nécessaire</w:t>
            </w:r>
            <w:r w:rsidR="00A8720B">
              <w:t xml:space="preserve"> </w:t>
            </w:r>
            <w:r w:rsidR="007D6B05">
              <w:t>pour</w:t>
            </w:r>
            <w:r w:rsidR="00A8720B">
              <w:t xml:space="preserve"> </w:t>
            </w:r>
            <w:r w:rsidR="007D6B05">
              <w:t>la</w:t>
            </w:r>
            <w:r w:rsidR="00A8720B">
              <w:t xml:space="preserve"> </w:t>
            </w:r>
            <w:r w:rsidR="007D6B05">
              <w:t>compréhension</w:t>
            </w:r>
            <w:r w:rsidR="00A8720B">
              <w:t xml:space="preserve"> </w:t>
            </w:r>
            <w:r w:rsidR="007D6B05">
              <w:t>d’une</w:t>
            </w:r>
            <w:r w:rsidR="00A8720B">
              <w:t xml:space="preserve"> </w:t>
            </w:r>
            <w:r w:rsidR="007D6B05">
              <w:t>modification</w:t>
            </w:r>
            <w:r w:rsidR="00A8720B">
              <w:t xml:space="preserve"> </w:t>
            </w:r>
            <w:r w:rsidR="007D6B05">
              <w:t>apportée</w:t>
            </w:r>
            <w:r w:rsidR="00A8720B">
              <w:t xml:space="preserve"> </w:t>
            </w:r>
            <w:r w:rsidR="007D6B05">
              <w:t>à</w:t>
            </w:r>
            <w:r w:rsidR="00A8720B">
              <w:t xml:space="preserve"> </w:t>
            </w:r>
            <w:r w:rsidR="007D6B05">
              <w:t>l’opinion</w:t>
            </w:r>
            <w:r w:rsidR="00A8720B">
              <w:t xml:space="preserve"> </w:t>
            </w:r>
            <w:r w:rsidR="007D6B05">
              <w:t>de l’auditeur de l’entité utilisatrice, son rapport d’audit doit indiquer que cette référence ne réduit en rien sa responsabilité quant à l’opinion d’audit exprimée. (</w:t>
            </w:r>
            <w:r w:rsidR="00FD0421">
              <w:t>Voir par</w:t>
            </w:r>
            <w:r w:rsidR="007D6B05">
              <w:t xml:space="preserve"> A44)</w:t>
            </w:r>
          </w:p>
          <w:p w:rsidR="007D6B05" w:rsidRDefault="007D6B05" w:rsidP="007D6B05">
            <w:pPr>
              <w:pStyle w:val="Paragraphedeliste"/>
            </w:pPr>
          </w:p>
        </w:tc>
      </w:tr>
    </w:tbl>
    <w:p w:rsidR="00444FCD" w:rsidRDefault="00444FCD" w:rsidP="00444FCD"/>
    <w:p w:rsidR="005B2430" w:rsidRDefault="005B2430" w:rsidP="00444FCD"/>
    <w:p w:rsidR="00A2381B" w:rsidRDefault="00A2381B" w:rsidP="00E05214">
      <w:pPr>
        <w:pStyle w:val="Style1"/>
      </w:pPr>
      <w:r>
        <w:t>COMMENTAIRES</w:t>
      </w:r>
    </w:p>
    <w:p w:rsidR="00E86884" w:rsidRDefault="00E86884" w:rsidP="00B23B98">
      <w:pPr>
        <w:pStyle w:val="Paragraphedeliste"/>
        <w:numPr>
          <w:ilvl w:val="0"/>
          <w:numId w:val="312"/>
        </w:numPr>
        <w:ind w:left="567" w:hanging="501"/>
      </w:pPr>
      <w:r>
        <w:t>Définitions :</w:t>
      </w:r>
    </w:p>
    <w:p w:rsidR="00F37BDD" w:rsidRDefault="00F37BDD" w:rsidP="00B23B98">
      <w:pPr>
        <w:pStyle w:val="Paragraphedeliste"/>
        <w:numPr>
          <w:ilvl w:val="0"/>
          <w:numId w:val="313"/>
        </w:numPr>
        <w:ind w:left="1134"/>
      </w:pPr>
      <w:r>
        <w:t>Société de services : une organisation tierce (ou une organisation d’une organisation tierce) qui fournit aux entités utilisatrices des prestations qui font partie intégrante de leurs systèmes d’informations relatifs à l’élaboration de l’information financière ;</w:t>
      </w:r>
    </w:p>
    <w:p w:rsidR="00E86884" w:rsidRDefault="00E86884" w:rsidP="00F80D98">
      <w:pPr>
        <w:pStyle w:val="Paragraphedeliste"/>
        <w:numPr>
          <w:ilvl w:val="0"/>
          <w:numId w:val="157"/>
        </w:numPr>
        <w:ind w:left="1134"/>
      </w:pPr>
      <w:r>
        <w:t>Rapport de type 1 : Rapport sur la description et la conception des contrôles au sein d’une société de services</w:t>
      </w:r>
      <w:r w:rsidR="00B71853">
        <w:t> ;</w:t>
      </w:r>
    </w:p>
    <w:p w:rsidR="00E86884" w:rsidRDefault="00E86884" w:rsidP="00F80D98">
      <w:pPr>
        <w:pStyle w:val="Paragraphedeliste"/>
        <w:numPr>
          <w:ilvl w:val="0"/>
          <w:numId w:val="157"/>
        </w:numPr>
        <w:ind w:left="1134"/>
      </w:pPr>
      <w:r>
        <w:t>Rapport de type 2 : Rapport sur la description, la conception et l’efficacité du fonctionnement des contrôles au sein d’une société de services</w:t>
      </w:r>
      <w:r w:rsidR="00B71853">
        <w:t>.</w:t>
      </w:r>
    </w:p>
    <w:p w:rsidR="00B71853" w:rsidRDefault="00B71853" w:rsidP="00B71853">
      <w:pPr>
        <w:pStyle w:val="Paragraphedeliste"/>
      </w:pPr>
    </w:p>
    <w:p w:rsidR="00B71853" w:rsidRDefault="00B71853" w:rsidP="00B23B98">
      <w:pPr>
        <w:pStyle w:val="Paragraphedeliste"/>
        <w:numPr>
          <w:ilvl w:val="0"/>
          <w:numId w:val="312"/>
        </w:numPr>
        <w:ind w:left="567" w:hanging="501"/>
      </w:pPr>
      <w:r>
        <w:t>Les prestations fournies par des sociétés de services qui peuvent être pertinentes pour l’audit sont, par exemple :</w:t>
      </w:r>
    </w:p>
    <w:p w:rsidR="00B71853" w:rsidRDefault="00B71853" w:rsidP="00F80D98">
      <w:pPr>
        <w:pStyle w:val="Paragraphedeliste"/>
        <w:numPr>
          <w:ilvl w:val="0"/>
          <w:numId w:val="158"/>
        </w:numPr>
        <w:ind w:left="1134"/>
      </w:pPr>
      <w:r>
        <w:t>La tenue de la comptabilité de l’entité utilisatrice ;</w:t>
      </w:r>
    </w:p>
    <w:p w:rsidR="00B71853" w:rsidRDefault="00B71853" w:rsidP="00F80D98">
      <w:pPr>
        <w:pStyle w:val="Paragraphedeliste"/>
        <w:numPr>
          <w:ilvl w:val="0"/>
          <w:numId w:val="158"/>
        </w:numPr>
        <w:ind w:left="1134"/>
      </w:pPr>
      <w:r>
        <w:t>La gestion des actifs ;</w:t>
      </w:r>
    </w:p>
    <w:p w:rsidR="00B71853" w:rsidRDefault="00B71853" w:rsidP="00F80D98">
      <w:pPr>
        <w:pStyle w:val="Paragraphedeliste"/>
        <w:numPr>
          <w:ilvl w:val="0"/>
          <w:numId w:val="158"/>
        </w:numPr>
        <w:ind w:left="1134"/>
      </w:pPr>
      <w:r>
        <w:t>La génération, la comptabilisation ou le traitement des opérations en tant qu’agent de l’entité utilisatrice.</w:t>
      </w:r>
    </w:p>
    <w:p w:rsidR="00906BD6" w:rsidRDefault="00906BD6" w:rsidP="00906BD6">
      <w:pPr>
        <w:pStyle w:val="Paragraphedeliste"/>
        <w:ind w:left="709"/>
      </w:pPr>
    </w:p>
    <w:p w:rsidR="00E70F54" w:rsidRDefault="00906BD6" w:rsidP="00B23B98">
      <w:pPr>
        <w:pStyle w:val="Paragraphedeliste"/>
        <w:numPr>
          <w:ilvl w:val="0"/>
          <w:numId w:val="312"/>
        </w:numPr>
        <w:ind w:left="567" w:hanging="501"/>
      </w:pPr>
      <w:r>
        <w:t xml:space="preserve">Un rapport de type 1 ou de type 2 </w:t>
      </w:r>
      <w:r w:rsidR="00E70F54">
        <w:t>peut aider l’auditeur à acquérir une connaissance sur l’entité utilisatrice :</w:t>
      </w:r>
    </w:p>
    <w:p w:rsidR="00E70F54" w:rsidRDefault="00E70F54" w:rsidP="00F80D98">
      <w:pPr>
        <w:pStyle w:val="Paragraphedeliste"/>
        <w:numPr>
          <w:ilvl w:val="0"/>
          <w:numId w:val="159"/>
        </w:numPr>
        <w:ind w:left="1134"/>
      </w:pPr>
      <w:r>
        <w:t xml:space="preserve">des aspects des contrôles au sein de la société de services qui peuvent avoir une incidence sur le traitement des opérations de l’entité utilisatrice, dont le recours aux sous-traitants ; </w:t>
      </w:r>
    </w:p>
    <w:p w:rsidR="00E70F54" w:rsidRDefault="00E70F54" w:rsidP="00F80D98">
      <w:pPr>
        <w:pStyle w:val="Paragraphedeliste"/>
        <w:numPr>
          <w:ilvl w:val="0"/>
          <w:numId w:val="159"/>
        </w:numPr>
        <w:ind w:left="1134"/>
      </w:pPr>
      <w:r>
        <w:t xml:space="preserve">des flux d’opérations importants passant par la société de services afin de déterminer les </w:t>
      </w:r>
      <w:r w:rsidR="00F54068">
        <w:t xml:space="preserve">zones </w:t>
      </w:r>
      <w:r>
        <w:t xml:space="preserve">dans le flux d’opérations où des anomalies significatives dans les états financiers de l’entité utilisatrice pourraient survenir ; </w:t>
      </w:r>
    </w:p>
    <w:p w:rsidR="00E70F54" w:rsidRDefault="00E70F54" w:rsidP="00F80D98">
      <w:pPr>
        <w:pStyle w:val="Paragraphedeliste"/>
        <w:numPr>
          <w:ilvl w:val="0"/>
          <w:numId w:val="159"/>
        </w:numPr>
        <w:ind w:left="1134"/>
      </w:pPr>
      <w:r>
        <w:t xml:space="preserve">des objectifs de contrôle au sein de la société de services qui concernent les assertions contenues dans les états financiers de l’entité utilisatrice ; et </w:t>
      </w:r>
    </w:p>
    <w:p w:rsidR="00E70F54" w:rsidRDefault="00E70F54" w:rsidP="00F80D98">
      <w:pPr>
        <w:pStyle w:val="Paragraphedeliste"/>
        <w:numPr>
          <w:ilvl w:val="0"/>
          <w:numId w:val="159"/>
        </w:numPr>
        <w:ind w:left="1134"/>
      </w:pPr>
      <w:r>
        <w:t>du caractère approprié ou non des contrôles définis et mis en œuvre dans la société de services pour prévenir et détecter des erreurs dans les traitements qui pourraient engendrer des anomalies significatives dans les états financiers de l’entité utilisatrice.</w:t>
      </w:r>
    </w:p>
    <w:p w:rsidR="00E70F54" w:rsidRDefault="00E70F54" w:rsidP="00E70F54">
      <w:pPr>
        <w:pStyle w:val="Paragraphedeliste"/>
        <w:ind w:left="709"/>
      </w:pPr>
    </w:p>
    <w:p w:rsidR="00906BD6" w:rsidRDefault="00E70F54" w:rsidP="00B23B98">
      <w:pPr>
        <w:pStyle w:val="Paragraphedeliste"/>
        <w:numPr>
          <w:ilvl w:val="0"/>
          <w:numId w:val="312"/>
        </w:numPr>
        <w:ind w:left="567" w:hanging="501"/>
      </w:pPr>
      <w:r>
        <w:t xml:space="preserve">L’auditeur peut s’aider d’un questionnaire de contrôle des facteurs à considérer pour l’audit d’une entité faisant </w:t>
      </w:r>
      <w:r w:rsidR="00EC25E9">
        <w:t>appel à une société de services dans la section « Exemples d’outils ».</w:t>
      </w:r>
    </w:p>
    <w:p w:rsidR="00EE4E42" w:rsidRDefault="00EE4E42" w:rsidP="00EE4E42"/>
    <w:p w:rsidR="00EE4E42" w:rsidRDefault="00EE4E42" w:rsidP="00EE4E42"/>
    <w:p w:rsidR="00906BD6" w:rsidRDefault="00E70F54" w:rsidP="00E05214">
      <w:pPr>
        <w:pStyle w:val="Style1"/>
      </w:pPr>
      <w:r>
        <w:t>EXEMPLES D’OUTILS</w:t>
      </w:r>
    </w:p>
    <w:p w:rsidR="00E70F54" w:rsidRDefault="00E70F54" w:rsidP="009D0964">
      <w:r>
        <w:t>Exemple de questionnaire de contrôle des facteurs à considérer pour l’audit d’une entité faisant appel à une société de services :</w:t>
      </w:r>
    </w:p>
    <w:p w:rsidR="00E70F54" w:rsidRDefault="00E70F54" w:rsidP="00E70F54">
      <w:pPr>
        <w:pStyle w:val="Paragraphedeliste"/>
        <w:ind w:left="1065"/>
      </w:pPr>
    </w:p>
    <w:bookmarkStart w:id="40" w:name="_MON_1512854105"/>
    <w:bookmarkEnd w:id="40"/>
    <w:p w:rsidR="00E70F54" w:rsidRDefault="004D001E" w:rsidP="0091726B">
      <w:pPr>
        <w:pStyle w:val="Paragraphedeliste"/>
        <w:ind w:left="0"/>
        <w:jc w:val="center"/>
      </w:pPr>
      <w:r w:rsidRPr="005D4800">
        <w:object w:dxaOrig="1531" w:dyaOrig="1002">
          <v:shape id="_x0000_i1038" type="#_x0000_t75" style="width:76.5pt;height:51pt" o:ole="">
            <v:imagedata r:id="rId46" o:title=""/>
          </v:shape>
          <o:OLEObject Type="Embed" ProgID="Excel.Sheet.12" ShapeID="_x0000_i1038" DrawAspect="Icon" ObjectID="_1574006412" r:id="rId47"/>
        </w:object>
      </w:r>
    </w:p>
    <w:p w:rsidR="005B2430" w:rsidRDefault="005B2430" w:rsidP="0091726B">
      <w:pPr>
        <w:pStyle w:val="Paragraphedeliste"/>
        <w:ind w:left="0"/>
        <w:jc w:val="center"/>
      </w:pPr>
    </w:p>
    <w:p w:rsidR="0091726B" w:rsidRDefault="0091726B" w:rsidP="0091726B">
      <w:pPr>
        <w:pStyle w:val="Paragraphedeliste"/>
        <w:ind w:left="0"/>
        <w:jc w:val="center"/>
      </w:pPr>
      <w:r>
        <w:t>***</w:t>
      </w:r>
    </w:p>
    <w:p w:rsidR="0091726B" w:rsidRDefault="0091726B" w:rsidP="0091726B">
      <w:pPr>
        <w:pStyle w:val="Paragraphedeliste"/>
        <w:ind w:left="0"/>
        <w:jc w:val="center"/>
      </w:pPr>
    </w:p>
    <w:p w:rsidR="00E70F54" w:rsidRDefault="00E70F54" w:rsidP="00E70F54">
      <w:pPr>
        <w:pStyle w:val="Paragraphedeliste"/>
        <w:ind w:left="1065"/>
      </w:pPr>
    </w:p>
    <w:p w:rsidR="00E70F54" w:rsidRDefault="00E70F54" w:rsidP="00E70F54">
      <w:pPr>
        <w:pStyle w:val="Paragraphedeliste"/>
        <w:ind w:left="1065"/>
      </w:pPr>
    </w:p>
    <w:p w:rsidR="0096269F" w:rsidRDefault="0096269F">
      <w:pPr>
        <w:jc w:val="left"/>
      </w:pPr>
      <w:r>
        <w:br w:type="page"/>
      </w:r>
    </w:p>
    <w:tbl>
      <w:tblPr>
        <w:tblStyle w:val="Grilledutableau"/>
        <w:tblW w:w="0" w:type="auto"/>
        <w:tblInd w:w="-34" w:type="dxa"/>
        <w:tblLook w:val="04A0" w:firstRow="1" w:lastRow="0" w:firstColumn="1" w:lastColumn="0" w:noHBand="0" w:noVBand="1"/>
      </w:tblPr>
      <w:tblGrid>
        <w:gridCol w:w="9095"/>
      </w:tblGrid>
      <w:tr w:rsidR="005B2430" w:rsidRPr="005B2430" w:rsidTr="005B2430">
        <w:tc>
          <w:tcPr>
            <w:tcW w:w="9214" w:type="dxa"/>
            <w:shd w:val="clear" w:color="auto" w:fill="002060"/>
          </w:tcPr>
          <w:p w:rsidR="005B2430" w:rsidRDefault="005B2430" w:rsidP="005B2430">
            <w:pPr>
              <w:pStyle w:val="Titre2"/>
              <w:jc w:val="center"/>
              <w:outlineLvl w:val="1"/>
            </w:pPr>
            <w:bookmarkStart w:id="41" w:name="_Toc439623515"/>
            <w:r w:rsidRPr="005B2430">
              <w:t>Evaluation des anomalies (ISA 450)</w:t>
            </w:r>
            <w:bookmarkEnd w:id="41"/>
          </w:p>
          <w:p w:rsidR="005B2430" w:rsidRPr="005B2430" w:rsidRDefault="005B2430" w:rsidP="005B2430"/>
        </w:tc>
      </w:tr>
    </w:tbl>
    <w:p w:rsidR="008D4048" w:rsidRDefault="008D4048" w:rsidP="006B23EC">
      <w:pPr>
        <w:rPr>
          <w:sz w:val="20"/>
        </w:rPr>
      </w:pPr>
    </w:p>
    <w:p w:rsidR="00784564" w:rsidRDefault="00784564" w:rsidP="006B23EC">
      <w:pPr>
        <w:rPr>
          <w:sz w:val="20"/>
        </w:rPr>
      </w:pPr>
      <w:r w:rsidRPr="00104088">
        <w:rPr>
          <w:noProof/>
          <w:lang w:eastAsia="fr-FR"/>
        </w:rPr>
        <mc:AlternateContent>
          <mc:Choice Requires="wps">
            <w:drawing>
              <wp:anchor distT="0" distB="0" distL="114300" distR="114300" simplePos="0" relativeHeight="251712512" behindDoc="0" locked="0" layoutInCell="1" allowOverlap="1" wp14:anchorId="4340C3BA" wp14:editId="26A19BBA">
                <wp:simplePos x="0" y="0"/>
                <wp:positionH relativeFrom="column">
                  <wp:posOffset>-90805</wp:posOffset>
                </wp:positionH>
                <wp:positionV relativeFrom="paragraph">
                  <wp:posOffset>106680</wp:posOffset>
                </wp:positionV>
                <wp:extent cx="5838825" cy="962025"/>
                <wp:effectExtent l="0" t="0" r="28575" b="28575"/>
                <wp:wrapNone/>
                <wp:docPr id="2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6202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784564">
                            <w:pPr>
                              <w:jc w:val="center"/>
                              <w:rPr>
                                <w:b/>
                                <w:color w:val="002060"/>
                              </w:rPr>
                            </w:pPr>
                            <w:r>
                              <w:rPr>
                                <w:b/>
                                <w:color w:val="002060"/>
                              </w:rPr>
                              <w:t>L’auditeur récapitule les anomalies identifiées au cours de l’audit et les communique à la direction. Il apprécie le montant des anomalies non corrigées au regard du seuil de signification. Il communique les anomalies non corrigées au gouvernement d’entreprise et obtient une déclaration écrite de la direction sur le fait qu’elle estime que les anomalies non corrigées, prises individuellement ou en cumulées ne sont pas significatives au regard des comptes pris dans leur ensemble.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4340C3BA" id="_x0000_s1044" style="position:absolute;left:0;text-align:left;margin-left:-7.15pt;margin-top:8.4pt;width:459.75pt;height:7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" fillcolor="#f2f2f2 [3052]" strokecolor="#002060">
                <v:stroke joinstyle="miter"/>
                <v:textbox inset=".5mm,,.5mm">
                  <w:txbxContent>
                    <w:p w:rsidR="001E4379" w:rsidRPr="009C5322" w:rsidRDefault="001E4379" w:rsidP="00784564">
                      <w:pPr>
                        <w:jc w:val="center"/>
                        <w:rPr>
                          <w:b/>
                          <w:color w:val="002060"/>
                        </w:rPr>
                      </w:pPr>
                      <w:r>
                        <w:rPr>
                          <w:b/>
                          <w:color w:val="002060"/>
                        </w:rPr>
                        <w:t>L’auditeur récapitule les anomalies identifiées au cours de l’audit et les communique à la direction. Il apprécie le montant des anomalies non corrigées au regard du seuil de signification. Il communique les anomalies non corrigées au gouvernement d’entreprise et obtient une déclaration écrite de la direction sur le fait qu’elle estime que les anomalies non corrigées, prises individuellement ou en cumulées ne sont pas significatives au regard des comptes pris dans leur ensemble.</w:t>
                      </w:r>
                    </w:p>
                  </w:txbxContent>
                </v:textbox>
              </v:roundrect>
            </w:pict>
          </mc:Fallback>
        </mc:AlternateContent>
      </w:r>
    </w:p>
    <w:p w:rsidR="006B23EC" w:rsidRDefault="006B23EC" w:rsidP="006B23EC">
      <w:pPr>
        <w:rPr>
          <w:sz w:val="20"/>
        </w:rPr>
      </w:pPr>
    </w:p>
    <w:p w:rsidR="005B2430" w:rsidRDefault="005B2430" w:rsidP="006B23EC">
      <w:pPr>
        <w:rPr>
          <w:sz w:val="20"/>
        </w:rPr>
      </w:pPr>
    </w:p>
    <w:p w:rsidR="00784564" w:rsidRDefault="00784564" w:rsidP="006B23EC">
      <w:pPr>
        <w:rPr>
          <w:sz w:val="20"/>
        </w:rPr>
      </w:pPr>
    </w:p>
    <w:p w:rsidR="008D4048" w:rsidRPr="00CE1EE5" w:rsidRDefault="008D4048" w:rsidP="006B23EC">
      <w:pPr>
        <w:rPr>
          <w:sz w:val="20"/>
        </w:rPr>
      </w:pPr>
    </w:p>
    <w:p w:rsidR="006B23EC" w:rsidRPr="00CE1EE5" w:rsidRDefault="00A36481" w:rsidP="00E05214">
      <w:pPr>
        <w:pStyle w:val="Style1"/>
      </w:pPr>
      <w:r>
        <w:t>DILIGENCES REQUISES</w:t>
      </w:r>
      <w:r w:rsidR="00E57A76">
        <w:t xml:space="preserve"> PAR LA NORME ISA 450</w:t>
      </w:r>
    </w:p>
    <w:tbl>
      <w:tblPr>
        <w:tblStyle w:val="Grilledutableau"/>
        <w:tblW w:w="0" w:type="auto"/>
        <w:tblLook w:val="04A0" w:firstRow="1" w:lastRow="0" w:firstColumn="1" w:lastColumn="0" w:noHBand="0" w:noVBand="1"/>
      </w:tblPr>
      <w:tblGrid>
        <w:gridCol w:w="9071"/>
      </w:tblGrid>
      <w:tr w:rsidR="00A36481" w:rsidTr="00A36481">
        <w:tc>
          <w:tcPr>
            <w:tcW w:w="9211" w:type="dxa"/>
            <w:tcBorders>
              <w:top w:val="nil"/>
              <w:left w:val="nil"/>
              <w:bottom w:val="nil"/>
              <w:right w:val="nil"/>
            </w:tcBorders>
            <w:shd w:val="clear" w:color="auto" w:fill="D9D9D9" w:themeFill="background1" w:themeFillShade="D9"/>
          </w:tcPr>
          <w:p w:rsidR="00A36481" w:rsidRPr="00AA63A2" w:rsidRDefault="00A36481" w:rsidP="00A36481">
            <w:pPr>
              <w:pStyle w:val="Style2"/>
              <w:rPr>
                <w:szCs w:val="18"/>
              </w:rPr>
            </w:pPr>
            <w:r w:rsidRPr="00AA63A2">
              <w:rPr>
                <w:szCs w:val="18"/>
              </w:rPr>
              <w:t xml:space="preserve">Récapitulatif des anomalies relevées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{ISA 450 §5} L’auditeur doit récapituler les anomalies relevées au cours de l’audit, autres que celles qui sont clairement insignifiantes. (</w:t>
            </w:r>
            <w:r w:rsidR="00FD0421">
              <w:rPr>
                <w:szCs w:val="18"/>
              </w:rPr>
              <w:t>Voir par</w:t>
            </w:r>
            <w:r w:rsidRPr="00AA63A2">
              <w:rPr>
                <w:szCs w:val="18"/>
              </w:rPr>
              <w:t xml:space="preserve"> A2–A3) </w:t>
            </w:r>
          </w:p>
          <w:p w:rsidR="00A36481" w:rsidRPr="00AA63A2" w:rsidRDefault="00A36481" w:rsidP="00A36481">
            <w:pPr>
              <w:rPr>
                <w:szCs w:val="18"/>
              </w:rPr>
            </w:pPr>
          </w:p>
          <w:p w:rsidR="00A36481" w:rsidRPr="00AA63A2" w:rsidRDefault="00A36481" w:rsidP="00A36481">
            <w:pPr>
              <w:pStyle w:val="Style2"/>
              <w:rPr>
                <w:szCs w:val="18"/>
              </w:rPr>
            </w:pPr>
            <w:r w:rsidRPr="00AA63A2">
              <w:rPr>
                <w:szCs w:val="18"/>
              </w:rPr>
              <w:t xml:space="preserve">Prise en compte des anomalies relevées au fur et à mesure de l’avancement de l’audit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 xml:space="preserve">{ISA 450 §6} L’auditeur doit déterminer si la stratégie générale d’audit et le programme de travail nécessitent d’être révisés lorsque : </w:t>
            </w:r>
          </w:p>
          <w:p w:rsidR="00A36481" w:rsidRPr="00AA63A2" w:rsidRDefault="00A36481" w:rsidP="00A36481">
            <w:pPr>
              <w:rPr>
                <w:szCs w:val="18"/>
              </w:rPr>
            </w:pPr>
          </w:p>
          <w:p w:rsidR="00A36481" w:rsidRPr="00AA63A2" w:rsidRDefault="00A36481" w:rsidP="00B23B98">
            <w:pPr>
              <w:pStyle w:val="Paragraphedeliste"/>
              <w:numPr>
                <w:ilvl w:val="1"/>
                <w:numId w:val="262"/>
              </w:numPr>
              <w:ind w:left="851"/>
              <w:rPr>
                <w:szCs w:val="18"/>
              </w:rPr>
            </w:pPr>
            <w:r w:rsidRPr="00AA63A2">
              <w:rPr>
                <w:szCs w:val="18"/>
              </w:rPr>
              <w:t>la</w:t>
            </w:r>
            <w:r w:rsidR="00757107" w:rsidRPr="00AA63A2">
              <w:rPr>
                <w:szCs w:val="18"/>
              </w:rPr>
              <w:t xml:space="preserve"> </w:t>
            </w:r>
            <w:r w:rsidRPr="00AA63A2">
              <w:rPr>
                <w:szCs w:val="18"/>
              </w:rPr>
              <w:t>nature</w:t>
            </w:r>
            <w:r w:rsidR="00757107" w:rsidRPr="00AA63A2">
              <w:rPr>
                <w:szCs w:val="18"/>
              </w:rPr>
              <w:t xml:space="preserve"> </w:t>
            </w:r>
            <w:r w:rsidRPr="00AA63A2">
              <w:rPr>
                <w:szCs w:val="18"/>
              </w:rPr>
              <w:t>des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relevées</w:t>
            </w:r>
            <w:r w:rsidR="00757107" w:rsidRPr="00AA63A2">
              <w:rPr>
                <w:szCs w:val="18"/>
              </w:rPr>
              <w:t xml:space="preserve"> </w:t>
            </w:r>
            <w:r w:rsidRPr="00AA63A2">
              <w:rPr>
                <w:szCs w:val="18"/>
              </w:rPr>
              <w:t>et</w:t>
            </w:r>
            <w:r w:rsidR="00757107" w:rsidRPr="00AA63A2">
              <w:rPr>
                <w:szCs w:val="18"/>
              </w:rPr>
              <w:t xml:space="preserve"> </w:t>
            </w:r>
            <w:r w:rsidRPr="00AA63A2">
              <w:rPr>
                <w:szCs w:val="18"/>
              </w:rPr>
              <w:t>les</w:t>
            </w:r>
            <w:r w:rsidR="00757107" w:rsidRPr="00AA63A2">
              <w:rPr>
                <w:szCs w:val="18"/>
              </w:rPr>
              <w:t xml:space="preserve"> </w:t>
            </w:r>
            <w:r w:rsidRPr="00AA63A2">
              <w:rPr>
                <w:szCs w:val="18"/>
              </w:rPr>
              <w:t>circonstances</w:t>
            </w:r>
            <w:r w:rsidR="00757107" w:rsidRPr="00AA63A2">
              <w:rPr>
                <w:szCs w:val="18"/>
              </w:rPr>
              <w:t xml:space="preserve"> </w:t>
            </w:r>
            <w:r w:rsidRPr="00AA63A2">
              <w:rPr>
                <w:szCs w:val="18"/>
              </w:rPr>
              <w:t>de</w:t>
            </w:r>
            <w:r w:rsidR="00757107" w:rsidRPr="00AA63A2">
              <w:rPr>
                <w:szCs w:val="18"/>
              </w:rPr>
              <w:t xml:space="preserve"> </w:t>
            </w:r>
            <w:r w:rsidRPr="00AA63A2">
              <w:rPr>
                <w:szCs w:val="18"/>
              </w:rPr>
              <w:t>leur</w:t>
            </w:r>
            <w:r w:rsidR="00757107" w:rsidRPr="00AA63A2">
              <w:rPr>
                <w:szCs w:val="18"/>
              </w:rPr>
              <w:t xml:space="preserve"> </w:t>
            </w:r>
            <w:r w:rsidRPr="00AA63A2">
              <w:rPr>
                <w:szCs w:val="18"/>
              </w:rPr>
              <w:t>survenance indiquent</w:t>
            </w:r>
            <w:r w:rsidR="00757107" w:rsidRPr="00AA63A2">
              <w:rPr>
                <w:szCs w:val="18"/>
              </w:rPr>
              <w:t xml:space="preserve"> </w:t>
            </w:r>
            <w:r w:rsidRPr="00AA63A2">
              <w:rPr>
                <w:szCs w:val="18"/>
              </w:rPr>
              <w:t>que</w:t>
            </w:r>
            <w:r w:rsidR="00757107" w:rsidRPr="00AA63A2">
              <w:rPr>
                <w:szCs w:val="18"/>
              </w:rPr>
              <w:t xml:space="preserve"> </w:t>
            </w:r>
            <w:r w:rsidRPr="00AA63A2">
              <w:rPr>
                <w:szCs w:val="18"/>
              </w:rPr>
              <w:t>d’autres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peuvent</w:t>
            </w:r>
            <w:r w:rsidR="00757107" w:rsidRPr="00AA63A2">
              <w:rPr>
                <w:szCs w:val="18"/>
              </w:rPr>
              <w:t xml:space="preserve"> </w:t>
            </w:r>
            <w:r w:rsidRPr="00AA63A2">
              <w:rPr>
                <w:szCs w:val="18"/>
              </w:rPr>
              <w:t>exister</w:t>
            </w:r>
            <w:r w:rsidR="00757107" w:rsidRPr="00AA63A2">
              <w:rPr>
                <w:szCs w:val="18"/>
              </w:rPr>
              <w:t xml:space="preserve"> </w:t>
            </w:r>
            <w:r w:rsidRPr="00AA63A2">
              <w:rPr>
                <w:szCs w:val="18"/>
              </w:rPr>
              <w:t>qui,</w:t>
            </w:r>
            <w:r w:rsidR="00757107" w:rsidRPr="00AA63A2">
              <w:rPr>
                <w:szCs w:val="18"/>
              </w:rPr>
              <w:t xml:space="preserve"> </w:t>
            </w:r>
            <w:r w:rsidRPr="00AA63A2">
              <w:rPr>
                <w:szCs w:val="18"/>
              </w:rPr>
              <w:t>cumulées</w:t>
            </w:r>
            <w:r w:rsidR="00757107" w:rsidRPr="00AA63A2">
              <w:rPr>
                <w:szCs w:val="18"/>
              </w:rPr>
              <w:t xml:space="preserve"> </w:t>
            </w:r>
            <w:r w:rsidRPr="00AA63A2">
              <w:rPr>
                <w:szCs w:val="18"/>
              </w:rPr>
              <w:t>avec</w:t>
            </w:r>
            <w:r w:rsidR="00757107" w:rsidRPr="00AA63A2">
              <w:rPr>
                <w:szCs w:val="18"/>
              </w:rPr>
              <w:t xml:space="preserve"> </w:t>
            </w:r>
            <w:r w:rsidRPr="00AA63A2">
              <w:rPr>
                <w:szCs w:val="18"/>
              </w:rPr>
              <w:t>les anomalies récapitulées au cours de l’audit, pourraient être significatives ; (</w:t>
            </w:r>
            <w:r w:rsidR="00FD0421">
              <w:rPr>
                <w:szCs w:val="18"/>
              </w:rPr>
              <w:t>Voir par</w:t>
            </w:r>
            <w:r w:rsidRPr="00AA63A2">
              <w:rPr>
                <w:szCs w:val="18"/>
              </w:rPr>
              <w:t xml:space="preserve"> A4) ou </w:t>
            </w:r>
          </w:p>
          <w:p w:rsidR="00A36481" w:rsidRPr="00AA63A2" w:rsidRDefault="00A36481" w:rsidP="00B23B98">
            <w:pPr>
              <w:pStyle w:val="Paragraphedeliste"/>
              <w:numPr>
                <w:ilvl w:val="1"/>
                <w:numId w:val="262"/>
              </w:numPr>
              <w:ind w:left="851"/>
              <w:rPr>
                <w:szCs w:val="18"/>
              </w:rPr>
            </w:pPr>
            <w:r w:rsidRPr="00AA63A2">
              <w:rPr>
                <w:szCs w:val="18"/>
              </w:rPr>
              <w:t>le</w:t>
            </w:r>
            <w:r w:rsidR="00757107" w:rsidRPr="00AA63A2">
              <w:rPr>
                <w:szCs w:val="18"/>
              </w:rPr>
              <w:t xml:space="preserve"> </w:t>
            </w:r>
            <w:r w:rsidRPr="00AA63A2">
              <w:rPr>
                <w:szCs w:val="18"/>
              </w:rPr>
              <w:t>cumul</w:t>
            </w:r>
            <w:r w:rsidR="00757107" w:rsidRPr="00AA63A2">
              <w:rPr>
                <w:szCs w:val="18"/>
              </w:rPr>
              <w:t xml:space="preserve"> </w:t>
            </w:r>
            <w:r w:rsidRPr="00AA63A2">
              <w:rPr>
                <w:szCs w:val="18"/>
              </w:rPr>
              <w:t>des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relevées</w:t>
            </w:r>
            <w:r w:rsidR="00757107" w:rsidRPr="00AA63A2">
              <w:rPr>
                <w:szCs w:val="18"/>
              </w:rPr>
              <w:t xml:space="preserve"> </w:t>
            </w:r>
            <w:r w:rsidRPr="00AA63A2">
              <w:rPr>
                <w:szCs w:val="18"/>
              </w:rPr>
              <w:t>au</w:t>
            </w:r>
            <w:r w:rsidR="00757107" w:rsidRPr="00AA63A2">
              <w:rPr>
                <w:szCs w:val="18"/>
              </w:rPr>
              <w:t xml:space="preserve"> </w:t>
            </w:r>
            <w:r w:rsidRPr="00AA63A2">
              <w:rPr>
                <w:szCs w:val="18"/>
              </w:rPr>
              <w:t>cours</w:t>
            </w:r>
            <w:r w:rsidR="00757107" w:rsidRPr="00AA63A2">
              <w:rPr>
                <w:szCs w:val="18"/>
              </w:rPr>
              <w:t xml:space="preserve"> </w:t>
            </w:r>
            <w:r w:rsidRPr="00AA63A2">
              <w:rPr>
                <w:szCs w:val="18"/>
              </w:rPr>
              <w:t>de</w:t>
            </w:r>
            <w:r w:rsidR="00757107" w:rsidRPr="00AA63A2">
              <w:rPr>
                <w:szCs w:val="18"/>
              </w:rPr>
              <w:t xml:space="preserve"> </w:t>
            </w:r>
            <w:r w:rsidRPr="00AA63A2">
              <w:rPr>
                <w:szCs w:val="18"/>
              </w:rPr>
              <w:t>l’audit</w:t>
            </w:r>
            <w:r w:rsidR="00757107" w:rsidRPr="00AA63A2">
              <w:rPr>
                <w:szCs w:val="18"/>
              </w:rPr>
              <w:t xml:space="preserve"> </w:t>
            </w:r>
            <w:r w:rsidRPr="00AA63A2">
              <w:rPr>
                <w:szCs w:val="18"/>
              </w:rPr>
              <w:t>s’approche</w:t>
            </w:r>
            <w:r w:rsidR="00757107" w:rsidRPr="00AA63A2">
              <w:rPr>
                <w:szCs w:val="18"/>
              </w:rPr>
              <w:t xml:space="preserve"> </w:t>
            </w:r>
            <w:r w:rsidRPr="00AA63A2">
              <w:rPr>
                <w:szCs w:val="18"/>
              </w:rPr>
              <w:t>du</w:t>
            </w:r>
            <w:r w:rsidR="00757107" w:rsidRPr="00AA63A2">
              <w:rPr>
                <w:szCs w:val="18"/>
              </w:rPr>
              <w:t xml:space="preserve"> </w:t>
            </w:r>
            <w:r w:rsidRPr="00AA63A2">
              <w:rPr>
                <w:szCs w:val="18"/>
              </w:rPr>
              <w:t>seuil</w:t>
            </w:r>
            <w:r w:rsidR="00757107" w:rsidRPr="00AA63A2">
              <w:rPr>
                <w:szCs w:val="18"/>
              </w:rPr>
              <w:t xml:space="preserve"> </w:t>
            </w:r>
            <w:r w:rsidRPr="00AA63A2">
              <w:rPr>
                <w:szCs w:val="18"/>
              </w:rPr>
              <w:t>de signification, déterminé selon la Norme ISA 320. (</w:t>
            </w:r>
            <w:r w:rsidR="00FD0421">
              <w:rPr>
                <w:szCs w:val="18"/>
              </w:rPr>
              <w:t>Voir par</w:t>
            </w:r>
            <w:r w:rsidRPr="00AA63A2">
              <w:rPr>
                <w:szCs w:val="18"/>
              </w:rPr>
              <w:t xml:space="preserve"> A5)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{ISA 450 §7} Lorsque, à la demande de l’auditeur, la direction a examiné un flux d’opérations, un solde de compte ou une information fournie et a corrigé les anomalies qui avaient été relevées, l’auditeur doit mettre en œuvre des procédures d’audit complémentaires pour déterminer si des anomalies subsistent. (</w:t>
            </w:r>
            <w:r w:rsidR="00FD0421">
              <w:rPr>
                <w:szCs w:val="18"/>
              </w:rPr>
              <w:t>Voir par</w:t>
            </w:r>
            <w:r w:rsidRPr="00AA63A2">
              <w:rPr>
                <w:szCs w:val="18"/>
              </w:rPr>
              <w:t xml:space="preserve"> A6) </w:t>
            </w:r>
          </w:p>
          <w:p w:rsidR="00A36481" w:rsidRPr="00AA63A2" w:rsidRDefault="00A36481" w:rsidP="00A36481">
            <w:pPr>
              <w:pStyle w:val="Paragraphedeliste"/>
              <w:rPr>
                <w:szCs w:val="18"/>
              </w:rPr>
            </w:pPr>
          </w:p>
          <w:p w:rsidR="00A36481" w:rsidRPr="00AA63A2" w:rsidRDefault="00A36481" w:rsidP="00A36481">
            <w:pPr>
              <w:pStyle w:val="Style2"/>
              <w:rPr>
                <w:szCs w:val="18"/>
              </w:rPr>
            </w:pPr>
            <w:r w:rsidRPr="00AA63A2">
              <w:rPr>
                <w:szCs w:val="18"/>
              </w:rPr>
              <w:t xml:space="preserve">Communication et correction des anomalies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{ISA 450 §8} L’auditeur</w:t>
            </w:r>
            <w:r w:rsidR="00757107" w:rsidRPr="00AA63A2">
              <w:rPr>
                <w:szCs w:val="18"/>
              </w:rPr>
              <w:t xml:space="preserve"> </w:t>
            </w:r>
            <w:r w:rsidRPr="00AA63A2">
              <w:rPr>
                <w:szCs w:val="18"/>
              </w:rPr>
              <w:t>doit</w:t>
            </w:r>
            <w:r w:rsidR="00757107" w:rsidRPr="00AA63A2">
              <w:rPr>
                <w:szCs w:val="18"/>
              </w:rPr>
              <w:t xml:space="preserve"> </w:t>
            </w:r>
            <w:r w:rsidRPr="00AA63A2">
              <w:rPr>
                <w:szCs w:val="18"/>
              </w:rPr>
              <w:t>communiquer</w:t>
            </w:r>
            <w:r w:rsidR="00757107" w:rsidRPr="00AA63A2">
              <w:rPr>
                <w:szCs w:val="18"/>
              </w:rPr>
              <w:t xml:space="preserve"> </w:t>
            </w:r>
            <w:r w:rsidRPr="00AA63A2">
              <w:rPr>
                <w:szCs w:val="18"/>
              </w:rPr>
              <w:t>en</w:t>
            </w:r>
            <w:r w:rsidR="00757107" w:rsidRPr="00AA63A2">
              <w:rPr>
                <w:szCs w:val="18"/>
              </w:rPr>
              <w:t xml:space="preserve"> </w:t>
            </w:r>
            <w:r w:rsidRPr="00AA63A2">
              <w:rPr>
                <w:szCs w:val="18"/>
              </w:rPr>
              <w:t>temps</w:t>
            </w:r>
            <w:r w:rsidR="00757107" w:rsidRPr="00AA63A2">
              <w:rPr>
                <w:szCs w:val="18"/>
              </w:rPr>
              <w:t xml:space="preserve"> </w:t>
            </w:r>
            <w:r w:rsidRPr="00AA63A2">
              <w:rPr>
                <w:szCs w:val="18"/>
              </w:rPr>
              <w:t>voulu</w:t>
            </w:r>
            <w:r w:rsidR="00757107" w:rsidRPr="00AA63A2">
              <w:rPr>
                <w:szCs w:val="18"/>
              </w:rPr>
              <w:t xml:space="preserve"> </w:t>
            </w:r>
            <w:r w:rsidRPr="00AA63A2">
              <w:rPr>
                <w:szCs w:val="18"/>
              </w:rPr>
              <w:t>au</w:t>
            </w:r>
            <w:r w:rsidR="00757107" w:rsidRPr="00AA63A2">
              <w:rPr>
                <w:szCs w:val="18"/>
              </w:rPr>
              <w:t xml:space="preserve"> </w:t>
            </w:r>
            <w:r w:rsidRPr="00AA63A2">
              <w:rPr>
                <w:szCs w:val="18"/>
              </w:rPr>
              <w:t>niveau</w:t>
            </w:r>
            <w:r w:rsidR="00757107" w:rsidRPr="00AA63A2">
              <w:rPr>
                <w:szCs w:val="18"/>
              </w:rPr>
              <w:t xml:space="preserve"> </w:t>
            </w:r>
            <w:r w:rsidRPr="00AA63A2">
              <w:rPr>
                <w:szCs w:val="18"/>
              </w:rPr>
              <w:t>approprié</w:t>
            </w:r>
            <w:r w:rsidR="00757107" w:rsidRPr="00AA63A2">
              <w:rPr>
                <w:szCs w:val="18"/>
              </w:rPr>
              <w:t xml:space="preserve"> </w:t>
            </w:r>
            <w:r w:rsidRPr="00AA63A2">
              <w:rPr>
                <w:szCs w:val="18"/>
              </w:rPr>
              <w:t>de</w:t>
            </w:r>
            <w:r w:rsidR="00757107" w:rsidRPr="00AA63A2">
              <w:rPr>
                <w:szCs w:val="18"/>
              </w:rPr>
              <w:t xml:space="preserve"> </w:t>
            </w:r>
            <w:r w:rsidRPr="00AA63A2">
              <w:rPr>
                <w:szCs w:val="18"/>
              </w:rPr>
              <w:t>la</w:t>
            </w:r>
            <w:r w:rsidR="00757107" w:rsidRPr="00AA63A2">
              <w:rPr>
                <w:szCs w:val="18"/>
              </w:rPr>
              <w:t xml:space="preserve"> </w:t>
            </w:r>
            <w:r w:rsidRPr="00AA63A2">
              <w:rPr>
                <w:szCs w:val="18"/>
              </w:rPr>
              <w:t>direction, toutes</w:t>
            </w:r>
            <w:r w:rsidR="00757107" w:rsidRPr="00AA63A2">
              <w:rPr>
                <w:szCs w:val="18"/>
              </w:rPr>
              <w:t xml:space="preserve"> </w:t>
            </w:r>
            <w:r w:rsidRPr="00AA63A2">
              <w:rPr>
                <w:szCs w:val="18"/>
              </w:rPr>
              <w:t>les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récapitulées</w:t>
            </w:r>
            <w:r w:rsidR="00757107" w:rsidRPr="00AA63A2">
              <w:rPr>
                <w:szCs w:val="18"/>
              </w:rPr>
              <w:t xml:space="preserve"> </w:t>
            </w:r>
            <w:r w:rsidRPr="00AA63A2">
              <w:rPr>
                <w:szCs w:val="18"/>
              </w:rPr>
              <w:t>au</w:t>
            </w:r>
            <w:r w:rsidR="00757107" w:rsidRPr="00AA63A2">
              <w:rPr>
                <w:szCs w:val="18"/>
              </w:rPr>
              <w:t xml:space="preserve"> </w:t>
            </w:r>
            <w:r w:rsidRPr="00AA63A2">
              <w:rPr>
                <w:szCs w:val="18"/>
              </w:rPr>
              <w:t>cours</w:t>
            </w:r>
            <w:r w:rsidR="00757107" w:rsidRPr="00AA63A2">
              <w:rPr>
                <w:szCs w:val="18"/>
              </w:rPr>
              <w:t xml:space="preserve"> </w:t>
            </w:r>
            <w:r w:rsidRPr="00AA63A2">
              <w:rPr>
                <w:szCs w:val="18"/>
              </w:rPr>
              <w:t>de</w:t>
            </w:r>
            <w:r w:rsidR="00757107" w:rsidRPr="00AA63A2">
              <w:rPr>
                <w:szCs w:val="18"/>
              </w:rPr>
              <w:t xml:space="preserve"> </w:t>
            </w:r>
            <w:r w:rsidRPr="00AA63A2">
              <w:rPr>
                <w:szCs w:val="18"/>
              </w:rPr>
              <w:t>l’audit,</w:t>
            </w:r>
            <w:r w:rsidR="00757107" w:rsidRPr="00AA63A2">
              <w:rPr>
                <w:szCs w:val="18"/>
              </w:rPr>
              <w:t xml:space="preserve"> </w:t>
            </w:r>
            <w:r w:rsidRPr="00AA63A2">
              <w:rPr>
                <w:szCs w:val="18"/>
              </w:rPr>
              <w:t>à</w:t>
            </w:r>
            <w:r w:rsidR="00757107" w:rsidRPr="00AA63A2">
              <w:rPr>
                <w:szCs w:val="18"/>
              </w:rPr>
              <w:t xml:space="preserve"> </w:t>
            </w:r>
            <w:r w:rsidRPr="00AA63A2">
              <w:rPr>
                <w:szCs w:val="18"/>
              </w:rPr>
              <w:t>moins</w:t>
            </w:r>
            <w:r w:rsidR="00757107" w:rsidRPr="00AA63A2">
              <w:rPr>
                <w:szCs w:val="18"/>
              </w:rPr>
              <w:t xml:space="preserve"> </w:t>
            </w:r>
            <w:r w:rsidRPr="00AA63A2">
              <w:rPr>
                <w:szCs w:val="18"/>
              </w:rPr>
              <w:t>que</w:t>
            </w:r>
            <w:r w:rsidR="00757107" w:rsidRPr="00AA63A2">
              <w:rPr>
                <w:szCs w:val="18"/>
              </w:rPr>
              <w:t xml:space="preserve"> </w:t>
            </w:r>
            <w:r w:rsidRPr="00AA63A2">
              <w:rPr>
                <w:szCs w:val="18"/>
              </w:rPr>
              <w:t>ceci</w:t>
            </w:r>
            <w:r w:rsidR="00757107" w:rsidRPr="00AA63A2">
              <w:rPr>
                <w:szCs w:val="18"/>
              </w:rPr>
              <w:t xml:space="preserve"> </w:t>
            </w:r>
            <w:r w:rsidRPr="00AA63A2">
              <w:rPr>
                <w:szCs w:val="18"/>
              </w:rPr>
              <w:t>ne</w:t>
            </w:r>
            <w:r w:rsidR="00757107" w:rsidRPr="00AA63A2">
              <w:rPr>
                <w:szCs w:val="18"/>
              </w:rPr>
              <w:t xml:space="preserve"> </w:t>
            </w:r>
            <w:r w:rsidRPr="00AA63A2">
              <w:rPr>
                <w:szCs w:val="18"/>
              </w:rPr>
              <w:t>lui</w:t>
            </w:r>
            <w:r w:rsidR="00757107" w:rsidRPr="00AA63A2">
              <w:rPr>
                <w:szCs w:val="18"/>
              </w:rPr>
              <w:t xml:space="preserve"> </w:t>
            </w:r>
            <w:r w:rsidRPr="00AA63A2">
              <w:rPr>
                <w:szCs w:val="18"/>
              </w:rPr>
              <w:t>soit interdit</w:t>
            </w:r>
            <w:r w:rsidR="00757107" w:rsidRPr="00AA63A2">
              <w:rPr>
                <w:szCs w:val="18"/>
              </w:rPr>
              <w:t xml:space="preserve"> </w:t>
            </w:r>
            <w:r w:rsidRPr="00AA63A2">
              <w:rPr>
                <w:szCs w:val="18"/>
              </w:rPr>
              <w:t>par</w:t>
            </w:r>
            <w:r w:rsidR="00757107" w:rsidRPr="00AA63A2">
              <w:rPr>
                <w:szCs w:val="18"/>
              </w:rPr>
              <w:t xml:space="preserve"> </w:t>
            </w:r>
            <w:r w:rsidRPr="00AA63A2">
              <w:rPr>
                <w:szCs w:val="18"/>
              </w:rPr>
              <w:t>la</w:t>
            </w:r>
            <w:r w:rsidR="00757107" w:rsidRPr="00AA63A2">
              <w:rPr>
                <w:szCs w:val="18"/>
              </w:rPr>
              <w:t xml:space="preserve"> </w:t>
            </w:r>
            <w:r w:rsidRPr="00AA63A2">
              <w:rPr>
                <w:szCs w:val="18"/>
              </w:rPr>
              <w:t>loi</w:t>
            </w:r>
            <w:r w:rsidR="00757107" w:rsidRPr="00AA63A2">
              <w:rPr>
                <w:szCs w:val="18"/>
              </w:rPr>
              <w:t xml:space="preserve"> </w:t>
            </w:r>
            <w:r w:rsidRPr="00AA63A2">
              <w:rPr>
                <w:szCs w:val="18"/>
              </w:rPr>
              <w:t>ou</w:t>
            </w:r>
            <w:r w:rsidR="00757107" w:rsidRPr="00AA63A2">
              <w:rPr>
                <w:szCs w:val="18"/>
              </w:rPr>
              <w:t xml:space="preserve"> </w:t>
            </w:r>
            <w:r w:rsidRPr="00AA63A2">
              <w:rPr>
                <w:szCs w:val="18"/>
              </w:rPr>
              <w:t>la</w:t>
            </w:r>
            <w:r w:rsidR="00757107" w:rsidRPr="00AA63A2">
              <w:rPr>
                <w:szCs w:val="18"/>
              </w:rPr>
              <w:t xml:space="preserve"> </w:t>
            </w:r>
            <w:r w:rsidRPr="00AA63A2">
              <w:rPr>
                <w:szCs w:val="18"/>
              </w:rPr>
              <w:t>réglementation</w:t>
            </w:r>
            <w:r w:rsidRPr="00AA63A2">
              <w:rPr>
                <w:rStyle w:val="Appelnotedebasdep"/>
                <w:szCs w:val="18"/>
              </w:rPr>
              <w:footnoteReference w:id="36"/>
            </w:r>
            <w:r w:rsidRPr="00AA63A2">
              <w:rPr>
                <w:szCs w:val="18"/>
              </w:rPr>
              <w:t>.</w:t>
            </w:r>
            <w:r w:rsidR="00757107" w:rsidRPr="00AA63A2">
              <w:rPr>
                <w:szCs w:val="18"/>
              </w:rPr>
              <w:t xml:space="preserve"> </w:t>
            </w:r>
            <w:r w:rsidRPr="00AA63A2">
              <w:rPr>
                <w:szCs w:val="18"/>
              </w:rPr>
              <w:t>L’auditeur</w:t>
            </w:r>
            <w:r w:rsidR="00757107" w:rsidRPr="00AA63A2">
              <w:rPr>
                <w:szCs w:val="18"/>
              </w:rPr>
              <w:t xml:space="preserve"> </w:t>
            </w:r>
            <w:r w:rsidRPr="00AA63A2">
              <w:rPr>
                <w:szCs w:val="18"/>
              </w:rPr>
              <w:t>doit</w:t>
            </w:r>
            <w:r w:rsidR="00757107" w:rsidRPr="00AA63A2">
              <w:rPr>
                <w:szCs w:val="18"/>
              </w:rPr>
              <w:t xml:space="preserve"> </w:t>
            </w:r>
            <w:r w:rsidRPr="00AA63A2">
              <w:rPr>
                <w:szCs w:val="18"/>
              </w:rPr>
              <w:t>demander</w:t>
            </w:r>
            <w:r w:rsidR="00757107" w:rsidRPr="00AA63A2">
              <w:rPr>
                <w:szCs w:val="18"/>
              </w:rPr>
              <w:t xml:space="preserve"> </w:t>
            </w:r>
            <w:r w:rsidRPr="00AA63A2">
              <w:rPr>
                <w:szCs w:val="18"/>
              </w:rPr>
              <w:t>à</w:t>
            </w:r>
            <w:r w:rsidR="00757107" w:rsidRPr="00AA63A2">
              <w:rPr>
                <w:szCs w:val="18"/>
              </w:rPr>
              <w:t xml:space="preserve"> </w:t>
            </w:r>
            <w:r w:rsidRPr="00AA63A2">
              <w:rPr>
                <w:szCs w:val="18"/>
              </w:rPr>
              <w:t>la</w:t>
            </w:r>
            <w:r w:rsidR="00757107" w:rsidRPr="00AA63A2">
              <w:rPr>
                <w:szCs w:val="18"/>
              </w:rPr>
              <w:t xml:space="preserve"> </w:t>
            </w:r>
            <w:r w:rsidRPr="00AA63A2">
              <w:rPr>
                <w:szCs w:val="18"/>
              </w:rPr>
              <w:t>direction</w:t>
            </w:r>
            <w:r w:rsidR="00757107" w:rsidRPr="00AA63A2">
              <w:rPr>
                <w:szCs w:val="18"/>
              </w:rPr>
              <w:t xml:space="preserve"> </w:t>
            </w:r>
            <w:r w:rsidRPr="00AA63A2">
              <w:rPr>
                <w:szCs w:val="18"/>
              </w:rPr>
              <w:t>de corriger ces anomalies. (</w:t>
            </w:r>
            <w:r w:rsidR="00FD0421">
              <w:rPr>
                <w:szCs w:val="18"/>
              </w:rPr>
              <w:t>Voir par</w:t>
            </w:r>
            <w:r w:rsidRPr="00AA63A2">
              <w:rPr>
                <w:szCs w:val="18"/>
              </w:rPr>
              <w:t xml:space="preserve"> A7–A9) </w:t>
            </w:r>
          </w:p>
          <w:p w:rsidR="00A36481" w:rsidRPr="00AA63A2" w:rsidRDefault="00A36481" w:rsidP="00A36481">
            <w:pPr>
              <w:pStyle w:val="Paragraphedeliste"/>
              <w:rPr>
                <w:szCs w:val="18"/>
              </w:rPr>
            </w:pPr>
          </w:p>
          <w:p w:rsidR="00A36481" w:rsidRPr="00AA63A2" w:rsidRDefault="00A36481" w:rsidP="00F80D98">
            <w:pPr>
              <w:pStyle w:val="Paragraphedeliste"/>
              <w:numPr>
                <w:ilvl w:val="0"/>
                <w:numId w:val="169"/>
              </w:numPr>
              <w:ind w:left="426"/>
              <w:rPr>
                <w:szCs w:val="18"/>
              </w:rPr>
            </w:pPr>
            <w:r w:rsidRPr="00AA63A2">
              <w:rPr>
                <w:szCs w:val="18"/>
              </w:rPr>
              <w:t>{ISA 450 §9} Lorsque la direction refuse de corriger tout ou partie des anomalies que l’auditeur lui a communiquées, celui-ci doit prendre connaissance des motifs de la direction pour ne pas</w:t>
            </w:r>
            <w:r w:rsidR="00757107" w:rsidRPr="00AA63A2">
              <w:rPr>
                <w:szCs w:val="18"/>
              </w:rPr>
              <w:t xml:space="preserve"> </w:t>
            </w:r>
            <w:r w:rsidRPr="00AA63A2">
              <w:rPr>
                <w:szCs w:val="18"/>
              </w:rPr>
              <w:t>les</w:t>
            </w:r>
            <w:r w:rsidR="00757107" w:rsidRPr="00AA63A2">
              <w:rPr>
                <w:szCs w:val="18"/>
              </w:rPr>
              <w:t xml:space="preserve"> </w:t>
            </w:r>
            <w:r w:rsidRPr="00AA63A2">
              <w:rPr>
                <w:szCs w:val="18"/>
              </w:rPr>
              <w:t>corriger</w:t>
            </w:r>
            <w:r w:rsidR="00757107" w:rsidRPr="00AA63A2">
              <w:rPr>
                <w:szCs w:val="18"/>
              </w:rPr>
              <w:t xml:space="preserve"> </w:t>
            </w:r>
            <w:r w:rsidRPr="00AA63A2">
              <w:rPr>
                <w:szCs w:val="18"/>
              </w:rPr>
              <w:t>et</w:t>
            </w:r>
            <w:r w:rsidR="00757107" w:rsidRPr="00AA63A2">
              <w:rPr>
                <w:szCs w:val="18"/>
              </w:rPr>
              <w:t xml:space="preserve"> </w:t>
            </w:r>
            <w:r w:rsidRPr="00AA63A2">
              <w:rPr>
                <w:szCs w:val="18"/>
              </w:rPr>
              <w:t>doit</w:t>
            </w:r>
            <w:r w:rsidR="00757107" w:rsidRPr="00AA63A2">
              <w:rPr>
                <w:szCs w:val="18"/>
              </w:rPr>
              <w:t xml:space="preserve"> </w:t>
            </w:r>
            <w:r w:rsidRPr="00AA63A2">
              <w:rPr>
                <w:szCs w:val="18"/>
              </w:rPr>
              <w:t>prendre</w:t>
            </w:r>
            <w:r w:rsidR="00757107" w:rsidRPr="00AA63A2">
              <w:rPr>
                <w:szCs w:val="18"/>
              </w:rPr>
              <w:t xml:space="preserve"> </w:t>
            </w:r>
            <w:r w:rsidRPr="00AA63A2">
              <w:rPr>
                <w:szCs w:val="18"/>
              </w:rPr>
              <w:t>en</w:t>
            </w:r>
            <w:r w:rsidR="00757107" w:rsidRPr="00AA63A2">
              <w:rPr>
                <w:szCs w:val="18"/>
              </w:rPr>
              <w:t xml:space="preserve"> </w:t>
            </w:r>
            <w:r w:rsidRPr="00AA63A2">
              <w:rPr>
                <w:szCs w:val="18"/>
              </w:rPr>
              <w:t>compte</w:t>
            </w:r>
            <w:r w:rsidR="00757107" w:rsidRPr="00AA63A2">
              <w:rPr>
                <w:szCs w:val="18"/>
              </w:rPr>
              <w:t xml:space="preserve"> </w:t>
            </w:r>
            <w:r w:rsidRPr="00AA63A2">
              <w:rPr>
                <w:szCs w:val="18"/>
              </w:rPr>
              <w:t>ces</w:t>
            </w:r>
            <w:r w:rsidR="00757107" w:rsidRPr="00AA63A2">
              <w:rPr>
                <w:szCs w:val="18"/>
              </w:rPr>
              <w:t xml:space="preserve"> </w:t>
            </w:r>
            <w:r w:rsidRPr="00AA63A2">
              <w:rPr>
                <w:szCs w:val="18"/>
              </w:rPr>
              <w:t>motifs</w:t>
            </w:r>
            <w:r w:rsidR="00757107" w:rsidRPr="00AA63A2">
              <w:rPr>
                <w:szCs w:val="18"/>
              </w:rPr>
              <w:t xml:space="preserve"> </w:t>
            </w:r>
            <w:r w:rsidRPr="00AA63A2">
              <w:rPr>
                <w:szCs w:val="18"/>
              </w:rPr>
              <w:t>lorsqu’il</w:t>
            </w:r>
            <w:r w:rsidR="00757107" w:rsidRPr="00AA63A2">
              <w:rPr>
                <w:szCs w:val="18"/>
              </w:rPr>
              <w:t xml:space="preserve"> </w:t>
            </w:r>
            <w:r w:rsidRPr="00AA63A2">
              <w:rPr>
                <w:szCs w:val="18"/>
              </w:rPr>
              <w:t>évalue</w:t>
            </w:r>
            <w:r w:rsidR="00757107" w:rsidRPr="00AA63A2">
              <w:rPr>
                <w:szCs w:val="18"/>
              </w:rPr>
              <w:t xml:space="preserve"> </w:t>
            </w:r>
            <w:r w:rsidRPr="00AA63A2">
              <w:rPr>
                <w:szCs w:val="18"/>
              </w:rPr>
              <w:t>si</w:t>
            </w:r>
            <w:r w:rsidR="00757107" w:rsidRPr="00AA63A2">
              <w:rPr>
                <w:szCs w:val="18"/>
              </w:rPr>
              <w:t xml:space="preserve"> </w:t>
            </w:r>
            <w:r w:rsidRPr="00AA63A2">
              <w:rPr>
                <w:szCs w:val="18"/>
              </w:rPr>
              <w:t>les</w:t>
            </w:r>
            <w:r w:rsidR="00757107" w:rsidRPr="00AA63A2">
              <w:rPr>
                <w:szCs w:val="18"/>
              </w:rPr>
              <w:t xml:space="preserve"> </w:t>
            </w:r>
            <w:r w:rsidRPr="00AA63A2">
              <w:rPr>
                <w:szCs w:val="18"/>
              </w:rPr>
              <w:t>états financiers,</w:t>
            </w:r>
            <w:r w:rsidR="00757107" w:rsidRPr="00AA63A2">
              <w:rPr>
                <w:szCs w:val="18"/>
              </w:rPr>
              <w:t xml:space="preserve"> </w:t>
            </w:r>
            <w:r w:rsidRPr="00AA63A2">
              <w:rPr>
                <w:szCs w:val="18"/>
              </w:rPr>
              <w:t>pris</w:t>
            </w:r>
            <w:r w:rsidR="00757107" w:rsidRPr="00AA63A2">
              <w:rPr>
                <w:szCs w:val="18"/>
              </w:rPr>
              <w:t xml:space="preserve"> </w:t>
            </w:r>
            <w:r w:rsidRPr="00AA63A2">
              <w:rPr>
                <w:szCs w:val="18"/>
              </w:rPr>
              <w:t>dans</w:t>
            </w:r>
            <w:r w:rsidR="00757107" w:rsidRPr="00AA63A2">
              <w:rPr>
                <w:szCs w:val="18"/>
              </w:rPr>
              <w:t xml:space="preserve"> </w:t>
            </w:r>
            <w:r w:rsidRPr="00AA63A2">
              <w:rPr>
                <w:szCs w:val="18"/>
              </w:rPr>
              <w:t>leur</w:t>
            </w:r>
            <w:r w:rsidR="00757107" w:rsidRPr="00AA63A2">
              <w:rPr>
                <w:szCs w:val="18"/>
              </w:rPr>
              <w:t xml:space="preserve"> </w:t>
            </w:r>
            <w:r w:rsidRPr="00AA63A2">
              <w:rPr>
                <w:szCs w:val="18"/>
              </w:rPr>
              <w:t>ensemble,</w:t>
            </w:r>
            <w:r w:rsidR="00757107" w:rsidRPr="00AA63A2">
              <w:rPr>
                <w:szCs w:val="18"/>
              </w:rPr>
              <w:t xml:space="preserve"> </w:t>
            </w:r>
            <w:r w:rsidRPr="00AA63A2">
              <w:rPr>
                <w:szCs w:val="18"/>
              </w:rPr>
              <w:t>ne</w:t>
            </w:r>
            <w:r w:rsidR="00757107" w:rsidRPr="00AA63A2">
              <w:rPr>
                <w:szCs w:val="18"/>
              </w:rPr>
              <w:t xml:space="preserve"> </w:t>
            </w:r>
            <w:r w:rsidRPr="00AA63A2">
              <w:rPr>
                <w:szCs w:val="18"/>
              </w:rPr>
              <w:t>comportent</w:t>
            </w:r>
            <w:r w:rsidR="00757107" w:rsidRPr="00AA63A2">
              <w:rPr>
                <w:szCs w:val="18"/>
              </w:rPr>
              <w:t xml:space="preserve"> </w:t>
            </w:r>
            <w:r w:rsidRPr="00AA63A2">
              <w:rPr>
                <w:szCs w:val="18"/>
              </w:rPr>
              <w:t>pas</w:t>
            </w:r>
            <w:r w:rsidR="00757107" w:rsidRPr="00AA63A2">
              <w:rPr>
                <w:szCs w:val="18"/>
              </w:rPr>
              <w:t xml:space="preserve"> </w:t>
            </w:r>
            <w:r w:rsidRPr="00AA63A2">
              <w:rPr>
                <w:szCs w:val="18"/>
              </w:rPr>
              <w:t>d’anomalies</w:t>
            </w:r>
            <w:r w:rsidR="00757107" w:rsidRPr="00AA63A2">
              <w:rPr>
                <w:szCs w:val="18"/>
              </w:rPr>
              <w:t xml:space="preserve"> </w:t>
            </w:r>
            <w:r w:rsidRPr="00AA63A2">
              <w:rPr>
                <w:szCs w:val="18"/>
              </w:rPr>
              <w:t>significatives. (</w:t>
            </w:r>
            <w:r w:rsidR="00FD0421">
              <w:rPr>
                <w:szCs w:val="18"/>
              </w:rPr>
              <w:t>Voir par</w:t>
            </w:r>
            <w:r w:rsidRPr="00AA63A2">
              <w:rPr>
                <w:szCs w:val="18"/>
              </w:rPr>
              <w:t xml:space="preserve"> A10) </w:t>
            </w:r>
          </w:p>
          <w:p w:rsidR="00A36481" w:rsidRPr="00AA63A2" w:rsidRDefault="00A36481" w:rsidP="00A36481">
            <w:pPr>
              <w:pStyle w:val="Paragraphedeliste"/>
              <w:rPr>
                <w:szCs w:val="18"/>
              </w:rPr>
            </w:pPr>
          </w:p>
          <w:p w:rsidR="00A36481" w:rsidRPr="00AA63A2" w:rsidRDefault="00A36481" w:rsidP="00A36481">
            <w:pPr>
              <w:pStyle w:val="Style2"/>
              <w:rPr>
                <w:szCs w:val="18"/>
              </w:rPr>
            </w:pPr>
            <w:r w:rsidRPr="00AA63A2">
              <w:rPr>
                <w:szCs w:val="18"/>
              </w:rPr>
              <w:t xml:space="preserve">Evaluation de l’incidence des anomalies non corrigées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{ISA 450 §10} Avant d’évaluer l’incidence des anomalies non corrigées, l’auditeur doit réapprécier le seuil de signification déterminé selon la Norme ISA 320 afin de confirmer s’il reste approprié au vu des résultats financiers réels de l’entité. (</w:t>
            </w:r>
            <w:r w:rsidR="00FD0421">
              <w:rPr>
                <w:szCs w:val="18"/>
              </w:rPr>
              <w:t>Voir par</w:t>
            </w:r>
            <w:r w:rsidRPr="00AA63A2">
              <w:rPr>
                <w:szCs w:val="18"/>
              </w:rPr>
              <w:t xml:space="preserve"> A11–A12) </w:t>
            </w:r>
          </w:p>
          <w:p w:rsidR="00A36481" w:rsidRPr="00AA63A2" w:rsidRDefault="00A36481" w:rsidP="00A36481">
            <w:pPr>
              <w:pStyle w:val="Paragraphedeliste"/>
              <w:rPr>
                <w:szCs w:val="18"/>
              </w:rPr>
            </w:pPr>
          </w:p>
          <w:p w:rsidR="00A36481" w:rsidRPr="00AA63A2" w:rsidRDefault="00A36481" w:rsidP="00F80D98">
            <w:pPr>
              <w:pStyle w:val="Paragraphedeliste"/>
              <w:numPr>
                <w:ilvl w:val="0"/>
                <w:numId w:val="169"/>
              </w:numPr>
              <w:ind w:left="426"/>
              <w:rPr>
                <w:szCs w:val="18"/>
              </w:rPr>
            </w:pPr>
            <w:r w:rsidRPr="00AA63A2">
              <w:rPr>
                <w:szCs w:val="18"/>
              </w:rPr>
              <w:t xml:space="preserve">{ISA 450 §11} L’auditeur doit déterminer si les anomalies non corrigées, prises individuellement ou en cumulé, sont significatives. Pour cela, il doit prendre en compte : </w:t>
            </w:r>
          </w:p>
          <w:p w:rsidR="00A36481" w:rsidRPr="00AA63A2" w:rsidRDefault="00A36481" w:rsidP="00A36481">
            <w:pPr>
              <w:rPr>
                <w:szCs w:val="18"/>
              </w:rPr>
            </w:pPr>
          </w:p>
          <w:p w:rsidR="00A36481" w:rsidRPr="00AA63A2" w:rsidRDefault="00A36481" w:rsidP="00B23B98">
            <w:pPr>
              <w:pStyle w:val="Paragraphedeliste"/>
              <w:numPr>
                <w:ilvl w:val="2"/>
                <w:numId w:val="263"/>
              </w:numPr>
              <w:ind w:left="851"/>
              <w:rPr>
                <w:szCs w:val="18"/>
              </w:rPr>
            </w:pPr>
            <w:r w:rsidRPr="00AA63A2">
              <w:rPr>
                <w:szCs w:val="18"/>
              </w:rPr>
              <w:t>l’ampleur et la nature des anomalies, au regard tant des flux d’opérations, soldes de</w:t>
            </w:r>
            <w:r w:rsidR="00757107" w:rsidRPr="00AA63A2">
              <w:rPr>
                <w:szCs w:val="18"/>
              </w:rPr>
              <w:t xml:space="preserve"> </w:t>
            </w:r>
            <w:r w:rsidRPr="00AA63A2">
              <w:rPr>
                <w:szCs w:val="18"/>
              </w:rPr>
              <w:t>comptes</w:t>
            </w:r>
            <w:r w:rsidR="00757107" w:rsidRPr="00AA63A2">
              <w:rPr>
                <w:szCs w:val="18"/>
              </w:rPr>
              <w:t xml:space="preserve"> </w:t>
            </w:r>
            <w:r w:rsidRPr="00AA63A2">
              <w:rPr>
                <w:szCs w:val="18"/>
              </w:rPr>
              <w:t>ou</w:t>
            </w:r>
            <w:r w:rsidR="00757107" w:rsidRPr="00AA63A2">
              <w:rPr>
                <w:szCs w:val="18"/>
              </w:rPr>
              <w:t xml:space="preserve"> </w:t>
            </w:r>
            <w:r w:rsidRPr="00AA63A2">
              <w:rPr>
                <w:szCs w:val="18"/>
              </w:rPr>
              <w:t>informations</w:t>
            </w:r>
            <w:r w:rsidR="00757107" w:rsidRPr="00AA63A2">
              <w:rPr>
                <w:szCs w:val="18"/>
              </w:rPr>
              <w:t xml:space="preserve"> </w:t>
            </w:r>
            <w:r w:rsidRPr="00AA63A2">
              <w:rPr>
                <w:szCs w:val="18"/>
              </w:rPr>
              <w:t>fournies</w:t>
            </w:r>
            <w:r w:rsidR="00757107" w:rsidRPr="00AA63A2">
              <w:rPr>
                <w:szCs w:val="18"/>
              </w:rPr>
              <w:t xml:space="preserve"> </w:t>
            </w:r>
            <w:r w:rsidRPr="00AA63A2">
              <w:rPr>
                <w:szCs w:val="18"/>
              </w:rPr>
              <w:t>concernés,</w:t>
            </w:r>
            <w:r w:rsidR="00757107" w:rsidRPr="00AA63A2">
              <w:rPr>
                <w:szCs w:val="18"/>
              </w:rPr>
              <w:t xml:space="preserve"> </w:t>
            </w:r>
            <w:r w:rsidRPr="00AA63A2">
              <w:rPr>
                <w:szCs w:val="18"/>
              </w:rPr>
              <w:t>que</w:t>
            </w:r>
            <w:r w:rsidR="00757107" w:rsidRPr="00AA63A2">
              <w:rPr>
                <w:szCs w:val="18"/>
              </w:rPr>
              <w:t xml:space="preserve"> </w:t>
            </w:r>
            <w:r w:rsidRPr="00AA63A2">
              <w:rPr>
                <w:szCs w:val="18"/>
              </w:rPr>
              <w:t>des</w:t>
            </w:r>
            <w:r w:rsidR="00757107" w:rsidRPr="00AA63A2">
              <w:rPr>
                <w:szCs w:val="18"/>
              </w:rPr>
              <w:t xml:space="preserve"> </w:t>
            </w:r>
            <w:r w:rsidRPr="00AA63A2">
              <w:rPr>
                <w:szCs w:val="18"/>
              </w:rPr>
              <w:t>états</w:t>
            </w:r>
            <w:r w:rsidR="00757107" w:rsidRPr="00AA63A2">
              <w:rPr>
                <w:szCs w:val="18"/>
              </w:rPr>
              <w:t xml:space="preserve"> </w:t>
            </w:r>
            <w:r w:rsidRPr="00AA63A2">
              <w:rPr>
                <w:szCs w:val="18"/>
              </w:rPr>
              <w:t>financiers</w:t>
            </w:r>
            <w:r w:rsidR="00757107" w:rsidRPr="00AA63A2">
              <w:rPr>
                <w:szCs w:val="18"/>
              </w:rPr>
              <w:t xml:space="preserve"> </w:t>
            </w:r>
            <w:r w:rsidRPr="00AA63A2">
              <w:rPr>
                <w:szCs w:val="18"/>
              </w:rPr>
              <w:t>pris dans leur ensemble, ainsi que les circonstances particulières de leur survenance ; et (</w:t>
            </w:r>
            <w:r w:rsidR="00FD0421">
              <w:rPr>
                <w:szCs w:val="18"/>
              </w:rPr>
              <w:t>Voir par</w:t>
            </w:r>
            <w:r w:rsidRPr="00AA63A2">
              <w:rPr>
                <w:szCs w:val="18"/>
              </w:rPr>
              <w:t xml:space="preserve"> A13–A17, A19–A20)</w:t>
            </w:r>
          </w:p>
          <w:p w:rsidR="00A36481" w:rsidRPr="00AA63A2" w:rsidRDefault="00A36481" w:rsidP="00B23B98">
            <w:pPr>
              <w:pStyle w:val="Paragraphedeliste"/>
              <w:numPr>
                <w:ilvl w:val="2"/>
                <w:numId w:val="263"/>
              </w:numPr>
              <w:ind w:left="851"/>
              <w:rPr>
                <w:szCs w:val="18"/>
              </w:rPr>
            </w:pPr>
            <w:r w:rsidRPr="00AA63A2">
              <w:rPr>
                <w:szCs w:val="18"/>
              </w:rPr>
              <w:t>l’incidence des anomalies non corrigées relatives aux périodes précédentes sur les</w:t>
            </w:r>
            <w:r w:rsidR="00757107" w:rsidRPr="00AA63A2">
              <w:rPr>
                <w:szCs w:val="18"/>
              </w:rPr>
              <w:t xml:space="preserve"> </w:t>
            </w:r>
            <w:r w:rsidRPr="00AA63A2">
              <w:rPr>
                <w:szCs w:val="18"/>
              </w:rPr>
              <w:t>flux</w:t>
            </w:r>
            <w:r w:rsidR="00757107" w:rsidRPr="00AA63A2">
              <w:rPr>
                <w:szCs w:val="18"/>
              </w:rPr>
              <w:t xml:space="preserve"> </w:t>
            </w:r>
            <w:r w:rsidRPr="00AA63A2">
              <w:rPr>
                <w:szCs w:val="18"/>
              </w:rPr>
              <w:t>d’opérations,</w:t>
            </w:r>
            <w:r w:rsidR="00757107" w:rsidRPr="00AA63A2">
              <w:rPr>
                <w:szCs w:val="18"/>
              </w:rPr>
              <w:t xml:space="preserve"> </w:t>
            </w:r>
            <w:r w:rsidRPr="00AA63A2">
              <w:rPr>
                <w:szCs w:val="18"/>
              </w:rPr>
              <w:t>soldes</w:t>
            </w:r>
            <w:r w:rsidR="00757107" w:rsidRPr="00AA63A2">
              <w:rPr>
                <w:szCs w:val="18"/>
              </w:rPr>
              <w:t xml:space="preserve"> </w:t>
            </w:r>
            <w:r w:rsidRPr="00AA63A2">
              <w:rPr>
                <w:szCs w:val="18"/>
              </w:rPr>
              <w:t>de</w:t>
            </w:r>
            <w:r w:rsidR="00757107" w:rsidRPr="00AA63A2">
              <w:rPr>
                <w:szCs w:val="18"/>
              </w:rPr>
              <w:t xml:space="preserve"> </w:t>
            </w:r>
            <w:r w:rsidRPr="00AA63A2">
              <w:rPr>
                <w:szCs w:val="18"/>
              </w:rPr>
              <w:t>comptes</w:t>
            </w:r>
            <w:r w:rsidR="00757107" w:rsidRPr="00AA63A2">
              <w:rPr>
                <w:szCs w:val="18"/>
              </w:rPr>
              <w:t xml:space="preserve"> </w:t>
            </w:r>
            <w:r w:rsidRPr="00AA63A2">
              <w:rPr>
                <w:szCs w:val="18"/>
              </w:rPr>
              <w:t>ou</w:t>
            </w:r>
            <w:r w:rsidR="00757107" w:rsidRPr="00AA63A2">
              <w:rPr>
                <w:szCs w:val="18"/>
              </w:rPr>
              <w:t xml:space="preserve"> </w:t>
            </w:r>
            <w:r w:rsidRPr="00AA63A2">
              <w:rPr>
                <w:szCs w:val="18"/>
              </w:rPr>
              <w:t>informations</w:t>
            </w:r>
            <w:r w:rsidR="00757107" w:rsidRPr="00AA63A2">
              <w:rPr>
                <w:szCs w:val="18"/>
              </w:rPr>
              <w:t xml:space="preserve"> </w:t>
            </w:r>
            <w:r w:rsidRPr="00AA63A2">
              <w:rPr>
                <w:szCs w:val="18"/>
              </w:rPr>
              <w:t>fournies</w:t>
            </w:r>
            <w:r w:rsidR="00757107" w:rsidRPr="00AA63A2">
              <w:rPr>
                <w:szCs w:val="18"/>
              </w:rPr>
              <w:t xml:space="preserve"> </w:t>
            </w:r>
            <w:r w:rsidRPr="00AA63A2">
              <w:rPr>
                <w:szCs w:val="18"/>
              </w:rPr>
              <w:t>concernés, ainsi que sur les états financiers pris dans leur ensemble. (</w:t>
            </w:r>
            <w:r w:rsidR="00FD0421">
              <w:rPr>
                <w:szCs w:val="18"/>
              </w:rPr>
              <w:t>Voir par</w:t>
            </w:r>
            <w:r w:rsidRPr="00AA63A2">
              <w:rPr>
                <w:szCs w:val="18"/>
              </w:rPr>
              <w:t xml:space="preserve"> A18) </w:t>
            </w:r>
          </w:p>
          <w:p w:rsidR="00A36481" w:rsidRPr="00AA63A2" w:rsidRDefault="00A36481" w:rsidP="00A36481">
            <w:pPr>
              <w:rPr>
                <w:szCs w:val="18"/>
              </w:rPr>
            </w:pPr>
          </w:p>
          <w:p w:rsidR="00A36481" w:rsidRPr="00AA63A2" w:rsidRDefault="00A36481" w:rsidP="003F0B36">
            <w:pPr>
              <w:pStyle w:val="italique"/>
            </w:pPr>
            <w:r w:rsidRPr="00AA63A2">
              <w:t xml:space="preserve">Communication avec les personnes constituant le gouvernement d’entreprise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{ISA 450 §12} L’auditeur doit communiquer aux personnes constituant le gouvernement d’entreprise les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non</w:t>
            </w:r>
            <w:r w:rsidR="00757107" w:rsidRPr="00AA63A2">
              <w:rPr>
                <w:szCs w:val="18"/>
              </w:rPr>
              <w:t xml:space="preserve"> </w:t>
            </w:r>
            <w:r w:rsidRPr="00AA63A2">
              <w:rPr>
                <w:szCs w:val="18"/>
              </w:rPr>
              <w:t>corrigées</w:t>
            </w:r>
            <w:r w:rsidR="00757107" w:rsidRPr="00AA63A2">
              <w:rPr>
                <w:szCs w:val="18"/>
              </w:rPr>
              <w:t xml:space="preserve"> </w:t>
            </w:r>
            <w:r w:rsidRPr="00AA63A2">
              <w:rPr>
                <w:szCs w:val="18"/>
              </w:rPr>
              <w:t>et</w:t>
            </w:r>
            <w:r w:rsidR="00757107" w:rsidRPr="00AA63A2">
              <w:rPr>
                <w:szCs w:val="18"/>
              </w:rPr>
              <w:t xml:space="preserve"> </w:t>
            </w:r>
            <w:r w:rsidRPr="00AA63A2">
              <w:rPr>
                <w:szCs w:val="18"/>
              </w:rPr>
              <w:t>l’incidence</w:t>
            </w:r>
            <w:r w:rsidR="00757107" w:rsidRPr="00AA63A2">
              <w:rPr>
                <w:szCs w:val="18"/>
              </w:rPr>
              <w:t xml:space="preserve"> </w:t>
            </w:r>
            <w:r w:rsidRPr="00AA63A2">
              <w:rPr>
                <w:szCs w:val="18"/>
              </w:rPr>
              <w:t>que</w:t>
            </w:r>
            <w:r w:rsidR="00757107" w:rsidRPr="00AA63A2">
              <w:rPr>
                <w:szCs w:val="18"/>
              </w:rPr>
              <w:t xml:space="preserve"> </w:t>
            </w:r>
            <w:r w:rsidRPr="00AA63A2">
              <w:rPr>
                <w:szCs w:val="18"/>
              </w:rPr>
              <w:t>ces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peuvent</w:t>
            </w:r>
            <w:r w:rsidR="00757107" w:rsidRPr="00AA63A2">
              <w:rPr>
                <w:szCs w:val="18"/>
              </w:rPr>
              <w:t xml:space="preserve"> </w:t>
            </w:r>
            <w:r w:rsidRPr="00AA63A2">
              <w:rPr>
                <w:szCs w:val="18"/>
              </w:rPr>
              <w:t>avoir,</w:t>
            </w:r>
            <w:r w:rsidR="00757107" w:rsidRPr="00AA63A2">
              <w:rPr>
                <w:szCs w:val="18"/>
              </w:rPr>
              <w:t xml:space="preserve"> </w:t>
            </w:r>
            <w:r w:rsidRPr="00AA63A2">
              <w:rPr>
                <w:szCs w:val="18"/>
              </w:rPr>
              <w:t>prises individuellement</w:t>
            </w:r>
            <w:r w:rsidR="00757107" w:rsidRPr="00AA63A2">
              <w:rPr>
                <w:szCs w:val="18"/>
              </w:rPr>
              <w:t xml:space="preserve"> </w:t>
            </w:r>
            <w:r w:rsidRPr="00AA63A2">
              <w:rPr>
                <w:szCs w:val="18"/>
              </w:rPr>
              <w:t>ou</w:t>
            </w:r>
            <w:r w:rsidR="00757107" w:rsidRPr="00AA63A2">
              <w:rPr>
                <w:szCs w:val="18"/>
              </w:rPr>
              <w:t xml:space="preserve"> </w:t>
            </w:r>
            <w:r w:rsidRPr="00AA63A2">
              <w:rPr>
                <w:szCs w:val="18"/>
              </w:rPr>
              <w:t>en</w:t>
            </w:r>
            <w:r w:rsidR="00757107" w:rsidRPr="00AA63A2">
              <w:rPr>
                <w:szCs w:val="18"/>
              </w:rPr>
              <w:t xml:space="preserve"> </w:t>
            </w:r>
            <w:r w:rsidRPr="00AA63A2">
              <w:rPr>
                <w:szCs w:val="18"/>
              </w:rPr>
              <w:t>cumulé,</w:t>
            </w:r>
            <w:r w:rsidR="00757107" w:rsidRPr="00AA63A2">
              <w:rPr>
                <w:szCs w:val="18"/>
              </w:rPr>
              <w:t xml:space="preserve"> </w:t>
            </w:r>
            <w:r w:rsidRPr="00AA63A2">
              <w:rPr>
                <w:szCs w:val="18"/>
              </w:rPr>
              <w:t>sur</w:t>
            </w:r>
            <w:r w:rsidR="00757107" w:rsidRPr="00AA63A2">
              <w:rPr>
                <w:szCs w:val="18"/>
              </w:rPr>
              <w:t xml:space="preserve"> </w:t>
            </w:r>
            <w:r w:rsidRPr="00AA63A2">
              <w:rPr>
                <w:szCs w:val="18"/>
              </w:rPr>
              <w:t>l’opinion</w:t>
            </w:r>
            <w:r w:rsidR="00757107" w:rsidRPr="00AA63A2">
              <w:rPr>
                <w:szCs w:val="18"/>
              </w:rPr>
              <w:t xml:space="preserve"> </w:t>
            </w:r>
            <w:r w:rsidRPr="00AA63A2">
              <w:rPr>
                <w:szCs w:val="18"/>
              </w:rPr>
              <w:t>exprimée</w:t>
            </w:r>
            <w:r w:rsidR="00757107" w:rsidRPr="00AA63A2">
              <w:rPr>
                <w:szCs w:val="18"/>
              </w:rPr>
              <w:t xml:space="preserve"> </w:t>
            </w:r>
            <w:r w:rsidRPr="00AA63A2">
              <w:rPr>
                <w:szCs w:val="18"/>
              </w:rPr>
              <w:t>dans</w:t>
            </w:r>
            <w:r w:rsidR="00757107" w:rsidRPr="00AA63A2">
              <w:rPr>
                <w:szCs w:val="18"/>
              </w:rPr>
              <w:t xml:space="preserve"> </w:t>
            </w:r>
            <w:r w:rsidRPr="00AA63A2">
              <w:rPr>
                <w:szCs w:val="18"/>
              </w:rPr>
              <w:t>son</w:t>
            </w:r>
            <w:r w:rsidR="00757107" w:rsidRPr="00AA63A2">
              <w:rPr>
                <w:szCs w:val="18"/>
              </w:rPr>
              <w:t xml:space="preserve"> </w:t>
            </w:r>
            <w:r w:rsidRPr="00AA63A2">
              <w:rPr>
                <w:szCs w:val="18"/>
              </w:rPr>
              <w:t>rapport</w:t>
            </w:r>
            <w:r w:rsidR="00757107" w:rsidRPr="00AA63A2">
              <w:rPr>
                <w:szCs w:val="18"/>
              </w:rPr>
              <w:t xml:space="preserve"> </w:t>
            </w:r>
            <w:r w:rsidRPr="00AA63A2">
              <w:rPr>
                <w:szCs w:val="18"/>
              </w:rPr>
              <w:t>d’audit,</w:t>
            </w:r>
            <w:r w:rsidR="00757107" w:rsidRPr="00AA63A2">
              <w:rPr>
                <w:szCs w:val="18"/>
              </w:rPr>
              <w:t xml:space="preserve"> </w:t>
            </w:r>
            <w:r w:rsidRPr="00AA63A2">
              <w:rPr>
                <w:szCs w:val="18"/>
              </w:rPr>
              <w:t>à moins que ceci ne soit interdit par la loi ou la réglementation</w:t>
            </w:r>
            <w:r w:rsidRPr="00AA63A2">
              <w:rPr>
                <w:rStyle w:val="Appelnotedebasdep"/>
                <w:szCs w:val="18"/>
              </w:rPr>
              <w:footnoteReference w:id="37"/>
            </w:r>
            <w:r w:rsidRPr="00AA63A2">
              <w:rPr>
                <w:szCs w:val="18"/>
              </w:rPr>
              <w:t>. Cette communication doit</w:t>
            </w:r>
            <w:r w:rsidR="00757107" w:rsidRPr="00AA63A2">
              <w:rPr>
                <w:szCs w:val="18"/>
              </w:rPr>
              <w:t xml:space="preserve"> </w:t>
            </w:r>
            <w:r w:rsidRPr="00AA63A2">
              <w:rPr>
                <w:szCs w:val="18"/>
              </w:rPr>
              <w:t>mentionner</w:t>
            </w:r>
            <w:r w:rsidR="00757107" w:rsidRPr="00AA63A2">
              <w:rPr>
                <w:szCs w:val="18"/>
              </w:rPr>
              <w:t xml:space="preserve"> </w:t>
            </w:r>
            <w:r w:rsidRPr="00AA63A2">
              <w:rPr>
                <w:szCs w:val="18"/>
              </w:rPr>
              <w:t>individuellement</w:t>
            </w:r>
            <w:r w:rsidR="00757107" w:rsidRPr="00AA63A2">
              <w:rPr>
                <w:szCs w:val="18"/>
              </w:rPr>
              <w:t xml:space="preserve"> </w:t>
            </w:r>
            <w:r w:rsidRPr="00AA63A2">
              <w:rPr>
                <w:szCs w:val="18"/>
              </w:rPr>
              <w:t>chacune</w:t>
            </w:r>
            <w:r w:rsidR="00757107" w:rsidRPr="00AA63A2">
              <w:rPr>
                <w:szCs w:val="18"/>
              </w:rPr>
              <w:t xml:space="preserve"> </w:t>
            </w:r>
            <w:r w:rsidRPr="00AA63A2">
              <w:rPr>
                <w:szCs w:val="18"/>
              </w:rPr>
              <w:t>des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significatives.</w:t>
            </w:r>
            <w:r w:rsidR="00757107" w:rsidRPr="00AA63A2">
              <w:rPr>
                <w:szCs w:val="18"/>
              </w:rPr>
              <w:t xml:space="preserve"> </w:t>
            </w:r>
            <w:r w:rsidRPr="00AA63A2">
              <w:rPr>
                <w:szCs w:val="18"/>
              </w:rPr>
              <w:t>Il</w:t>
            </w:r>
            <w:r w:rsidR="00757107" w:rsidRPr="00AA63A2">
              <w:rPr>
                <w:szCs w:val="18"/>
              </w:rPr>
              <w:t xml:space="preserve"> </w:t>
            </w:r>
            <w:r w:rsidRPr="00AA63A2">
              <w:rPr>
                <w:szCs w:val="18"/>
              </w:rPr>
              <w:t>doit demander à ce que les anomalies non corrigées le soient. (</w:t>
            </w:r>
            <w:r w:rsidR="00FD0421">
              <w:rPr>
                <w:szCs w:val="18"/>
              </w:rPr>
              <w:t>Voir par</w:t>
            </w:r>
            <w:r w:rsidRPr="00AA63A2">
              <w:rPr>
                <w:szCs w:val="18"/>
              </w:rPr>
              <w:t xml:space="preserve"> A21–A23) </w:t>
            </w:r>
          </w:p>
          <w:p w:rsidR="00A36481" w:rsidRPr="00AA63A2" w:rsidRDefault="00A36481" w:rsidP="00A36481">
            <w:pPr>
              <w:pStyle w:val="Paragraphedeliste"/>
              <w:rPr>
                <w:szCs w:val="18"/>
              </w:rPr>
            </w:pPr>
          </w:p>
          <w:p w:rsidR="00A36481" w:rsidRPr="00AA63A2" w:rsidRDefault="00A36481" w:rsidP="00F80D98">
            <w:pPr>
              <w:pStyle w:val="Paragraphedeliste"/>
              <w:numPr>
                <w:ilvl w:val="0"/>
                <w:numId w:val="169"/>
              </w:numPr>
              <w:ind w:left="426"/>
              <w:rPr>
                <w:szCs w:val="18"/>
              </w:rPr>
            </w:pPr>
            <w:r w:rsidRPr="00AA63A2">
              <w:rPr>
                <w:szCs w:val="18"/>
              </w:rPr>
              <w:t>{ISA 450 §13} L’auditeur</w:t>
            </w:r>
            <w:r w:rsidR="00757107" w:rsidRPr="00AA63A2">
              <w:rPr>
                <w:szCs w:val="18"/>
              </w:rPr>
              <w:t xml:space="preserve"> </w:t>
            </w:r>
            <w:r w:rsidRPr="00AA63A2">
              <w:rPr>
                <w:szCs w:val="18"/>
              </w:rPr>
              <w:t>doit</w:t>
            </w:r>
            <w:r w:rsidR="00757107" w:rsidRPr="00AA63A2">
              <w:rPr>
                <w:szCs w:val="18"/>
              </w:rPr>
              <w:t xml:space="preserve"> </w:t>
            </w:r>
            <w:r w:rsidRPr="00AA63A2">
              <w:rPr>
                <w:szCs w:val="18"/>
              </w:rPr>
              <w:t>également</w:t>
            </w:r>
            <w:r w:rsidR="00757107" w:rsidRPr="00AA63A2">
              <w:rPr>
                <w:szCs w:val="18"/>
              </w:rPr>
              <w:t xml:space="preserve"> </w:t>
            </w:r>
            <w:r w:rsidRPr="00AA63A2">
              <w:rPr>
                <w:szCs w:val="18"/>
              </w:rPr>
              <w:t>communiquer</w:t>
            </w:r>
            <w:r w:rsidR="00757107" w:rsidRPr="00AA63A2">
              <w:rPr>
                <w:szCs w:val="18"/>
              </w:rPr>
              <w:t xml:space="preserve"> </w:t>
            </w:r>
            <w:r w:rsidRPr="00AA63A2">
              <w:rPr>
                <w:szCs w:val="18"/>
              </w:rPr>
              <w:t>aux</w:t>
            </w:r>
            <w:r w:rsidR="00757107" w:rsidRPr="00AA63A2">
              <w:rPr>
                <w:szCs w:val="18"/>
              </w:rPr>
              <w:t xml:space="preserve"> </w:t>
            </w:r>
            <w:r w:rsidRPr="00AA63A2">
              <w:rPr>
                <w:szCs w:val="18"/>
              </w:rPr>
              <w:t>personnes</w:t>
            </w:r>
            <w:r w:rsidR="00757107" w:rsidRPr="00AA63A2">
              <w:rPr>
                <w:szCs w:val="18"/>
              </w:rPr>
              <w:t xml:space="preserve"> </w:t>
            </w:r>
            <w:r w:rsidRPr="00AA63A2">
              <w:rPr>
                <w:szCs w:val="18"/>
              </w:rPr>
              <w:t>constituant</w:t>
            </w:r>
            <w:r w:rsidR="00757107" w:rsidRPr="00AA63A2">
              <w:rPr>
                <w:szCs w:val="18"/>
              </w:rPr>
              <w:t xml:space="preserve"> </w:t>
            </w:r>
            <w:r w:rsidRPr="00AA63A2">
              <w:rPr>
                <w:szCs w:val="18"/>
              </w:rPr>
              <w:t>le</w:t>
            </w:r>
            <w:r w:rsidR="00757107" w:rsidRPr="00AA63A2">
              <w:rPr>
                <w:szCs w:val="18"/>
              </w:rPr>
              <w:t xml:space="preserve"> </w:t>
            </w:r>
            <w:r w:rsidRPr="00AA63A2">
              <w:rPr>
                <w:szCs w:val="18"/>
              </w:rPr>
              <w:t xml:space="preserve">gouvernement d’entreprise l’incidence des anomalies non corrigées des périodes précédentes sur les flux d’opérations, soldes de comptes ou informations fournies, ainsi que sur les états financiers pris dans leur ensemble. </w:t>
            </w:r>
          </w:p>
          <w:p w:rsidR="00A36481" w:rsidRPr="00AA63A2" w:rsidRDefault="00A36481" w:rsidP="00A36481">
            <w:pPr>
              <w:rPr>
                <w:szCs w:val="18"/>
              </w:rPr>
            </w:pPr>
          </w:p>
          <w:p w:rsidR="00A36481" w:rsidRPr="00AA63A2" w:rsidRDefault="00A36481" w:rsidP="00A36481">
            <w:pPr>
              <w:pStyle w:val="Style2"/>
              <w:rPr>
                <w:szCs w:val="18"/>
              </w:rPr>
            </w:pPr>
            <w:r w:rsidRPr="00AA63A2">
              <w:rPr>
                <w:szCs w:val="18"/>
              </w:rPr>
              <w:t xml:space="preserve">Déclaration écrite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{ISA 450 §14} L’auditeur</w:t>
            </w:r>
            <w:r w:rsidR="00757107" w:rsidRPr="00AA63A2">
              <w:rPr>
                <w:szCs w:val="18"/>
              </w:rPr>
              <w:t xml:space="preserve"> </w:t>
            </w:r>
            <w:r w:rsidRPr="00AA63A2">
              <w:rPr>
                <w:szCs w:val="18"/>
              </w:rPr>
              <w:t>doit</w:t>
            </w:r>
            <w:r w:rsidR="00757107" w:rsidRPr="00AA63A2">
              <w:rPr>
                <w:szCs w:val="18"/>
              </w:rPr>
              <w:t xml:space="preserve"> </w:t>
            </w:r>
            <w:r w:rsidRPr="00AA63A2">
              <w:rPr>
                <w:szCs w:val="18"/>
              </w:rPr>
              <w:t>demander</w:t>
            </w:r>
            <w:r w:rsidR="00757107" w:rsidRPr="00AA63A2">
              <w:rPr>
                <w:szCs w:val="18"/>
              </w:rPr>
              <w:t xml:space="preserve"> </w:t>
            </w:r>
            <w:r w:rsidRPr="00AA63A2">
              <w:rPr>
                <w:szCs w:val="18"/>
              </w:rPr>
              <w:t>une</w:t>
            </w:r>
            <w:r w:rsidR="00757107" w:rsidRPr="00AA63A2">
              <w:rPr>
                <w:szCs w:val="18"/>
              </w:rPr>
              <w:t xml:space="preserve"> </w:t>
            </w:r>
            <w:r w:rsidRPr="00AA63A2">
              <w:rPr>
                <w:szCs w:val="18"/>
              </w:rPr>
              <w:t>déclaration</w:t>
            </w:r>
            <w:r w:rsidR="00757107" w:rsidRPr="00AA63A2">
              <w:rPr>
                <w:szCs w:val="18"/>
              </w:rPr>
              <w:t xml:space="preserve"> </w:t>
            </w:r>
            <w:r w:rsidRPr="00AA63A2">
              <w:rPr>
                <w:szCs w:val="18"/>
              </w:rPr>
              <w:t>écrite</w:t>
            </w:r>
            <w:r w:rsidR="00757107" w:rsidRPr="00AA63A2">
              <w:rPr>
                <w:szCs w:val="18"/>
              </w:rPr>
              <w:t xml:space="preserve"> </w:t>
            </w:r>
            <w:r w:rsidRPr="00AA63A2">
              <w:rPr>
                <w:szCs w:val="18"/>
              </w:rPr>
              <w:t>à</w:t>
            </w:r>
            <w:r w:rsidR="00757107" w:rsidRPr="00AA63A2">
              <w:rPr>
                <w:szCs w:val="18"/>
              </w:rPr>
              <w:t xml:space="preserve"> </w:t>
            </w:r>
            <w:r w:rsidRPr="00AA63A2">
              <w:rPr>
                <w:szCs w:val="18"/>
              </w:rPr>
              <w:t>la</w:t>
            </w:r>
            <w:r w:rsidR="00757107" w:rsidRPr="00AA63A2">
              <w:rPr>
                <w:szCs w:val="18"/>
              </w:rPr>
              <w:t xml:space="preserve"> </w:t>
            </w:r>
            <w:r w:rsidRPr="00AA63A2">
              <w:rPr>
                <w:szCs w:val="18"/>
              </w:rPr>
              <w:t>direction</w:t>
            </w:r>
            <w:r w:rsidR="00757107" w:rsidRPr="00AA63A2">
              <w:rPr>
                <w:szCs w:val="18"/>
              </w:rPr>
              <w:t xml:space="preserve"> </w:t>
            </w:r>
            <w:r w:rsidRPr="00AA63A2">
              <w:rPr>
                <w:szCs w:val="18"/>
              </w:rPr>
              <w:t>et,</w:t>
            </w:r>
            <w:r w:rsidR="00757107" w:rsidRPr="00AA63A2">
              <w:rPr>
                <w:szCs w:val="18"/>
              </w:rPr>
              <w:t xml:space="preserve"> </w:t>
            </w:r>
            <w:r w:rsidRPr="00AA63A2">
              <w:rPr>
                <w:szCs w:val="18"/>
              </w:rPr>
              <w:t>lorsque</w:t>
            </w:r>
            <w:r w:rsidR="00757107" w:rsidRPr="00AA63A2">
              <w:rPr>
                <w:szCs w:val="18"/>
              </w:rPr>
              <w:t xml:space="preserve"> </w:t>
            </w:r>
            <w:r w:rsidRPr="00AA63A2">
              <w:rPr>
                <w:szCs w:val="18"/>
              </w:rPr>
              <w:t>ceci</w:t>
            </w:r>
            <w:r w:rsidR="00757107" w:rsidRPr="00AA63A2">
              <w:rPr>
                <w:szCs w:val="18"/>
              </w:rPr>
              <w:t xml:space="preserve"> </w:t>
            </w:r>
            <w:r w:rsidRPr="00AA63A2">
              <w:rPr>
                <w:szCs w:val="18"/>
              </w:rPr>
              <w:t>est approprié,</w:t>
            </w:r>
            <w:r w:rsidR="00757107" w:rsidRPr="00AA63A2">
              <w:rPr>
                <w:szCs w:val="18"/>
              </w:rPr>
              <w:t xml:space="preserve"> </w:t>
            </w:r>
            <w:r w:rsidRPr="00AA63A2">
              <w:rPr>
                <w:szCs w:val="18"/>
              </w:rPr>
              <w:t>aux</w:t>
            </w:r>
            <w:r w:rsidR="00757107" w:rsidRPr="00AA63A2">
              <w:rPr>
                <w:szCs w:val="18"/>
              </w:rPr>
              <w:t xml:space="preserve"> </w:t>
            </w:r>
            <w:r w:rsidRPr="00AA63A2">
              <w:rPr>
                <w:szCs w:val="18"/>
              </w:rPr>
              <w:t>personnes</w:t>
            </w:r>
            <w:r w:rsidR="00757107" w:rsidRPr="00AA63A2">
              <w:rPr>
                <w:szCs w:val="18"/>
              </w:rPr>
              <w:t xml:space="preserve"> </w:t>
            </w:r>
            <w:r w:rsidRPr="00AA63A2">
              <w:rPr>
                <w:szCs w:val="18"/>
              </w:rPr>
              <w:t>constituant</w:t>
            </w:r>
            <w:r w:rsidR="00757107" w:rsidRPr="00AA63A2">
              <w:rPr>
                <w:szCs w:val="18"/>
              </w:rPr>
              <w:t xml:space="preserve"> </w:t>
            </w:r>
            <w:r w:rsidRPr="00AA63A2">
              <w:rPr>
                <w:szCs w:val="18"/>
              </w:rPr>
              <w:t>le</w:t>
            </w:r>
            <w:r w:rsidR="00757107" w:rsidRPr="00AA63A2">
              <w:rPr>
                <w:szCs w:val="18"/>
              </w:rPr>
              <w:t xml:space="preserve"> </w:t>
            </w:r>
            <w:r w:rsidRPr="00AA63A2">
              <w:rPr>
                <w:szCs w:val="18"/>
              </w:rPr>
              <w:t>gouvernement</w:t>
            </w:r>
            <w:r w:rsidR="00757107" w:rsidRPr="00AA63A2">
              <w:rPr>
                <w:szCs w:val="18"/>
              </w:rPr>
              <w:t xml:space="preserve"> </w:t>
            </w:r>
            <w:r w:rsidRPr="00AA63A2">
              <w:rPr>
                <w:szCs w:val="18"/>
              </w:rPr>
              <w:t>d’entreprise,</w:t>
            </w:r>
            <w:r w:rsidR="00757107" w:rsidRPr="00AA63A2">
              <w:rPr>
                <w:szCs w:val="18"/>
              </w:rPr>
              <w:t xml:space="preserve"> </w:t>
            </w:r>
            <w:r w:rsidRPr="00AA63A2">
              <w:rPr>
                <w:szCs w:val="18"/>
              </w:rPr>
              <w:t>confirmant</w:t>
            </w:r>
            <w:r w:rsidR="00757107" w:rsidRPr="00AA63A2">
              <w:rPr>
                <w:szCs w:val="18"/>
              </w:rPr>
              <w:t xml:space="preserve"> </w:t>
            </w:r>
            <w:r w:rsidRPr="00AA63A2">
              <w:rPr>
                <w:szCs w:val="18"/>
              </w:rPr>
              <w:t>que, selon elles, les incidences des anomalies non corrigées, prises individuellement ou en cumulé,</w:t>
            </w:r>
            <w:r w:rsidR="00757107" w:rsidRPr="00AA63A2">
              <w:rPr>
                <w:szCs w:val="18"/>
              </w:rPr>
              <w:t xml:space="preserve"> </w:t>
            </w:r>
            <w:r w:rsidRPr="00AA63A2">
              <w:rPr>
                <w:szCs w:val="18"/>
              </w:rPr>
              <w:t>ne</w:t>
            </w:r>
            <w:r w:rsidR="00757107" w:rsidRPr="00AA63A2">
              <w:rPr>
                <w:szCs w:val="18"/>
              </w:rPr>
              <w:t xml:space="preserve"> </w:t>
            </w:r>
            <w:r w:rsidRPr="00AA63A2">
              <w:rPr>
                <w:szCs w:val="18"/>
              </w:rPr>
              <w:t>sont</w:t>
            </w:r>
            <w:r w:rsidR="00757107" w:rsidRPr="00AA63A2">
              <w:rPr>
                <w:szCs w:val="18"/>
              </w:rPr>
              <w:t xml:space="preserve"> </w:t>
            </w:r>
            <w:r w:rsidRPr="00AA63A2">
              <w:rPr>
                <w:szCs w:val="18"/>
              </w:rPr>
              <w:t>pas</w:t>
            </w:r>
            <w:r w:rsidR="00757107" w:rsidRPr="00AA63A2">
              <w:rPr>
                <w:szCs w:val="18"/>
              </w:rPr>
              <w:t xml:space="preserve"> </w:t>
            </w:r>
            <w:r w:rsidRPr="00AA63A2">
              <w:rPr>
                <w:szCs w:val="18"/>
              </w:rPr>
              <w:t>significatives</w:t>
            </w:r>
            <w:r w:rsidR="00757107" w:rsidRPr="00AA63A2">
              <w:rPr>
                <w:szCs w:val="18"/>
              </w:rPr>
              <w:t xml:space="preserve"> </w:t>
            </w:r>
            <w:r w:rsidRPr="00AA63A2">
              <w:rPr>
                <w:szCs w:val="18"/>
              </w:rPr>
              <w:t>au</w:t>
            </w:r>
            <w:r w:rsidR="00757107" w:rsidRPr="00AA63A2">
              <w:rPr>
                <w:szCs w:val="18"/>
              </w:rPr>
              <w:t xml:space="preserve"> </w:t>
            </w:r>
            <w:r w:rsidRPr="00AA63A2">
              <w:rPr>
                <w:szCs w:val="18"/>
              </w:rPr>
              <w:t>regard</w:t>
            </w:r>
            <w:r w:rsidR="00757107" w:rsidRPr="00AA63A2">
              <w:rPr>
                <w:szCs w:val="18"/>
              </w:rPr>
              <w:t xml:space="preserve"> </w:t>
            </w:r>
            <w:r w:rsidRPr="00AA63A2">
              <w:rPr>
                <w:szCs w:val="18"/>
              </w:rPr>
              <w:t>des</w:t>
            </w:r>
            <w:r w:rsidR="00757107" w:rsidRPr="00AA63A2">
              <w:rPr>
                <w:szCs w:val="18"/>
              </w:rPr>
              <w:t xml:space="preserve"> </w:t>
            </w:r>
            <w:r w:rsidRPr="00AA63A2">
              <w:rPr>
                <w:szCs w:val="18"/>
              </w:rPr>
              <w:t>états</w:t>
            </w:r>
            <w:r w:rsidR="00757107" w:rsidRPr="00AA63A2">
              <w:rPr>
                <w:szCs w:val="18"/>
              </w:rPr>
              <w:t xml:space="preserve"> </w:t>
            </w:r>
            <w:r w:rsidRPr="00AA63A2">
              <w:rPr>
                <w:szCs w:val="18"/>
              </w:rPr>
              <w:t>financiers</w:t>
            </w:r>
            <w:r w:rsidR="00757107" w:rsidRPr="00AA63A2">
              <w:rPr>
                <w:szCs w:val="18"/>
              </w:rPr>
              <w:t xml:space="preserve"> </w:t>
            </w:r>
            <w:r w:rsidRPr="00AA63A2">
              <w:rPr>
                <w:szCs w:val="18"/>
              </w:rPr>
              <w:t>pris</w:t>
            </w:r>
            <w:r w:rsidR="00757107" w:rsidRPr="00AA63A2">
              <w:rPr>
                <w:szCs w:val="18"/>
              </w:rPr>
              <w:t xml:space="preserve"> </w:t>
            </w:r>
            <w:r w:rsidRPr="00AA63A2">
              <w:rPr>
                <w:szCs w:val="18"/>
              </w:rPr>
              <w:t>dans</w:t>
            </w:r>
            <w:r w:rsidR="00757107" w:rsidRPr="00AA63A2">
              <w:rPr>
                <w:szCs w:val="18"/>
              </w:rPr>
              <w:t xml:space="preserve"> </w:t>
            </w:r>
            <w:r w:rsidRPr="00AA63A2">
              <w:rPr>
                <w:szCs w:val="18"/>
              </w:rPr>
              <w:t>leur ensemble. Un récapitulatif de ces anomalies doit être inclus dans la déclaration écrite ou joint à celle-ci. (</w:t>
            </w:r>
            <w:r w:rsidR="00FD0421">
              <w:rPr>
                <w:szCs w:val="18"/>
              </w:rPr>
              <w:t>Voir par</w:t>
            </w:r>
            <w:r w:rsidRPr="00AA63A2">
              <w:rPr>
                <w:szCs w:val="18"/>
              </w:rPr>
              <w:t xml:space="preserve"> A24) </w:t>
            </w:r>
          </w:p>
          <w:p w:rsidR="00A36481" w:rsidRPr="00AA63A2" w:rsidRDefault="00A36481" w:rsidP="00A36481">
            <w:pPr>
              <w:pStyle w:val="Paragraphedeliste"/>
              <w:rPr>
                <w:szCs w:val="18"/>
              </w:rPr>
            </w:pPr>
          </w:p>
          <w:p w:rsidR="00A36481" w:rsidRPr="00AA63A2" w:rsidRDefault="00A36481" w:rsidP="00A36481">
            <w:pPr>
              <w:pStyle w:val="Style2"/>
              <w:rPr>
                <w:szCs w:val="18"/>
              </w:rPr>
            </w:pPr>
            <w:r w:rsidRPr="00AA63A2">
              <w:rPr>
                <w:szCs w:val="18"/>
              </w:rPr>
              <w:t xml:space="preserve">Documentation </w:t>
            </w:r>
          </w:p>
          <w:p w:rsidR="00A36481" w:rsidRPr="00AA63A2" w:rsidRDefault="00A36481" w:rsidP="00A36481">
            <w:pPr>
              <w:rPr>
                <w:szCs w:val="18"/>
              </w:rPr>
            </w:pPr>
          </w:p>
          <w:p w:rsidR="00A36481" w:rsidRPr="00AA63A2" w:rsidRDefault="00A36481" w:rsidP="00F80D98">
            <w:pPr>
              <w:pStyle w:val="Paragraphedeliste"/>
              <w:numPr>
                <w:ilvl w:val="0"/>
                <w:numId w:val="169"/>
              </w:numPr>
              <w:ind w:left="426"/>
              <w:rPr>
                <w:szCs w:val="18"/>
              </w:rPr>
            </w:pPr>
            <w:r w:rsidRPr="00AA63A2">
              <w:rPr>
                <w:szCs w:val="18"/>
              </w:rPr>
              <w:t>{ISA 450 §15} L’auditeur doit inclure dans la documentation d’audit</w:t>
            </w:r>
            <w:r w:rsidRPr="00AA63A2">
              <w:rPr>
                <w:rStyle w:val="Appelnotedebasdep"/>
                <w:szCs w:val="18"/>
              </w:rPr>
              <w:footnoteReference w:id="38"/>
            </w:r>
            <w:r w:rsidRPr="00AA63A2">
              <w:rPr>
                <w:szCs w:val="18"/>
              </w:rPr>
              <w:t>: (</w:t>
            </w:r>
            <w:r w:rsidR="00FD0421">
              <w:rPr>
                <w:szCs w:val="18"/>
              </w:rPr>
              <w:t>Voir par</w:t>
            </w:r>
            <w:r w:rsidRPr="00AA63A2">
              <w:rPr>
                <w:szCs w:val="18"/>
              </w:rPr>
              <w:t xml:space="preserve"> A25) </w:t>
            </w:r>
          </w:p>
          <w:p w:rsidR="00A36481" w:rsidRPr="00AA63A2" w:rsidRDefault="00A36481" w:rsidP="00A36481">
            <w:pPr>
              <w:pStyle w:val="Paragraphedeliste"/>
              <w:rPr>
                <w:szCs w:val="18"/>
              </w:rPr>
            </w:pPr>
          </w:p>
          <w:p w:rsidR="00A36481" w:rsidRPr="00AA63A2" w:rsidRDefault="00A36481" w:rsidP="00F80D98">
            <w:pPr>
              <w:pStyle w:val="Paragraphedeliste"/>
              <w:numPr>
                <w:ilvl w:val="0"/>
                <w:numId w:val="168"/>
              </w:numPr>
              <w:ind w:left="851"/>
              <w:rPr>
                <w:szCs w:val="18"/>
              </w:rPr>
            </w:pPr>
            <w:r w:rsidRPr="00AA63A2">
              <w:rPr>
                <w:szCs w:val="18"/>
              </w:rPr>
              <w:t>le</w:t>
            </w:r>
            <w:r w:rsidR="00757107" w:rsidRPr="00AA63A2">
              <w:rPr>
                <w:szCs w:val="18"/>
              </w:rPr>
              <w:t xml:space="preserve"> </w:t>
            </w:r>
            <w:r w:rsidRPr="00AA63A2">
              <w:rPr>
                <w:szCs w:val="18"/>
              </w:rPr>
              <w:t>montant</w:t>
            </w:r>
            <w:r w:rsidR="00757107" w:rsidRPr="00AA63A2">
              <w:rPr>
                <w:szCs w:val="18"/>
              </w:rPr>
              <w:t xml:space="preserve"> </w:t>
            </w:r>
            <w:r w:rsidRPr="00AA63A2">
              <w:rPr>
                <w:szCs w:val="18"/>
              </w:rPr>
              <w:t>en</w:t>
            </w:r>
            <w:r w:rsidR="00757107" w:rsidRPr="00AA63A2">
              <w:rPr>
                <w:szCs w:val="18"/>
              </w:rPr>
              <w:t xml:space="preserve"> </w:t>
            </w:r>
            <w:r w:rsidRPr="00AA63A2">
              <w:rPr>
                <w:szCs w:val="18"/>
              </w:rPr>
              <w:t>deçà</w:t>
            </w:r>
            <w:r w:rsidR="00757107" w:rsidRPr="00AA63A2">
              <w:rPr>
                <w:szCs w:val="18"/>
              </w:rPr>
              <w:t xml:space="preserve"> </w:t>
            </w:r>
            <w:r w:rsidRPr="00AA63A2">
              <w:rPr>
                <w:szCs w:val="18"/>
              </w:rPr>
              <w:t>duquel</w:t>
            </w:r>
            <w:r w:rsidR="00757107" w:rsidRPr="00AA63A2">
              <w:rPr>
                <w:szCs w:val="18"/>
              </w:rPr>
              <w:t xml:space="preserve"> </w:t>
            </w:r>
            <w:r w:rsidRPr="00AA63A2">
              <w:rPr>
                <w:szCs w:val="18"/>
              </w:rPr>
              <w:t>les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seront</w:t>
            </w:r>
            <w:r w:rsidR="00757107" w:rsidRPr="00AA63A2">
              <w:rPr>
                <w:szCs w:val="18"/>
              </w:rPr>
              <w:t xml:space="preserve"> </w:t>
            </w:r>
            <w:r w:rsidRPr="00AA63A2">
              <w:rPr>
                <w:szCs w:val="18"/>
              </w:rPr>
              <w:t>considérées</w:t>
            </w:r>
            <w:r w:rsidR="00757107" w:rsidRPr="00AA63A2">
              <w:rPr>
                <w:szCs w:val="18"/>
              </w:rPr>
              <w:t xml:space="preserve"> </w:t>
            </w:r>
            <w:r w:rsidRPr="00AA63A2">
              <w:rPr>
                <w:szCs w:val="18"/>
              </w:rPr>
              <w:t>comme manifestement insignifiantes ; (</w:t>
            </w:r>
            <w:r w:rsidR="00FD0421">
              <w:rPr>
                <w:szCs w:val="18"/>
              </w:rPr>
              <w:t>Voir par</w:t>
            </w:r>
            <w:r w:rsidRPr="00AA63A2">
              <w:rPr>
                <w:szCs w:val="18"/>
              </w:rPr>
              <w:t xml:space="preserve"> 5</w:t>
            </w:r>
            <w:r w:rsidR="000177AA">
              <w:rPr>
                <w:szCs w:val="18"/>
              </w:rPr>
              <w:t xml:space="preserve"> [de la norme ISA 450]</w:t>
            </w:r>
            <w:r w:rsidRPr="00AA63A2">
              <w:rPr>
                <w:szCs w:val="18"/>
              </w:rPr>
              <w:t xml:space="preserve">) </w:t>
            </w:r>
          </w:p>
          <w:p w:rsidR="00A36481" w:rsidRPr="00AA63A2" w:rsidRDefault="00A36481" w:rsidP="00F80D98">
            <w:pPr>
              <w:pStyle w:val="Paragraphedeliste"/>
              <w:numPr>
                <w:ilvl w:val="0"/>
                <w:numId w:val="168"/>
              </w:numPr>
              <w:ind w:left="851"/>
              <w:rPr>
                <w:szCs w:val="18"/>
              </w:rPr>
            </w:pPr>
            <w:r w:rsidRPr="00AA63A2">
              <w:rPr>
                <w:szCs w:val="18"/>
              </w:rPr>
              <w:t>toutes</w:t>
            </w:r>
            <w:r w:rsidR="00757107" w:rsidRPr="00AA63A2">
              <w:rPr>
                <w:szCs w:val="18"/>
              </w:rPr>
              <w:t xml:space="preserve"> </w:t>
            </w:r>
            <w:r w:rsidRPr="00AA63A2">
              <w:rPr>
                <w:szCs w:val="18"/>
              </w:rPr>
              <w:t>les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relevées</w:t>
            </w:r>
            <w:r w:rsidR="00757107" w:rsidRPr="00AA63A2">
              <w:rPr>
                <w:szCs w:val="18"/>
              </w:rPr>
              <w:t xml:space="preserve"> </w:t>
            </w:r>
            <w:r w:rsidRPr="00AA63A2">
              <w:rPr>
                <w:szCs w:val="18"/>
              </w:rPr>
              <w:t>au</w:t>
            </w:r>
            <w:r w:rsidR="00757107" w:rsidRPr="00AA63A2">
              <w:rPr>
                <w:szCs w:val="18"/>
              </w:rPr>
              <w:t xml:space="preserve"> </w:t>
            </w:r>
            <w:r w:rsidRPr="00AA63A2">
              <w:rPr>
                <w:szCs w:val="18"/>
              </w:rPr>
              <w:t>cours</w:t>
            </w:r>
            <w:r w:rsidR="00757107" w:rsidRPr="00AA63A2">
              <w:rPr>
                <w:szCs w:val="18"/>
              </w:rPr>
              <w:t xml:space="preserve"> </w:t>
            </w:r>
            <w:r w:rsidRPr="00AA63A2">
              <w:rPr>
                <w:szCs w:val="18"/>
              </w:rPr>
              <w:t>de</w:t>
            </w:r>
            <w:r w:rsidR="00757107" w:rsidRPr="00AA63A2">
              <w:rPr>
                <w:szCs w:val="18"/>
              </w:rPr>
              <w:t xml:space="preserve"> </w:t>
            </w:r>
            <w:r w:rsidRPr="00AA63A2">
              <w:rPr>
                <w:szCs w:val="18"/>
              </w:rPr>
              <w:t>l’audit</w:t>
            </w:r>
            <w:r w:rsidR="00757107" w:rsidRPr="00AA63A2">
              <w:rPr>
                <w:szCs w:val="18"/>
              </w:rPr>
              <w:t xml:space="preserve"> </w:t>
            </w:r>
            <w:r w:rsidRPr="00AA63A2">
              <w:rPr>
                <w:szCs w:val="18"/>
              </w:rPr>
              <w:t>avec</w:t>
            </w:r>
            <w:r w:rsidR="00757107" w:rsidRPr="00AA63A2">
              <w:rPr>
                <w:szCs w:val="18"/>
              </w:rPr>
              <w:t xml:space="preserve"> </w:t>
            </w:r>
            <w:r w:rsidRPr="00AA63A2">
              <w:rPr>
                <w:szCs w:val="18"/>
              </w:rPr>
              <w:t>la</w:t>
            </w:r>
            <w:r w:rsidR="00757107" w:rsidRPr="00AA63A2">
              <w:rPr>
                <w:szCs w:val="18"/>
              </w:rPr>
              <w:t xml:space="preserve"> </w:t>
            </w:r>
            <w:r w:rsidRPr="00AA63A2">
              <w:rPr>
                <w:szCs w:val="18"/>
              </w:rPr>
              <w:t>mention</w:t>
            </w:r>
            <w:r w:rsidR="00757107" w:rsidRPr="00AA63A2">
              <w:rPr>
                <w:szCs w:val="18"/>
              </w:rPr>
              <w:t xml:space="preserve"> </w:t>
            </w:r>
            <w:r w:rsidRPr="00AA63A2">
              <w:rPr>
                <w:szCs w:val="18"/>
              </w:rPr>
              <w:t>de</w:t>
            </w:r>
            <w:r w:rsidR="00757107" w:rsidRPr="00AA63A2">
              <w:rPr>
                <w:szCs w:val="18"/>
              </w:rPr>
              <w:t xml:space="preserve"> </w:t>
            </w:r>
            <w:r w:rsidRPr="00AA63A2">
              <w:rPr>
                <w:szCs w:val="18"/>
              </w:rPr>
              <w:t>le</w:t>
            </w:r>
            <w:r w:rsidR="00C3335A">
              <w:rPr>
                <w:szCs w:val="18"/>
              </w:rPr>
              <w:t>ur correction ou non correction</w:t>
            </w:r>
            <w:r w:rsidRPr="00AA63A2">
              <w:rPr>
                <w:szCs w:val="18"/>
              </w:rPr>
              <w:t>; (</w:t>
            </w:r>
            <w:r w:rsidR="00FD0421">
              <w:rPr>
                <w:szCs w:val="18"/>
              </w:rPr>
              <w:t>Voir par</w:t>
            </w:r>
            <w:r w:rsidRPr="00AA63A2">
              <w:rPr>
                <w:szCs w:val="18"/>
              </w:rPr>
              <w:t xml:space="preserve"> 5, 8 et 12</w:t>
            </w:r>
            <w:r w:rsidR="000177AA">
              <w:rPr>
                <w:szCs w:val="18"/>
              </w:rPr>
              <w:t xml:space="preserve"> [de la norme ISA 450]</w:t>
            </w:r>
            <w:r w:rsidRPr="00AA63A2">
              <w:rPr>
                <w:szCs w:val="18"/>
              </w:rPr>
              <w:t xml:space="preserve">) et </w:t>
            </w:r>
          </w:p>
          <w:p w:rsidR="00A36481" w:rsidRPr="00AA63A2" w:rsidRDefault="00A36481" w:rsidP="00F80D98">
            <w:pPr>
              <w:pStyle w:val="Paragraphedeliste"/>
              <w:numPr>
                <w:ilvl w:val="0"/>
                <w:numId w:val="168"/>
              </w:numPr>
              <w:ind w:left="851"/>
              <w:rPr>
                <w:szCs w:val="18"/>
              </w:rPr>
            </w:pPr>
            <w:r w:rsidRPr="00AA63A2">
              <w:rPr>
                <w:szCs w:val="18"/>
              </w:rPr>
              <w:t>(c)</w:t>
            </w:r>
            <w:r w:rsidR="00944CC5">
              <w:rPr>
                <w:szCs w:val="18"/>
              </w:rPr>
              <w:t xml:space="preserve"> </w:t>
            </w:r>
            <w:r w:rsidRPr="00AA63A2">
              <w:rPr>
                <w:szCs w:val="18"/>
              </w:rPr>
              <w:t>sa</w:t>
            </w:r>
            <w:r w:rsidR="00757107" w:rsidRPr="00AA63A2">
              <w:rPr>
                <w:szCs w:val="18"/>
              </w:rPr>
              <w:t xml:space="preserve"> </w:t>
            </w:r>
            <w:r w:rsidRPr="00AA63A2">
              <w:rPr>
                <w:szCs w:val="18"/>
              </w:rPr>
              <w:t>conclusion</w:t>
            </w:r>
            <w:r w:rsidR="00757107" w:rsidRPr="00AA63A2">
              <w:rPr>
                <w:szCs w:val="18"/>
              </w:rPr>
              <w:t xml:space="preserve"> </w:t>
            </w:r>
            <w:r w:rsidRPr="00AA63A2">
              <w:rPr>
                <w:szCs w:val="18"/>
              </w:rPr>
              <w:t>relative</w:t>
            </w:r>
            <w:r w:rsidR="00757107" w:rsidRPr="00AA63A2">
              <w:rPr>
                <w:szCs w:val="18"/>
              </w:rPr>
              <w:t xml:space="preserve"> </w:t>
            </w:r>
            <w:r w:rsidRPr="00AA63A2">
              <w:rPr>
                <w:szCs w:val="18"/>
              </w:rPr>
              <w:t>au</w:t>
            </w:r>
            <w:r w:rsidR="00757107" w:rsidRPr="00AA63A2">
              <w:rPr>
                <w:szCs w:val="18"/>
              </w:rPr>
              <w:t xml:space="preserve"> </w:t>
            </w:r>
            <w:r w:rsidRPr="00AA63A2">
              <w:rPr>
                <w:szCs w:val="18"/>
              </w:rPr>
              <w:t>caractère</w:t>
            </w:r>
            <w:r w:rsidR="00757107" w:rsidRPr="00AA63A2">
              <w:rPr>
                <w:szCs w:val="18"/>
              </w:rPr>
              <w:t xml:space="preserve"> </w:t>
            </w:r>
            <w:r w:rsidRPr="00AA63A2">
              <w:rPr>
                <w:szCs w:val="18"/>
              </w:rPr>
              <w:t>significatif</w:t>
            </w:r>
            <w:r w:rsidR="00757107" w:rsidRPr="00AA63A2">
              <w:rPr>
                <w:szCs w:val="18"/>
              </w:rPr>
              <w:t xml:space="preserve"> </w:t>
            </w:r>
            <w:r w:rsidRPr="00AA63A2">
              <w:rPr>
                <w:szCs w:val="18"/>
              </w:rPr>
              <w:t>ou</w:t>
            </w:r>
            <w:r w:rsidR="00757107" w:rsidRPr="00AA63A2">
              <w:rPr>
                <w:szCs w:val="18"/>
              </w:rPr>
              <w:t xml:space="preserve"> </w:t>
            </w:r>
            <w:r w:rsidRPr="00AA63A2">
              <w:rPr>
                <w:szCs w:val="18"/>
              </w:rPr>
              <w:t>non</w:t>
            </w:r>
            <w:r w:rsidR="00757107" w:rsidRPr="00AA63A2">
              <w:rPr>
                <w:szCs w:val="18"/>
              </w:rPr>
              <w:t xml:space="preserve"> </w:t>
            </w:r>
            <w:r w:rsidRPr="00AA63A2">
              <w:rPr>
                <w:szCs w:val="18"/>
              </w:rPr>
              <w:t>des</w:t>
            </w:r>
            <w:r w:rsidR="00757107" w:rsidRPr="00AA63A2">
              <w:rPr>
                <w:szCs w:val="18"/>
              </w:rPr>
              <w:t xml:space="preserve"> </w:t>
            </w:r>
            <w:r w:rsidRPr="00AA63A2">
              <w:rPr>
                <w:szCs w:val="18"/>
              </w:rPr>
              <w:t>anomalies</w:t>
            </w:r>
            <w:r w:rsidR="00757107" w:rsidRPr="00AA63A2">
              <w:rPr>
                <w:szCs w:val="18"/>
              </w:rPr>
              <w:t xml:space="preserve"> </w:t>
            </w:r>
            <w:r w:rsidRPr="00AA63A2">
              <w:rPr>
                <w:szCs w:val="18"/>
              </w:rPr>
              <w:t>non corrigées,</w:t>
            </w:r>
            <w:r w:rsidR="00757107" w:rsidRPr="00AA63A2">
              <w:rPr>
                <w:szCs w:val="18"/>
              </w:rPr>
              <w:t xml:space="preserve"> </w:t>
            </w:r>
            <w:r w:rsidRPr="00AA63A2">
              <w:rPr>
                <w:szCs w:val="18"/>
              </w:rPr>
              <w:t>prises</w:t>
            </w:r>
            <w:r w:rsidR="00757107" w:rsidRPr="00AA63A2">
              <w:rPr>
                <w:szCs w:val="18"/>
              </w:rPr>
              <w:t xml:space="preserve"> </w:t>
            </w:r>
            <w:r w:rsidRPr="00AA63A2">
              <w:rPr>
                <w:szCs w:val="18"/>
              </w:rPr>
              <w:t>individuellement</w:t>
            </w:r>
            <w:r w:rsidR="00757107" w:rsidRPr="00AA63A2">
              <w:rPr>
                <w:szCs w:val="18"/>
              </w:rPr>
              <w:t xml:space="preserve"> </w:t>
            </w:r>
            <w:r w:rsidRPr="00AA63A2">
              <w:rPr>
                <w:szCs w:val="18"/>
              </w:rPr>
              <w:t>ou</w:t>
            </w:r>
            <w:r w:rsidR="00757107" w:rsidRPr="00AA63A2">
              <w:rPr>
                <w:szCs w:val="18"/>
              </w:rPr>
              <w:t xml:space="preserve"> </w:t>
            </w:r>
            <w:r w:rsidRPr="00AA63A2">
              <w:rPr>
                <w:szCs w:val="18"/>
              </w:rPr>
              <w:t>en</w:t>
            </w:r>
            <w:r w:rsidR="00757107" w:rsidRPr="00AA63A2">
              <w:rPr>
                <w:szCs w:val="18"/>
              </w:rPr>
              <w:t xml:space="preserve"> </w:t>
            </w:r>
            <w:r w:rsidRPr="00AA63A2">
              <w:rPr>
                <w:szCs w:val="18"/>
              </w:rPr>
              <w:t>cumulé,</w:t>
            </w:r>
            <w:r w:rsidR="00757107" w:rsidRPr="00AA63A2">
              <w:rPr>
                <w:szCs w:val="18"/>
              </w:rPr>
              <w:t xml:space="preserve"> </w:t>
            </w:r>
            <w:r w:rsidRPr="00AA63A2">
              <w:rPr>
                <w:szCs w:val="18"/>
              </w:rPr>
              <w:t>et</w:t>
            </w:r>
            <w:r w:rsidR="00757107" w:rsidRPr="00AA63A2">
              <w:rPr>
                <w:szCs w:val="18"/>
              </w:rPr>
              <w:t xml:space="preserve"> </w:t>
            </w:r>
            <w:r w:rsidRPr="00AA63A2">
              <w:rPr>
                <w:szCs w:val="18"/>
              </w:rPr>
              <w:t>le</w:t>
            </w:r>
            <w:r w:rsidR="00757107" w:rsidRPr="00AA63A2">
              <w:rPr>
                <w:szCs w:val="18"/>
              </w:rPr>
              <w:t xml:space="preserve"> </w:t>
            </w:r>
            <w:r w:rsidRPr="00AA63A2">
              <w:rPr>
                <w:szCs w:val="18"/>
              </w:rPr>
              <w:t>fondement</w:t>
            </w:r>
            <w:r w:rsidR="00757107" w:rsidRPr="00AA63A2">
              <w:rPr>
                <w:szCs w:val="18"/>
              </w:rPr>
              <w:t xml:space="preserve"> </w:t>
            </w:r>
            <w:r w:rsidRPr="00AA63A2">
              <w:rPr>
                <w:szCs w:val="18"/>
              </w:rPr>
              <w:t>de</w:t>
            </w:r>
            <w:r w:rsidR="00757107" w:rsidRPr="00AA63A2">
              <w:rPr>
                <w:szCs w:val="18"/>
              </w:rPr>
              <w:t xml:space="preserve"> </w:t>
            </w:r>
            <w:r w:rsidRPr="00AA63A2">
              <w:rPr>
                <w:szCs w:val="18"/>
              </w:rPr>
              <w:t>cette conclusion. (</w:t>
            </w:r>
            <w:r w:rsidR="00FD0421">
              <w:rPr>
                <w:szCs w:val="18"/>
              </w:rPr>
              <w:t>Voir par</w:t>
            </w:r>
            <w:r w:rsidRPr="00AA63A2">
              <w:rPr>
                <w:szCs w:val="18"/>
              </w:rPr>
              <w:t xml:space="preserve"> 11</w:t>
            </w:r>
            <w:r w:rsidR="000177AA">
              <w:rPr>
                <w:szCs w:val="18"/>
              </w:rPr>
              <w:t xml:space="preserve"> [de la norme ISA 450]</w:t>
            </w:r>
            <w:r w:rsidRPr="00AA63A2">
              <w:rPr>
                <w:szCs w:val="18"/>
              </w:rPr>
              <w:t>)</w:t>
            </w:r>
          </w:p>
          <w:p w:rsidR="00D1181D" w:rsidRPr="00A36481" w:rsidRDefault="00D1181D" w:rsidP="00D1181D">
            <w:pPr>
              <w:pStyle w:val="Paragraphedeliste"/>
              <w:ind w:left="851"/>
              <w:rPr>
                <w:sz w:val="20"/>
              </w:rPr>
            </w:pPr>
          </w:p>
        </w:tc>
      </w:tr>
    </w:tbl>
    <w:p w:rsidR="006B23EC" w:rsidRDefault="006B23EC" w:rsidP="006B23EC">
      <w:pPr>
        <w:rPr>
          <w:sz w:val="20"/>
        </w:rPr>
      </w:pPr>
    </w:p>
    <w:p w:rsidR="005B2430" w:rsidRPr="00CE1EE5" w:rsidRDefault="005B2430" w:rsidP="006B23EC">
      <w:pPr>
        <w:rPr>
          <w:sz w:val="20"/>
        </w:rPr>
      </w:pPr>
    </w:p>
    <w:p w:rsidR="006B23EC" w:rsidRDefault="00D1181D" w:rsidP="00E05214">
      <w:pPr>
        <w:pStyle w:val="Style1"/>
      </w:pPr>
      <w:r>
        <w:t>COMMENTAIRES</w:t>
      </w:r>
    </w:p>
    <w:p w:rsidR="00D1181D" w:rsidRPr="00E57A76" w:rsidRDefault="00D1181D" w:rsidP="00B23B98">
      <w:pPr>
        <w:pStyle w:val="Paragraphedeliste"/>
        <w:numPr>
          <w:ilvl w:val="0"/>
          <w:numId w:val="314"/>
        </w:numPr>
        <w:ind w:left="426"/>
        <w:rPr>
          <w:szCs w:val="18"/>
        </w:rPr>
      </w:pPr>
      <w:r w:rsidRPr="00E57A76">
        <w:rPr>
          <w:szCs w:val="18"/>
        </w:rPr>
        <w:t>Les anomalies peuvent résulter, par exemple :</w:t>
      </w:r>
    </w:p>
    <w:p w:rsidR="00D1181D" w:rsidRPr="00AA63A2" w:rsidRDefault="00D1181D" w:rsidP="00F80D98">
      <w:pPr>
        <w:pStyle w:val="Paragraphedeliste"/>
        <w:numPr>
          <w:ilvl w:val="0"/>
          <w:numId w:val="180"/>
        </w:numPr>
        <w:ind w:left="1134"/>
        <w:rPr>
          <w:szCs w:val="18"/>
        </w:rPr>
      </w:pPr>
      <w:r w:rsidRPr="00AA63A2">
        <w:rPr>
          <w:szCs w:val="18"/>
        </w:rPr>
        <w:t>D’une exactitude dans la collecte ou le traitement des données ;</w:t>
      </w:r>
    </w:p>
    <w:p w:rsidR="00D1181D" w:rsidRPr="00AA63A2" w:rsidRDefault="00D1181D" w:rsidP="00F80D98">
      <w:pPr>
        <w:pStyle w:val="Paragraphedeliste"/>
        <w:numPr>
          <w:ilvl w:val="0"/>
          <w:numId w:val="180"/>
        </w:numPr>
        <w:ind w:left="1134"/>
        <w:rPr>
          <w:szCs w:val="18"/>
        </w:rPr>
      </w:pPr>
      <w:r w:rsidRPr="00AA63A2">
        <w:rPr>
          <w:szCs w:val="18"/>
        </w:rPr>
        <w:t>De l’omission d’un montant ou d’une information à fournir ;</w:t>
      </w:r>
    </w:p>
    <w:p w:rsidR="00D1181D" w:rsidRPr="00AA63A2" w:rsidRDefault="00D1181D" w:rsidP="00F80D98">
      <w:pPr>
        <w:pStyle w:val="Paragraphedeliste"/>
        <w:numPr>
          <w:ilvl w:val="0"/>
          <w:numId w:val="180"/>
        </w:numPr>
        <w:ind w:left="1134"/>
        <w:rPr>
          <w:szCs w:val="18"/>
        </w:rPr>
      </w:pPr>
      <w:r w:rsidRPr="00AA63A2">
        <w:rPr>
          <w:szCs w:val="18"/>
        </w:rPr>
        <w:t xml:space="preserve">D’une </w:t>
      </w:r>
      <w:r w:rsidR="00757107" w:rsidRPr="00AA63A2">
        <w:rPr>
          <w:szCs w:val="18"/>
        </w:rPr>
        <w:t>estimation comptable incorrecte ;</w:t>
      </w:r>
    </w:p>
    <w:p w:rsidR="00D1181D" w:rsidRPr="00AA63A2" w:rsidRDefault="00D1181D" w:rsidP="00F80D98">
      <w:pPr>
        <w:pStyle w:val="Paragraphedeliste"/>
        <w:numPr>
          <w:ilvl w:val="0"/>
          <w:numId w:val="180"/>
        </w:numPr>
        <w:ind w:left="1134"/>
        <w:rPr>
          <w:szCs w:val="18"/>
        </w:rPr>
      </w:pPr>
      <w:r w:rsidRPr="00AA63A2">
        <w:rPr>
          <w:szCs w:val="18"/>
        </w:rPr>
        <w:t>De jugements de la direction portant sur des estimations comptables que l’au</w:t>
      </w:r>
      <w:r w:rsidR="00757107" w:rsidRPr="00AA63A2">
        <w:rPr>
          <w:szCs w:val="18"/>
        </w:rPr>
        <w:t>diteur considère non réalistes, ou</w:t>
      </w:r>
      <w:r w:rsidRPr="00AA63A2">
        <w:rPr>
          <w:szCs w:val="18"/>
        </w:rPr>
        <w:t xml:space="preserve"> du</w:t>
      </w:r>
      <w:r w:rsidR="00757107" w:rsidRPr="00AA63A2">
        <w:rPr>
          <w:szCs w:val="18"/>
        </w:rPr>
        <w:t xml:space="preserve"> suivi de méthodes comptables </w:t>
      </w:r>
      <w:r w:rsidRPr="00AA63A2">
        <w:rPr>
          <w:szCs w:val="18"/>
        </w:rPr>
        <w:t>inappropriées.</w:t>
      </w:r>
    </w:p>
    <w:p w:rsidR="00D70A49" w:rsidRPr="00AA63A2" w:rsidRDefault="00D70A49" w:rsidP="00D70A49">
      <w:pPr>
        <w:pStyle w:val="Paragraphedeliste"/>
        <w:ind w:left="1418"/>
        <w:rPr>
          <w:szCs w:val="18"/>
        </w:rPr>
      </w:pPr>
    </w:p>
    <w:p w:rsidR="006B23EC" w:rsidRPr="00AA63A2" w:rsidRDefault="00D70A49" w:rsidP="00B23B98">
      <w:pPr>
        <w:pStyle w:val="Paragraphedeliste"/>
        <w:numPr>
          <w:ilvl w:val="0"/>
          <w:numId w:val="314"/>
        </w:numPr>
        <w:ind w:left="426"/>
        <w:rPr>
          <w:szCs w:val="18"/>
        </w:rPr>
      </w:pPr>
      <w:r w:rsidRPr="00AA63A2">
        <w:rPr>
          <w:szCs w:val="18"/>
        </w:rPr>
        <w:t>L’auditeur peut s’aider d’un questionnaire d’évaluation des anomalies.</w:t>
      </w:r>
    </w:p>
    <w:p w:rsidR="00D70A49" w:rsidRDefault="00D70A49" w:rsidP="00D70A49">
      <w:pPr>
        <w:pStyle w:val="Paragraphedeliste"/>
        <w:ind w:left="426"/>
        <w:rPr>
          <w:sz w:val="20"/>
        </w:rPr>
      </w:pPr>
    </w:p>
    <w:p w:rsidR="00FF0F8B" w:rsidRDefault="00FF0F8B" w:rsidP="00D70A49">
      <w:pPr>
        <w:pStyle w:val="Paragraphedeliste"/>
        <w:ind w:left="426"/>
        <w:rPr>
          <w:sz w:val="20"/>
        </w:rPr>
      </w:pPr>
    </w:p>
    <w:p w:rsidR="00F54068" w:rsidRDefault="00F54068" w:rsidP="00D70A49">
      <w:pPr>
        <w:pStyle w:val="Paragraphedeliste"/>
        <w:ind w:left="426"/>
        <w:rPr>
          <w:sz w:val="20"/>
        </w:rPr>
      </w:pPr>
    </w:p>
    <w:p w:rsidR="00784564" w:rsidRDefault="00784564" w:rsidP="00784564">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96269F" w:rsidRPr="0096269F" w:rsidRDefault="0096269F" w:rsidP="00784564">
      <w:pPr>
        <w:pBdr>
          <w:top w:val="single" w:sz="4" w:space="1" w:color="auto"/>
          <w:left w:val="single" w:sz="4" w:space="4" w:color="auto"/>
        </w:pBdr>
        <w:shd w:val="clear" w:color="auto" w:fill="FFFFFF" w:themeFill="background1"/>
        <w:rPr>
          <w:szCs w:val="18"/>
        </w:rPr>
      </w:pPr>
      <w:r w:rsidRPr="0096269F">
        <w:rPr>
          <w:szCs w:val="18"/>
        </w:rPr>
        <w:t>Dans l’espace OHADA</w:t>
      </w:r>
      <w:r>
        <w:rPr>
          <w:szCs w:val="18"/>
        </w:rPr>
        <w:t>, en application de l’article 715 de l’Acte Uniforme OHADA, le commissaire aux comptes communique au conseil d’administration « les postes du bilan et des autres documents comptables auxquels des modifications lui paraissent devoir être apportées ».</w:t>
      </w:r>
    </w:p>
    <w:p w:rsidR="00784564" w:rsidRPr="009018CC" w:rsidRDefault="00784564" w:rsidP="00784564">
      <w:pPr>
        <w:shd w:val="clear" w:color="auto" w:fill="002060"/>
        <w:rPr>
          <w:b/>
        </w:rPr>
      </w:pPr>
      <w:r>
        <w:rPr>
          <w:b/>
        </w:rPr>
        <w:t>Livre 4 : Sociétés anonymes – Article 715 de l’Acte Uniforme OHADA</w:t>
      </w:r>
    </w:p>
    <w:p w:rsidR="00784564" w:rsidRPr="00F90622" w:rsidRDefault="00784564" w:rsidP="00784564">
      <w:pPr>
        <w:rPr>
          <w:i/>
        </w:rPr>
      </w:pPr>
      <w:r>
        <w:rPr>
          <w:i/>
        </w:rPr>
        <w:t>« </w:t>
      </w:r>
      <w:r w:rsidRPr="00F90622">
        <w:rPr>
          <w:i/>
        </w:rPr>
        <w:t>Le commissaire aux comptes dresse un rapport dans lequel il porté à la connaissance du conseil d'administration, de l'administrateur général ainsi que, le cas échéant du comité d'audit :</w:t>
      </w:r>
    </w:p>
    <w:p w:rsidR="00784564" w:rsidRPr="00F90622" w:rsidRDefault="00784564" w:rsidP="00784564">
      <w:pPr>
        <w:rPr>
          <w:i/>
        </w:rPr>
      </w:pPr>
      <w:r w:rsidRPr="00F90622">
        <w:rPr>
          <w:i/>
        </w:rPr>
        <w:t>1°) les contrôles et vérifications auxquels il a procédé et les différents sondages auxquels il s'est livré ainsi que leurs résultats ;</w:t>
      </w:r>
    </w:p>
    <w:p w:rsidR="00784564" w:rsidRPr="00F90622" w:rsidRDefault="00784564" w:rsidP="00784564">
      <w:pPr>
        <w:rPr>
          <w:i/>
        </w:rPr>
      </w:pPr>
      <w:r w:rsidRPr="00F90622">
        <w:rPr>
          <w:i/>
        </w:rPr>
        <w:t>2°) les postes du bilan et des autres documents comptables auxquels des modifications lui paraissent devoir être apportées, en faisant toutes les observations utiles sur les méthodes d'évaluation utilisées pour l'établissement de ces documents ;</w:t>
      </w:r>
    </w:p>
    <w:p w:rsidR="00784564" w:rsidRPr="00F90622" w:rsidRDefault="00784564" w:rsidP="00784564">
      <w:pPr>
        <w:rPr>
          <w:i/>
        </w:rPr>
      </w:pPr>
      <w:r w:rsidRPr="00F90622">
        <w:rPr>
          <w:i/>
        </w:rPr>
        <w:t>3°) les irrégularités et les inexactitudes qu'il a découvertes ;</w:t>
      </w:r>
    </w:p>
    <w:p w:rsidR="00784564" w:rsidRPr="00F90622" w:rsidRDefault="00784564" w:rsidP="00784564">
      <w:pPr>
        <w:rPr>
          <w:i/>
        </w:rPr>
      </w:pPr>
      <w:r w:rsidRPr="00F90622">
        <w:rPr>
          <w:i/>
        </w:rPr>
        <w:t>4°) les conclusions auxquelles conduisent les observations et rectifications ci-dessus sur les résultats de l'exercice comparés à ceux du dernier exercice.</w:t>
      </w:r>
    </w:p>
    <w:p w:rsidR="00784564" w:rsidRDefault="00784564" w:rsidP="00784564">
      <w:pPr>
        <w:rPr>
          <w:i/>
        </w:rPr>
      </w:pPr>
      <w:r w:rsidRPr="00F90622">
        <w:rPr>
          <w:i/>
        </w:rPr>
        <w:t>Ce rapport est mis à la disposition du président du conseil d'administration ou de l'administrateur général avant la réunion</w:t>
      </w:r>
      <w:r>
        <w:rPr>
          <w:i/>
        </w:rPr>
        <w:t xml:space="preserve"> </w:t>
      </w:r>
      <w:r w:rsidRPr="00F90622">
        <w:rPr>
          <w:i/>
        </w:rPr>
        <w:t>du</w:t>
      </w:r>
      <w:r>
        <w:rPr>
          <w:i/>
        </w:rPr>
        <w:t xml:space="preserve"> </w:t>
      </w:r>
      <w:r w:rsidRPr="00F90622">
        <w:rPr>
          <w:i/>
        </w:rPr>
        <w:t>conseil</w:t>
      </w:r>
      <w:r>
        <w:rPr>
          <w:i/>
        </w:rPr>
        <w:t xml:space="preserve"> </w:t>
      </w:r>
      <w:r w:rsidRPr="00F90622">
        <w:rPr>
          <w:i/>
        </w:rPr>
        <w:t>d'administration</w:t>
      </w:r>
      <w:r>
        <w:rPr>
          <w:i/>
        </w:rPr>
        <w:t xml:space="preserve"> </w:t>
      </w:r>
      <w:r w:rsidRPr="00F90622">
        <w:rPr>
          <w:i/>
        </w:rPr>
        <w:t>ou</w:t>
      </w:r>
      <w:r>
        <w:rPr>
          <w:i/>
        </w:rPr>
        <w:t xml:space="preserve"> </w:t>
      </w:r>
      <w:r w:rsidRPr="00F90622">
        <w:rPr>
          <w:i/>
        </w:rPr>
        <w:t>de</w:t>
      </w:r>
      <w:r>
        <w:rPr>
          <w:i/>
        </w:rPr>
        <w:t xml:space="preserve"> </w:t>
      </w:r>
      <w:r w:rsidRPr="00F90622">
        <w:rPr>
          <w:i/>
        </w:rPr>
        <w:t>la</w:t>
      </w:r>
      <w:r>
        <w:rPr>
          <w:i/>
        </w:rPr>
        <w:t xml:space="preserve"> </w:t>
      </w:r>
      <w:r w:rsidRPr="00F90622">
        <w:rPr>
          <w:i/>
        </w:rPr>
        <w:t>décision</w:t>
      </w:r>
      <w:r>
        <w:rPr>
          <w:i/>
        </w:rPr>
        <w:t xml:space="preserve"> </w:t>
      </w:r>
      <w:r w:rsidRPr="00F90622">
        <w:rPr>
          <w:i/>
        </w:rPr>
        <w:t>de</w:t>
      </w:r>
      <w:r>
        <w:rPr>
          <w:i/>
        </w:rPr>
        <w:t xml:space="preserve"> </w:t>
      </w:r>
      <w:r w:rsidRPr="00F90622">
        <w:rPr>
          <w:i/>
        </w:rPr>
        <w:t>l'administrateur</w:t>
      </w:r>
      <w:r>
        <w:rPr>
          <w:i/>
        </w:rPr>
        <w:t xml:space="preserve"> </w:t>
      </w:r>
      <w:r w:rsidRPr="00F90622">
        <w:rPr>
          <w:i/>
        </w:rPr>
        <w:t>général</w:t>
      </w:r>
      <w:r>
        <w:rPr>
          <w:i/>
        </w:rPr>
        <w:t xml:space="preserve"> </w:t>
      </w:r>
      <w:r w:rsidRPr="00F90622">
        <w:rPr>
          <w:i/>
        </w:rPr>
        <w:t>qui arrête</w:t>
      </w:r>
      <w:r>
        <w:rPr>
          <w:i/>
        </w:rPr>
        <w:t xml:space="preserve"> </w:t>
      </w:r>
      <w:r w:rsidRPr="00F90622">
        <w:rPr>
          <w:i/>
        </w:rPr>
        <w:t>les</w:t>
      </w:r>
      <w:r>
        <w:rPr>
          <w:i/>
        </w:rPr>
        <w:t xml:space="preserve"> </w:t>
      </w:r>
      <w:r w:rsidRPr="00F90622">
        <w:rPr>
          <w:i/>
        </w:rPr>
        <w:t>compte</w:t>
      </w:r>
      <w:r>
        <w:rPr>
          <w:i/>
        </w:rPr>
        <w:t>s de l'exercice. »</w:t>
      </w:r>
    </w:p>
    <w:p w:rsidR="005B2430" w:rsidRDefault="005B2430" w:rsidP="00D70A49">
      <w:pPr>
        <w:pStyle w:val="Paragraphedeliste"/>
        <w:ind w:left="426"/>
        <w:rPr>
          <w:sz w:val="20"/>
        </w:rPr>
      </w:pPr>
    </w:p>
    <w:p w:rsidR="00D70A49" w:rsidRPr="00D70A49" w:rsidRDefault="00D70A49" w:rsidP="00E05214">
      <w:pPr>
        <w:pStyle w:val="Style1"/>
      </w:pPr>
      <w:r>
        <w:t>EXEMPLES D’OUTILS</w:t>
      </w:r>
    </w:p>
    <w:p w:rsidR="006B23EC" w:rsidRPr="009D0964" w:rsidRDefault="00D70A49" w:rsidP="009D0964">
      <w:pPr>
        <w:rPr>
          <w:szCs w:val="18"/>
        </w:rPr>
      </w:pPr>
      <w:r w:rsidRPr="009D0964">
        <w:rPr>
          <w:szCs w:val="18"/>
        </w:rPr>
        <w:t>Questionnaire d’évaluation des anomalies</w:t>
      </w:r>
    </w:p>
    <w:bookmarkStart w:id="42" w:name="_MON_1512854375"/>
    <w:bookmarkEnd w:id="42"/>
    <w:p w:rsidR="00253191" w:rsidRDefault="004D001E" w:rsidP="00BB00FC">
      <w:pPr>
        <w:jc w:val="center"/>
        <w:rPr>
          <w:sz w:val="20"/>
        </w:rPr>
      </w:pPr>
      <w:r w:rsidRPr="005D4800">
        <w:rPr>
          <w:sz w:val="20"/>
        </w:rPr>
        <w:object w:dxaOrig="1531" w:dyaOrig="1002">
          <v:shape id="_x0000_i1039" type="#_x0000_t75" style="width:76.5pt;height:51pt" o:ole="">
            <v:imagedata r:id="rId48" o:title=""/>
          </v:shape>
          <o:OLEObject Type="Embed" ProgID="Excel.Sheet.12" ShapeID="_x0000_i1039" DrawAspect="Icon" ObjectID="_1574006413" r:id="rId49"/>
        </w:object>
      </w:r>
    </w:p>
    <w:p w:rsidR="003F0B36" w:rsidRDefault="003F0B36" w:rsidP="00BB00FC">
      <w:pPr>
        <w:jc w:val="center"/>
        <w:rPr>
          <w:sz w:val="20"/>
        </w:rPr>
      </w:pPr>
      <w:r>
        <w:rPr>
          <w:sz w:val="20"/>
        </w:rPr>
        <w:t>***</w:t>
      </w:r>
    </w:p>
    <w:p w:rsidR="003F0B36" w:rsidRDefault="003F0B36" w:rsidP="00BB00FC">
      <w:pPr>
        <w:jc w:val="center"/>
        <w:rPr>
          <w:sz w:val="20"/>
        </w:rPr>
      </w:pPr>
    </w:p>
    <w:p w:rsidR="00D16796" w:rsidRDefault="00D16796" w:rsidP="00BB00FC">
      <w:pPr>
        <w:jc w:val="center"/>
        <w:rPr>
          <w:sz w:val="20"/>
        </w:rPr>
      </w:pPr>
    </w:p>
    <w:p w:rsidR="00784564" w:rsidRDefault="00784564" w:rsidP="00BB00FC">
      <w:pPr>
        <w:jc w:val="center"/>
        <w:rPr>
          <w:sz w:val="20"/>
        </w:rPr>
      </w:pPr>
    </w:p>
    <w:p w:rsidR="00784564" w:rsidRDefault="00784564" w:rsidP="00BB00FC">
      <w:pPr>
        <w:jc w:val="center"/>
        <w:rPr>
          <w:sz w:val="20"/>
        </w:rPr>
      </w:pPr>
    </w:p>
    <w:p w:rsidR="00784564" w:rsidRDefault="00784564" w:rsidP="00BB00FC">
      <w:pPr>
        <w:jc w:val="center"/>
        <w:rPr>
          <w:sz w:val="20"/>
        </w:rPr>
      </w:pPr>
    </w:p>
    <w:p w:rsidR="00784564" w:rsidRDefault="00784564" w:rsidP="00BB00FC">
      <w:pPr>
        <w:jc w:val="center"/>
        <w:rPr>
          <w:sz w:val="20"/>
        </w:rPr>
      </w:pPr>
    </w:p>
    <w:p w:rsidR="00784564" w:rsidRDefault="00784564" w:rsidP="00BB00FC">
      <w:pPr>
        <w:jc w:val="center"/>
        <w:rPr>
          <w:sz w:val="20"/>
        </w:rPr>
      </w:pPr>
    </w:p>
    <w:p w:rsidR="00784564" w:rsidRDefault="00784564" w:rsidP="00BB00FC">
      <w:pPr>
        <w:jc w:val="center"/>
        <w:rPr>
          <w:sz w:val="20"/>
        </w:rPr>
      </w:pPr>
    </w:p>
    <w:p w:rsidR="00784564" w:rsidRDefault="00784564" w:rsidP="00BB00FC">
      <w:pPr>
        <w:jc w:val="center"/>
        <w:rPr>
          <w:sz w:val="20"/>
        </w:rPr>
      </w:pPr>
    </w:p>
    <w:p w:rsidR="006F2C35" w:rsidRDefault="006F2C35" w:rsidP="00BB00FC">
      <w:pPr>
        <w:jc w:val="center"/>
        <w:rPr>
          <w:sz w:val="20"/>
        </w:rPr>
      </w:pPr>
    </w:p>
    <w:tbl>
      <w:tblPr>
        <w:tblStyle w:val="Grilledutableau"/>
        <w:tblW w:w="0" w:type="auto"/>
        <w:tblInd w:w="-34" w:type="dxa"/>
        <w:tblLook w:val="04A0" w:firstRow="1" w:lastRow="0" w:firstColumn="1" w:lastColumn="0" w:noHBand="0" w:noVBand="1"/>
      </w:tblPr>
      <w:tblGrid>
        <w:gridCol w:w="9095"/>
      </w:tblGrid>
      <w:tr w:rsidR="006F2C35" w:rsidRPr="0062665C" w:rsidTr="00E7359D">
        <w:tc>
          <w:tcPr>
            <w:tcW w:w="9214" w:type="dxa"/>
            <w:shd w:val="clear" w:color="auto" w:fill="002060"/>
          </w:tcPr>
          <w:p w:rsidR="006F2C35" w:rsidRDefault="006F2C35" w:rsidP="00E7359D">
            <w:pPr>
              <w:pStyle w:val="Titre2"/>
              <w:jc w:val="center"/>
              <w:outlineLvl w:val="1"/>
            </w:pPr>
            <w:r>
              <w:rPr>
                <w:noProof/>
                <w:lang w:eastAsia="fr-FR"/>
              </w:rPr>
              <mc:AlternateContent>
                <mc:Choice Requires="wps">
                  <w:drawing>
                    <wp:anchor distT="91440" distB="91440" distL="114300" distR="114300" simplePos="0" relativeHeight="251716608" behindDoc="0" locked="0" layoutInCell="0" allowOverlap="1" wp14:anchorId="20DFEA4A" wp14:editId="492BE9CE">
                      <wp:simplePos x="0" y="0"/>
                      <wp:positionH relativeFrom="page">
                        <wp:posOffset>0</wp:posOffset>
                      </wp:positionH>
                      <wp:positionV relativeFrom="page">
                        <wp:posOffset>-4445</wp:posOffset>
                      </wp:positionV>
                      <wp:extent cx="7778115" cy="2576830"/>
                      <wp:effectExtent l="0" t="0" r="0" b="0"/>
                      <wp:wrapSquare wrapText="bothSides"/>
                      <wp:docPr id="6"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786F60" w:rsidRDefault="001E4379" w:rsidP="006F2C35">
                                  <w:pPr>
                                    <w:pStyle w:val="Titre1"/>
                                    <w:jc w:val="left"/>
                                    <w:rPr>
                                      <w:color w:val="FFFFFF" w:themeColor="background1"/>
                                      <w:sz w:val="40"/>
                                      <w:lang w:val="en-US"/>
                                    </w:rPr>
                                  </w:pPr>
                                  <w:bookmarkStart w:id="43" w:name="_Toc426725368"/>
                                  <w:bookmarkStart w:id="44" w:name="_Toc439086992"/>
                                  <w:bookmarkStart w:id="45" w:name="_Toc439087321"/>
                                  <w:bookmarkStart w:id="46" w:name="_Toc439623516"/>
                                  <w:r w:rsidRPr="00786F60">
                                    <w:rPr>
                                      <w:color w:val="FFFFFF" w:themeColor="background1"/>
                                      <w:sz w:val="40"/>
                                    </w:rPr>
                                    <w:t>ELEMENTS PROBANTS</w:t>
                                  </w:r>
                                  <w:bookmarkEnd w:id="43"/>
                                  <w:bookmarkEnd w:id="44"/>
                                  <w:bookmarkEnd w:id="45"/>
                                  <w:bookmarkEnd w:id="46"/>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DFEA4A" id="_x0000_s1045" style="position:absolute;left:0;text-align:left;margin-left:0;margin-top:-.35pt;width:612.45pt;height:202.9pt;z-index:25171660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" o:allowincell="f" fillcolor="#002060" stroked="f">
                      <v:fill color2="#4f81bd [3204]" rotate="t" angle="90" colors="0 #002060;39322f #31609a;51118f #3a6ba5;1 #4780c5" focus="100%" type="gradient"/>
                      <v:textbox inset="273.6pt,54pt,1in,0">
                        <w:txbxContent>
                          <w:p w:rsidR="001E4379" w:rsidRPr="00786F60" w:rsidRDefault="001E4379" w:rsidP="006F2C35">
                            <w:pPr>
                              <w:pStyle w:val="Heading1"/>
                              <w:jc w:val="left"/>
                              <w:rPr>
                                <w:color w:val="FFFFFF" w:themeColor="background1"/>
                                <w:sz w:val="40"/>
                                <w:lang w:val="en-US"/>
                              </w:rPr>
                            </w:pPr>
                            <w:bookmarkStart w:id="56" w:name="_Toc426725368"/>
                            <w:bookmarkStart w:id="57" w:name="_Toc439086992"/>
                            <w:bookmarkStart w:id="58" w:name="_Toc439087321"/>
                            <w:bookmarkStart w:id="59" w:name="_Toc439623516"/>
                            <w:r w:rsidRPr="00786F60">
                              <w:rPr>
                                <w:color w:val="FFFFFF" w:themeColor="background1"/>
                                <w:sz w:val="40"/>
                              </w:rPr>
                              <w:t>ELEMENTS PROBANTS</w:t>
                            </w:r>
                            <w:bookmarkEnd w:id="56"/>
                            <w:bookmarkEnd w:id="57"/>
                            <w:bookmarkEnd w:id="58"/>
                            <w:bookmarkEnd w:id="59"/>
                          </w:p>
                        </w:txbxContent>
                      </v:textbox>
                      <w10:wrap type="square" anchorx="page" anchory="page"/>
                    </v:rect>
                  </w:pict>
                </mc:Fallback>
              </mc:AlternateContent>
            </w:r>
            <w:bookmarkStart w:id="47" w:name="_Toc426725369"/>
            <w:bookmarkStart w:id="48" w:name="_Toc439623517"/>
            <w:r w:rsidRPr="0062665C">
              <w:t>Eléments probants (ISA 500)</w:t>
            </w:r>
            <w:bookmarkEnd w:id="47"/>
            <w:bookmarkEnd w:id="48"/>
          </w:p>
          <w:p w:rsidR="006F2C35" w:rsidRPr="0062665C" w:rsidRDefault="006F2C35" w:rsidP="00E7359D"/>
        </w:tc>
      </w:tr>
    </w:tbl>
    <w:p w:rsidR="00695DD6" w:rsidRDefault="00695DD6" w:rsidP="006F2C35"/>
    <w:p w:rsidR="006F2C35" w:rsidRDefault="00FF0F8B" w:rsidP="006F2C35">
      <w:r w:rsidRPr="00104088">
        <w:rPr>
          <w:noProof/>
          <w:lang w:eastAsia="fr-FR"/>
        </w:rPr>
        <mc:AlternateContent>
          <mc:Choice Requires="wps">
            <w:drawing>
              <wp:anchor distT="0" distB="0" distL="114300" distR="114300" simplePos="0" relativeHeight="251718656" behindDoc="0" locked="0" layoutInCell="1" allowOverlap="1" wp14:anchorId="34B56445" wp14:editId="2DD47C24">
                <wp:simplePos x="0" y="0"/>
                <wp:positionH relativeFrom="column">
                  <wp:posOffset>-90805</wp:posOffset>
                </wp:positionH>
                <wp:positionV relativeFrom="paragraph">
                  <wp:posOffset>93345</wp:posOffset>
                </wp:positionV>
                <wp:extent cx="5838825" cy="381000"/>
                <wp:effectExtent l="0" t="0" r="28575" b="19050"/>
                <wp:wrapNone/>
                <wp:docPr id="2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8100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FF0F8B">
                            <w:pPr>
                              <w:contextualSpacing/>
                              <w:jc w:val="center"/>
                              <w:rPr>
                                <w:b/>
                                <w:color w:val="002060"/>
                              </w:rPr>
                            </w:pPr>
                            <w:r>
                              <w:rPr>
                                <w:b/>
                                <w:color w:val="002060"/>
                              </w:rPr>
                              <w:t xml:space="preserve">L’auditeur collecte des éléments probants en mettant en œuvre des procédures d’audit </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34B56445" id="_x0000_s1046" style="position:absolute;left:0;text-align:left;margin-left:-7.15pt;margin-top:7.35pt;width:459.7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" fillcolor="#f2f2f2 [3052]" strokecolor="#002060">
                <v:stroke joinstyle="miter"/>
                <v:textbox inset=".5mm,,.5mm">
                  <w:txbxContent>
                    <w:p w:rsidR="001E4379" w:rsidRPr="009C5322" w:rsidRDefault="001E4379" w:rsidP="00FF0F8B">
                      <w:pPr>
                        <w:contextualSpacing/>
                        <w:jc w:val="center"/>
                        <w:rPr>
                          <w:b/>
                          <w:color w:val="002060"/>
                        </w:rPr>
                      </w:pPr>
                      <w:r>
                        <w:rPr>
                          <w:b/>
                          <w:color w:val="002060"/>
                        </w:rPr>
                        <w:t xml:space="preserve">L’auditeur collecte des éléments probants en mettant en œuvre des procédures d’audit </w:t>
                      </w:r>
                    </w:p>
                  </w:txbxContent>
                </v:textbox>
              </v:roundrect>
            </w:pict>
          </mc:Fallback>
        </mc:AlternateContent>
      </w:r>
    </w:p>
    <w:p w:rsidR="00FF0F8B" w:rsidRDefault="00FF0F8B" w:rsidP="006F2C35"/>
    <w:p w:rsidR="00FF0F8B" w:rsidRDefault="00FF0F8B" w:rsidP="006F2C35"/>
    <w:p w:rsidR="006F2C35" w:rsidRPr="00ED36D0" w:rsidRDefault="006F2C35" w:rsidP="006F2C35">
      <w:pPr>
        <w:pStyle w:val="Style1"/>
      </w:pPr>
      <w:r>
        <w:t>DILIGENCES REQUISES PAR LA NORME ISA 500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t xml:space="preserve">Eléments probants suffisants et appropriés </w:t>
            </w:r>
          </w:p>
          <w:p w:rsidR="006F2C35" w:rsidRDefault="006F2C35" w:rsidP="00E7359D"/>
          <w:p w:rsidR="006F2C35" w:rsidRDefault="006F2C35" w:rsidP="00E7359D">
            <w:pPr>
              <w:pStyle w:val="Paragraphedeliste"/>
              <w:numPr>
                <w:ilvl w:val="0"/>
                <w:numId w:val="5"/>
              </w:numPr>
              <w:ind w:left="426"/>
            </w:pPr>
            <w:r>
              <w:t>{ISA 500 §6} L’auditeur doit définir et réaliser des procédures d’audit appropriées en la circonstance en vue de recueillir des éléments probants suffisants et appropriés. (</w:t>
            </w:r>
            <w:r w:rsidR="00FD0421">
              <w:t>Voir par</w:t>
            </w:r>
            <w:r>
              <w:t xml:space="preserve"> A1–A25) </w:t>
            </w:r>
          </w:p>
          <w:p w:rsidR="006F2C35" w:rsidRDefault="006F2C35" w:rsidP="00E7359D">
            <w:pPr>
              <w:pStyle w:val="Paragraphedeliste"/>
            </w:pPr>
          </w:p>
          <w:p w:rsidR="006F2C35" w:rsidRDefault="006F2C35" w:rsidP="00E7359D">
            <w:pPr>
              <w:pStyle w:val="Style2"/>
            </w:pPr>
            <w:r>
              <w:t>Informations à utiliser comme éléments probants</w:t>
            </w:r>
          </w:p>
          <w:p w:rsidR="006F2C35" w:rsidRDefault="006F2C35" w:rsidP="00E7359D">
            <w:r>
              <w:t xml:space="preserve"> </w:t>
            </w:r>
            <w:r>
              <w:tab/>
            </w:r>
          </w:p>
          <w:p w:rsidR="006F2C35" w:rsidRDefault="006F2C35" w:rsidP="00E7359D">
            <w:pPr>
              <w:pStyle w:val="Paragraphedeliste"/>
              <w:numPr>
                <w:ilvl w:val="0"/>
                <w:numId w:val="5"/>
              </w:numPr>
              <w:ind w:left="426"/>
            </w:pPr>
            <w:r>
              <w:t>{ISA 500 §7} Lorsque l’auditeur définit et met en œuvre des procédures d’audit, il doit apprécier la pertinence et la fiabilité des informations qui seront utilisées comme éléments probants. (</w:t>
            </w:r>
            <w:r w:rsidR="00FD0421">
              <w:t>Voir par</w:t>
            </w:r>
            <w:r>
              <w:t xml:space="preserve"> A26–A33) </w:t>
            </w:r>
          </w:p>
          <w:p w:rsidR="006F2C35" w:rsidRDefault="006F2C35" w:rsidP="00E7359D">
            <w:pPr>
              <w:pStyle w:val="Paragraphedeliste"/>
            </w:pPr>
          </w:p>
          <w:p w:rsidR="006F2C35" w:rsidRDefault="006F2C35" w:rsidP="00E7359D">
            <w:pPr>
              <w:pStyle w:val="Paragraphedeliste"/>
              <w:numPr>
                <w:ilvl w:val="0"/>
                <w:numId w:val="5"/>
              </w:numPr>
              <w:ind w:left="426"/>
            </w:pPr>
            <w:r>
              <w:t>{ISA 500 §8} Si les informations qui seront utilisées comme éléments probants ont été produites à partir des travaux d’un expert désigné par la direction, l’auditeur doit, dans la mesure du possible et en tenant compte de l’importance des travaux de cet expert pour les besoins de l’audit : (</w:t>
            </w:r>
            <w:r w:rsidR="00FD0421">
              <w:t>Voir par</w:t>
            </w:r>
            <w:r>
              <w:t xml:space="preserve"> A34–A36) </w:t>
            </w:r>
          </w:p>
          <w:p w:rsidR="006F2C35" w:rsidRDefault="006F2C35" w:rsidP="00E7359D"/>
          <w:p w:rsidR="006F2C35" w:rsidRDefault="006F2C35" w:rsidP="00B23B98">
            <w:pPr>
              <w:pStyle w:val="Paragraphedeliste"/>
              <w:numPr>
                <w:ilvl w:val="0"/>
                <w:numId w:val="264"/>
              </w:numPr>
              <w:ind w:left="851"/>
            </w:pPr>
            <w:r>
              <w:t>évaluer la compétence, les aptitudes et l’objectivité de cet expert ; (</w:t>
            </w:r>
            <w:r w:rsidR="00FD0421">
              <w:t>Voir par</w:t>
            </w:r>
            <w:r>
              <w:t xml:space="preserve"> A37–A43) </w:t>
            </w:r>
          </w:p>
          <w:p w:rsidR="006F2C35" w:rsidRDefault="006F2C35" w:rsidP="00B23B98">
            <w:pPr>
              <w:pStyle w:val="Paragraphedeliste"/>
              <w:numPr>
                <w:ilvl w:val="0"/>
                <w:numId w:val="264"/>
              </w:numPr>
              <w:ind w:left="851"/>
            </w:pPr>
            <w:r>
              <w:t>acquérir la connaissance des travaux de cet expert ; (</w:t>
            </w:r>
            <w:r w:rsidR="00FD0421">
              <w:t>Voir par</w:t>
            </w:r>
            <w:r>
              <w:t xml:space="preserve"> A44–A47) </w:t>
            </w:r>
          </w:p>
          <w:p w:rsidR="006F2C35" w:rsidRDefault="006F2C35" w:rsidP="00B23B98">
            <w:pPr>
              <w:pStyle w:val="Paragraphedeliste"/>
              <w:numPr>
                <w:ilvl w:val="0"/>
                <w:numId w:val="264"/>
              </w:numPr>
              <w:ind w:left="851"/>
            </w:pPr>
            <w:r>
              <w:t>apprécier le caractère approprié des travaux de cet expert en tant qu’éléments probants pour l’assertion concernée. (</w:t>
            </w:r>
            <w:r w:rsidR="00FD0421">
              <w:t>Voir par</w:t>
            </w:r>
            <w:r>
              <w:t xml:space="preserve"> A48) </w:t>
            </w:r>
          </w:p>
          <w:p w:rsidR="006F2C35" w:rsidRDefault="006F2C35" w:rsidP="00E7359D">
            <w:pPr>
              <w:pStyle w:val="Paragraphedeliste"/>
            </w:pPr>
          </w:p>
          <w:p w:rsidR="006F2C35" w:rsidRDefault="006F2C35" w:rsidP="00E7359D">
            <w:pPr>
              <w:pStyle w:val="Paragraphedeliste"/>
              <w:numPr>
                <w:ilvl w:val="0"/>
                <w:numId w:val="5"/>
              </w:numPr>
              <w:ind w:left="426"/>
            </w:pPr>
            <w:r>
              <w:t xml:space="preserve">{ISA 500 §9} Lorsqu’il utilise des informations émanant de l’entité, l’auditeur doit évaluer si celles-ci sont suffisamment fiables pour les besoins de l’audit et, lorsque les circonstances l’exigent : </w:t>
            </w:r>
          </w:p>
          <w:p w:rsidR="006F2C35" w:rsidRDefault="006F2C35" w:rsidP="00E7359D">
            <w:pPr>
              <w:pStyle w:val="Paragraphedeliste"/>
            </w:pPr>
          </w:p>
          <w:p w:rsidR="006F2C35" w:rsidRDefault="006F2C35" w:rsidP="00B23B98">
            <w:pPr>
              <w:pStyle w:val="Paragraphedeliste"/>
              <w:numPr>
                <w:ilvl w:val="0"/>
                <w:numId w:val="265"/>
              </w:numPr>
              <w:ind w:left="851"/>
            </w:pPr>
            <w:r>
              <w:t>recueillir des éléments probants sur l’exactitude et l’exhaustivité de ces informations ; et (</w:t>
            </w:r>
            <w:r w:rsidR="00FD0421">
              <w:t>Voir par</w:t>
            </w:r>
            <w:r>
              <w:t xml:space="preserve"> A49–A50) </w:t>
            </w:r>
          </w:p>
          <w:p w:rsidR="00F54068" w:rsidRDefault="006F2C35" w:rsidP="00F54068">
            <w:pPr>
              <w:pStyle w:val="Paragraphedeliste"/>
              <w:numPr>
                <w:ilvl w:val="0"/>
                <w:numId w:val="265"/>
              </w:numPr>
              <w:ind w:left="851"/>
            </w:pPr>
            <w:r>
              <w:t>apprécier si les informations sont suffisamment précises et détaillées pour les besoins de l’audit. (</w:t>
            </w:r>
            <w:r w:rsidR="00FD0421">
              <w:t>Voir par</w:t>
            </w:r>
            <w:r>
              <w:t xml:space="preserve"> A51) </w:t>
            </w:r>
          </w:p>
          <w:p w:rsidR="006F2C35" w:rsidRDefault="006F2C35" w:rsidP="00E7359D">
            <w:pPr>
              <w:pStyle w:val="Paragraphedeliste"/>
              <w:ind w:left="851"/>
            </w:pPr>
          </w:p>
          <w:p w:rsidR="00F54068" w:rsidRDefault="00F54068" w:rsidP="00E7359D">
            <w:pPr>
              <w:pStyle w:val="Style2"/>
            </w:pPr>
          </w:p>
          <w:p w:rsidR="00F54068" w:rsidRDefault="00F54068" w:rsidP="00E7359D">
            <w:pPr>
              <w:pStyle w:val="Style2"/>
            </w:pPr>
          </w:p>
          <w:p w:rsidR="006F2C35" w:rsidRDefault="006F2C35" w:rsidP="00E7359D">
            <w:pPr>
              <w:pStyle w:val="Style2"/>
            </w:pPr>
            <w:r>
              <w:t xml:space="preserve">Sélection d’éléments à des fins de tests en vue de recueillir des éléments probants </w:t>
            </w:r>
          </w:p>
          <w:p w:rsidR="006F2C35" w:rsidRDefault="006F2C35" w:rsidP="00E7359D">
            <w:pPr>
              <w:pStyle w:val="Style2"/>
            </w:pPr>
          </w:p>
          <w:p w:rsidR="006F2C35" w:rsidRDefault="006F2C35" w:rsidP="00E7359D">
            <w:pPr>
              <w:pStyle w:val="Paragraphedeliste"/>
              <w:numPr>
                <w:ilvl w:val="0"/>
                <w:numId w:val="5"/>
              </w:numPr>
              <w:ind w:left="426"/>
            </w:pPr>
            <w:r>
              <w:t>{ISA 500 §10} Lorsque l’auditeur conçoit des tests de procédures et des vérifications de détail, il doit déterminer quels modes de sélection d’éléments à des fins de tests seront efficaces pour atteindre l’objectif visé par la procédure d’audit considérée. (</w:t>
            </w:r>
            <w:r w:rsidR="00FD0421">
              <w:t>Voir par</w:t>
            </w:r>
            <w:r>
              <w:t xml:space="preserve"> A52–A56) </w:t>
            </w:r>
          </w:p>
          <w:p w:rsidR="006F2C35" w:rsidRDefault="006F2C35" w:rsidP="00E7359D">
            <w:pPr>
              <w:pStyle w:val="Paragraphedeliste"/>
            </w:pPr>
          </w:p>
          <w:p w:rsidR="006F2C35" w:rsidRDefault="006F2C35" w:rsidP="00E7359D">
            <w:pPr>
              <w:pStyle w:val="Style2"/>
            </w:pPr>
            <w:r>
              <w:t xml:space="preserve">Incohérence entre les éléments probants ou doute sur leur fiabilité </w:t>
            </w:r>
          </w:p>
          <w:p w:rsidR="006F2C35" w:rsidRDefault="006F2C35" w:rsidP="00E7359D">
            <w:pPr>
              <w:pStyle w:val="Style2"/>
            </w:pPr>
          </w:p>
          <w:p w:rsidR="006F2C35" w:rsidRDefault="006F2C35" w:rsidP="00E7359D">
            <w:pPr>
              <w:pStyle w:val="Paragraphedeliste"/>
              <w:numPr>
                <w:ilvl w:val="0"/>
                <w:numId w:val="5"/>
              </w:numPr>
              <w:ind w:left="426"/>
            </w:pPr>
            <w:r>
              <w:t xml:space="preserve">{ISA 500 §11} Si : </w:t>
            </w:r>
          </w:p>
          <w:p w:rsidR="006F2C35" w:rsidRDefault="006F2C35" w:rsidP="00E7359D">
            <w:pPr>
              <w:pStyle w:val="Paragraphedeliste"/>
            </w:pPr>
          </w:p>
          <w:p w:rsidR="006F2C35" w:rsidRDefault="006F2C35" w:rsidP="00B23B98">
            <w:pPr>
              <w:pStyle w:val="Paragraphedeliste"/>
              <w:numPr>
                <w:ilvl w:val="0"/>
                <w:numId w:val="266"/>
              </w:numPr>
              <w:ind w:left="851"/>
            </w:pPr>
            <w:r>
              <w:t xml:space="preserve">les éléments probants recueillis d’une source sont incohérents avec ceux recueillis d’une autre source; ou </w:t>
            </w:r>
          </w:p>
          <w:p w:rsidR="006F2C35" w:rsidRDefault="006F2C35" w:rsidP="00B23B98">
            <w:pPr>
              <w:pStyle w:val="Paragraphedeliste"/>
              <w:numPr>
                <w:ilvl w:val="0"/>
                <w:numId w:val="266"/>
              </w:numPr>
              <w:ind w:left="851"/>
            </w:pPr>
            <w:r>
              <w:t xml:space="preserve">l’auditeur à des doutes sur la fiabilité des informations qui seront utilisées comme éléments probants ; </w:t>
            </w:r>
          </w:p>
          <w:p w:rsidR="006F2C35" w:rsidRDefault="006F2C35" w:rsidP="00E7359D">
            <w:pPr>
              <w:pStyle w:val="Paragraphedeliste"/>
            </w:pPr>
          </w:p>
          <w:p w:rsidR="006F2C35" w:rsidRDefault="006F2C35" w:rsidP="00E7359D">
            <w:r>
              <w:t>Il doit déterminer quelles sont les modifications à apporter aux procédures d’audit ou quelles sont les procédures d’audit supplémentaires à mettre en œuvre, nécessaires pour résoudre le problème et il doit s’interroger sur l’incidence éventuelle de ce problème sur les autres aspects de l’audit. (</w:t>
            </w:r>
            <w:r w:rsidR="00FD0421">
              <w:t>Voir par</w:t>
            </w:r>
            <w:r>
              <w:t xml:space="preserve"> A57) </w:t>
            </w:r>
          </w:p>
          <w:p w:rsidR="006F2C35" w:rsidRDefault="006F2C35" w:rsidP="00E7359D"/>
        </w:tc>
      </w:tr>
    </w:tbl>
    <w:p w:rsidR="006F2C35" w:rsidRDefault="006F2C35" w:rsidP="006F2C35"/>
    <w:p w:rsidR="006F2C35" w:rsidRDefault="006F2C35" w:rsidP="006F2C35"/>
    <w:p w:rsidR="006F2C35" w:rsidRDefault="006F2C35" w:rsidP="006F2C35">
      <w:pPr>
        <w:pStyle w:val="Style1"/>
      </w:pPr>
      <w:r>
        <w:t>COMMENTAIRES</w:t>
      </w:r>
    </w:p>
    <w:p w:rsidR="006F2C35" w:rsidRDefault="006F2C35" w:rsidP="006F2C35">
      <w:pPr>
        <w:pStyle w:val="Style2"/>
        <w:rPr>
          <w:lang w:eastAsia="fr-FR"/>
        </w:rPr>
      </w:pPr>
      <w:r>
        <w:rPr>
          <w:lang w:eastAsia="fr-FR"/>
        </w:rPr>
        <w:t>Eléments probants suffisants et appropriés</w:t>
      </w:r>
    </w:p>
    <w:p w:rsidR="006F2C35" w:rsidRDefault="006F2C35" w:rsidP="00B23B98">
      <w:pPr>
        <w:pStyle w:val="Paragraphedeliste"/>
        <w:numPr>
          <w:ilvl w:val="0"/>
          <w:numId w:val="315"/>
        </w:numPr>
        <w:ind w:left="567" w:hanging="501"/>
      </w:pPr>
      <w:r>
        <w:t>Les éléments probants sont les informations utilisées par l’auditeur pour aboutir aux conclusions sur lesquelles il fonde son opinion d’audit.</w:t>
      </w:r>
    </w:p>
    <w:p w:rsidR="006F2C35" w:rsidRDefault="006F2C35" w:rsidP="006F2C35">
      <w:pPr>
        <w:pStyle w:val="Paragraphedeliste"/>
        <w:ind w:left="567"/>
        <w:rPr>
          <w:lang w:eastAsia="fr-FR"/>
        </w:rPr>
      </w:pPr>
    </w:p>
    <w:p w:rsidR="006F2C35" w:rsidRDefault="006F2C35" w:rsidP="00B23B98">
      <w:pPr>
        <w:pStyle w:val="Paragraphedeliste"/>
        <w:numPr>
          <w:ilvl w:val="0"/>
          <w:numId w:val="315"/>
        </w:numPr>
        <w:ind w:left="567" w:hanging="501"/>
        <w:rPr>
          <w:lang w:eastAsia="fr-FR"/>
        </w:rPr>
      </w:pPr>
      <w:r>
        <w:rPr>
          <w:lang w:eastAsia="fr-FR"/>
        </w:rPr>
        <w:t>Les éléments probants peuvent être, par exemple :</w:t>
      </w:r>
    </w:p>
    <w:p w:rsidR="006F2C35" w:rsidRDefault="006F2C35" w:rsidP="006F2C35">
      <w:pPr>
        <w:pStyle w:val="Paragraphedeliste"/>
        <w:numPr>
          <w:ilvl w:val="0"/>
          <w:numId w:val="8"/>
        </w:numPr>
        <w:ind w:left="1134"/>
        <w:rPr>
          <w:lang w:eastAsia="fr-FR"/>
        </w:rPr>
      </w:pPr>
      <w:r>
        <w:rPr>
          <w:lang w:eastAsia="fr-FR"/>
        </w:rPr>
        <w:t>Recueillis au moyen des procédures d’audit réalisées au cours de l’audit</w:t>
      </w:r>
    </w:p>
    <w:p w:rsidR="006F2C35" w:rsidRDefault="006F2C35" w:rsidP="006F2C35">
      <w:pPr>
        <w:pStyle w:val="Paragraphedeliste"/>
        <w:numPr>
          <w:ilvl w:val="0"/>
          <w:numId w:val="8"/>
        </w:numPr>
        <w:ind w:left="1134"/>
        <w:rPr>
          <w:lang w:eastAsia="fr-FR"/>
        </w:rPr>
      </w:pPr>
      <w:r>
        <w:rPr>
          <w:lang w:eastAsia="fr-FR"/>
        </w:rPr>
        <w:t xml:space="preserve">Des informations obtenues lors des audits précédents </w:t>
      </w:r>
    </w:p>
    <w:p w:rsidR="006F2C35" w:rsidRDefault="006F2C35" w:rsidP="006F2C35">
      <w:pPr>
        <w:pStyle w:val="Paragraphedeliste"/>
        <w:numPr>
          <w:ilvl w:val="0"/>
          <w:numId w:val="8"/>
        </w:numPr>
        <w:ind w:left="1134"/>
        <w:rPr>
          <w:lang w:eastAsia="fr-FR"/>
        </w:rPr>
      </w:pPr>
      <w:r>
        <w:rPr>
          <w:lang w:eastAsia="fr-FR"/>
        </w:rPr>
        <w:t xml:space="preserve">Les documents comptables de l’entité </w:t>
      </w:r>
    </w:p>
    <w:p w:rsidR="006F2C35" w:rsidRDefault="006F2C35" w:rsidP="006F2C35">
      <w:pPr>
        <w:pStyle w:val="Paragraphedeliste"/>
        <w:numPr>
          <w:ilvl w:val="0"/>
          <w:numId w:val="8"/>
        </w:numPr>
        <w:ind w:left="1134"/>
        <w:rPr>
          <w:lang w:eastAsia="fr-FR"/>
        </w:rPr>
      </w:pPr>
      <w:r>
        <w:rPr>
          <w:lang w:eastAsia="fr-FR"/>
        </w:rPr>
        <w:t>Les travaux d’un expert désigné par la direction</w:t>
      </w:r>
    </w:p>
    <w:p w:rsidR="006F2C35" w:rsidRDefault="006F2C35" w:rsidP="006F2C35">
      <w:pPr>
        <w:ind w:left="426"/>
        <w:rPr>
          <w:lang w:eastAsia="fr-FR"/>
        </w:rPr>
      </w:pPr>
      <w:r>
        <w:rPr>
          <w:lang w:eastAsia="fr-FR"/>
        </w:rPr>
        <w:t>L’absence d’information – par exemple le refus de la direction de fournir une déclaration demandée – peut être utilisée par l’auditeur et, en conséquence constitue un élément probant.</w:t>
      </w:r>
    </w:p>
    <w:p w:rsidR="006F2C35" w:rsidRDefault="006F2C35" w:rsidP="00B23B98">
      <w:pPr>
        <w:pStyle w:val="Paragraphedeliste"/>
        <w:numPr>
          <w:ilvl w:val="0"/>
          <w:numId w:val="315"/>
        </w:numPr>
        <w:ind w:left="567" w:hanging="501"/>
        <w:rPr>
          <w:lang w:eastAsia="fr-FR"/>
        </w:rPr>
      </w:pPr>
      <w:r>
        <w:rPr>
          <w:lang w:eastAsia="fr-FR"/>
        </w:rPr>
        <w:t>On distingue usuellement deux catégories parmi les éléments probants :</w:t>
      </w:r>
    </w:p>
    <w:p w:rsidR="006F2C35" w:rsidRDefault="006F2C35" w:rsidP="006F2C35">
      <w:pPr>
        <w:pStyle w:val="Paragraphedeliste"/>
        <w:numPr>
          <w:ilvl w:val="0"/>
          <w:numId w:val="23"/>
        </w:numPr>
        <w:ind w:left="1134"/>
        <w:rPr>
          <w:lang w:eastAsia="fr-FR"/>
        </w:rPr>
      </w:pPr>
      <w:r>
        <w:rPr>
          <w:lang w:eastAsia="fr-FR"/>
        </w:rPr>
        <w:t>Les tests de procédures visant à apprécier l’efficacité de la conception et du fonctionnement des systèmes comptables et de contrôle interne</w:t>
      </w:r>
    </w:p>
    <w:p w:rsidR="006F2C35" w:rsidRDefault="006F2C35" w:rsidP="006F2C35">
      <w:pPr>
        <w:pStyle w:val="Paragraphedeliste"/>
        <w:numPr>
          <w:ilvl w:val="0"/>
          <w:numId w:val="23"/>
        </w:numPr>
        <w:ind w:left="1134"/>
        <w:rPr>
          <w:lang w:eastAsia="fr-FR"/>
        </w:rPr>
      </w:pPr>
      <w:r>
        <w:rPr>
          <w:lang w:eastAsia="fr-FR"/>
        </w:rPr>
        <w:t>Les contrôles substantifs portant sur le détail des opérations et des soldes, et les procédures analytiques</w:t>
      </w:r>
    </w:p>
    <w:p w:rsidR="006F2C35" w:rsidRDefault="006F2C35" w:rsidP="006F2C35">
      <w:pPr>
        <w:pStyle w:val="Paragraphedeliste"/>
        <w:ind w:left="851"/>
        <w:rPr>
          <w:lang w:eastAsia="fr-FR"/>
        </w:rPr>
      </w:pPr>
    </w:p>
    <w:p w:rsidR="006F2C35" w:rsidRDefault="006F2C35" w:rsidP="00B23B98">
      <w:pPr>
        <w:pStyle w:val="Paragraphedeliste"/>
        <w:numPr>
          <w:ilvl w:val="0"/>
          <w:numId w:val="315"/>
        </w:numPr>
        <w:ind w:left="567" w:hanging="501"/>
        <w:rPr>
          <w:lang w:eastAsia="fr-FR"/>
        </w:rPr>
      </w:pPr>
      <w:r>
        <w:rPr>
          <w:lang w:eastAsia="fr-FR"/>
        </w:rPr>
        <w:t>Un élément probant est plus fiable lorsqu’il est recueilli d’une source externe indépendante de l’entité.</w:t>
      </w:r>
    </w:p>
    <w:p w:rsidR="006F2C35" w:rsidRDefault="006F2C35" w:rsidP="006F2C35">
      <w:pPr>
        <w:pStyle w:val="Paragraphedeliste"/>
        <w:ind w:left="426"/>
        <w:rPr>
          <w:lang w:eastAsia="fr-FR"/>
        </w:rPr>
      </w:pPr>
    </w:p>
    <w:p w:rsidR="006F2C35" w:rsidRDefault="006F2C35" w:rsidP="00B23B98">
      <w:pPr>
        <w:pStyle w:val="Paragraphedeliste"/>
        <w:numPr>
          <w:ilvl w:val="0"/>
          <w:numId w:val="315"/>
        </w:numPr>
        <w:ind w:left="567" w:hanging="501"/>
        <w:rPr>
          <w:lang w:eastAsia="fr-FR"/>
        </w:rPr>
      </w:pPr>
      <w:r>
        <w:rPr>
          <w:lang w:eastAsia="fr-FR"/>
        </w:rPr>
        <w:t xml:space="preserve">Un élément probant recueilli directement par l’auditeur est plus fiable qu’un élément probant recueilli indirectement ou par déduction. </w:t>
      </w:r>
    </w:p>
    <w:p w:rsidR="006F2C35" w:rsidRDefault="006F2C35" w:rsidP="006F2C35">
      <w:pPr>
        <w:pStyle w:val="Paragraphedeliste"/>
        <w:rPr>
          <w:lang w:eastAsia="fr-FR"/>
        </w:rPr>
      </w:pPr>
    </w:p>
    <w:p w:rsidR="006F2C35" w:rsidRDefault="006F2C35" w:rsidP="00B23B98">
      <w:pPr>
        <w:pStyle w:val="Paragraphedeliste"/>
        <w:numPr>
          <w:ilvl w:val="0"/>
          <w:numId w:val="315"/>
        </w:numPr>
        <w:ind w:left="567" w:hanging="501"/>
        <w:rPr>
          <w:lang w:eastAsia="fr-FR"/>
        </w:rPr>
      </w:pPr>
      <w:r>
        <w:rPr>
          <w:lang w:eastAsia="fr-FR"/>
        </w:rPr>
        <w:t>Un élément probant est plus fiable lorsqu’il existe sous une forme matérielle, soit un support papier ou sous forme électronique ou autre.</w:t>
      </w:r>
    </w:p>
    <w:p w:rsidR="006F2C35" w:rsidRDefault="006F2C35" w:rsidP="006F2C35">
      <w:pPr>
        <w:pStyle w:val="Paragraphedeliste"/>
        <w:ind w:left="426"/>
        <w:rPr>
          <w:lang w:eastAsia="fr-FR"/>
        </w:rPr>
      </w:pPr>
    </w:p>
    <w:p w:rsidR="006F2C35" w:rsidRDefault="006F2C35" w:rsidP="00B23B98">
      <w:pPr>
        <w:pStyle w:val="Paragraphedeliste"/>
        <w:numPr>
          <w:ilvl w:val="0"/>
          <w:numId w:val="315"/>
        </w:numPr>
        <w:ind w:left="567" w:hanging="501"/>
        <w:rPr>
          <w:lang w:eastAsia="fr-FR"/>
        </w:rPr>
      </w:pPr>
      <w:r>
        <w:rPr>
          <w:lang w:eastAsia="fr-FR"/>
        </w:rPr>
        <w:t>Les informations en provenance de sources indépendantes de l’entité que l’auditeur peut utiliser comme éléments probants peuvent comprendre des confirmations de tiers, des rapports d’analystes, et des données comparatives concernant la concurrence (données de référence).</w:t>
      </w:r>
    </w:p>
    <w:p w:rsidR="006F2C35" w:rsidRDefault="006F2C35" w:rsidP="006F2C35">
      <w:pPr>
        <w:pStyle w:val="Paragraphedeliste"/>
        <w:rPr>
          <w:lang w:eastAsia="fr-FR"/>
        </w:rPr>
      </w:pPr>
    </w:p>
    <w:p w:rsidR="006F2C35" w:rsidRDefault="006F2C35" w:rsidP="00B23B98">
      <w:pPr>
        <w:pStyle w:val="Paragraphedeliste"/>
        <w:numPr>
          <w:ilvl w:val="0"/>
          <w:numId w:val="315"/>
        </w:numPr>
        <w:ind w:left="567" w:hanging="501"/>
        <w:rPr>
          <w:lang w:eastAsia="fr-FR"/>
        </w:rPr>
      </w:pPr>
      <w:r>
        <w:rPr>
          <w:lang w:eastAsia="fr-FR"/>
        </w:rPr>
        <w:t>Les procédures d’audit utilisées comme procédures d’évaluation des risques, tests de procédures ou contrôle de substance, en fonction du contexte dans lequel elles sont utilisées par l’auditeur peuvent être, par exemple :</w:t>
      </w:r>
    </w:p>
    <w:p w:rsidR="006F2C35" w:rsidRDefault="006F2C35" w:rsidP="006F2C35">
      <w:pPr>
        <w:pStyle w:val="Paragraphedeliste"/>
        <w:numPr>
          <w:ilvl w:val="0"/>
          <w:numId w:val="7"/>
        </w:numPr>
        <w:ind w:left="1134"/>
        <w:rPr>
          <w:lang w:eastAsia="fr-FR"/>
        </w:rPr>
      </w:pPr>
      <w:r w:rsidRPr="007646E6">
        <w:rPr>
          <w:lang w:eastAsia="fr-FR"/>
        </w:rPr>
        <w:t>L’Inspection</w:t>
      </w:r>
      <w:r>
        <w:rPr>
          <w:lang w:eastAsia="fr-FR"/>
        </w:rPr>
        <w:t> : implique l’examen d’enregistrements et de documents, de source interne ou externe, sous forme papier ou électronique, ou sous d’autres forme, ou l’examen physique d’un actif. Par exemple l’inspection d’enregistrements montrant la trace de leur utilisation ;</w:t>
      </w:r>
    </w:p>
    <w:p w:rsidR="006F2C35" w:rsidRDefault="006F2C35" w:rsidP="006F2C35">
      <w:pPr>
        <w:pStyle w:val="Paragraphedeliste"/>
        <w:numPr>
          <w:ilvl w:val="0"/>
          <w:numId w:val="7"/>
        </w:numPr>
        <w:ind w:left="1134"/>
        <w:rPr>
          <w:lang w:eastAsia="fr-FR"/>
        </w:rPr>
      </w:pPr>
      <w:r>
        <w:rPr>
          <w:lang w:eastAsia="fr-FR"/>
        </w:rPr>
        <w:t>L’observation : consiste à examiner un processus ou la façon dont une procédure est exécutée par d’autres personnes. Par exemple l’observation de la prise d’inventaire physique des stocks ;</w:t>
      </w:r>
    </w:p>
    <w:p w:rsidR="006F2C35" w:rsidRDefault="006F2C35" w:rsidP="006F2C35">
      <w:pPr>
        <w:pStyle w:val="Paragraphedeliste"/>
        <w:numPr>
          <w:ilvl w:val="0"/>
          <w:numId w:val="7"/>
        </w:numPr>
        <w:ind w:left="1134"/>
        <w:rPr>
          <w:lang w:eastAsia="fr-FR"/>
        </w:rPr>
      </w:pPr>
      <w:r>
        <w:rPr>
          <w:lang w:eastAsia="fr-FR"/>
        </w:rPr>
        <w:t>La confirmation externe : cf ISA 505 ;</w:t>
      </w:r>
    </w:p>
    <w:p w:rsidR="006F2C35" w:rsidRDefault="006F2C35" w:rsidP="006F2C35">
      <w:pPr>
        <w:pStyle w:val="Paragraphedeliste"/>
        <w:numPr>
          <w:ilvl w:val="0"/>
          <w:numId w:val="7"/>
        </w:numPr>
        <w:ind w:left="1134"/>
        <w:rPr>
          <w:lang w:eastAsia="fr-FR"/>
        </w:rPr>
      </w:pPr>
      <w:r>
        <w:rPr>
          <w:lang w:eastAsia="fr-FR"/>
        </w:rPr>
        <w:t>Le contrôle arithmétique : consiste à contrôler l’exactitude arithmétique de calculs contenus dans des documents ou des enregistrements ;</w:t>
      </w:r>
    </w:p>
    <w:p w:rsidR="006F2C35" w:rsidRDefault="006F2C35" w:rsidP="006F2C35">
      <w:pPr>
        <w:pStyle w:val="Paragraphedeliste"/>
        <w:numPr>
          <w:ilvl w:val="0"/>
          <w:numId w:val="7"/>
        </w:numPr>
        <w:ind w:left="1134"/>
        <w:rPr>
          <w:lang w:eastAsia="fr-FR"/>
        </w:rPr>
      </w:pPr>
      <w:r>
        <w:rPr>
          <w:lang w:eastAsia="fr-FR"/>
        </w:rPr>
        <w:t>La réexécution : est l’exécution indépendante par l’auditeur lui-même des procédures ou de contrôles qui ont été effectués à l’origine dans le cadre du contrôle interne de l’entité ;</w:t>
      </w:r>
    </w:p>
    <w:p w:rsidR="006F2C35" w:rsidRDefault="006F2C35" w:rsidP="006F2C35">
      <w:pPr>
        <w:pStyle w:val="Paragraphedeliste"/>
        <w:numPr>
          <w:ilvl w:val="0"/>
          <w:numId w:val="7"/>
        </w:numPr>
        <w:ind w:left="1134"/>
        <w:rPr>
          <w:lang w:eastAsia="fr-FR"/>
        </w:rPr>
      </w:pPr>
      <w:r>
        <w:rPr>
          <w:lang w:eastAsia="fr-FR"/>
        </w:rPr>
        <w:t>Les procédures analytiques : sont l’appréciation de l’information financière par des données aussi bien financières que non financières ;</w:t>
      </w:r>
    </w:p>
    <w:p w:rsidR="006F2C35" w:rsidRDefault="006F2C35" w:rsidP="006F2C35">
      <w:pPr>
        <w:pStyle w:val="Paragraphedeliste"/>
        <w:numPr>
          <w:ilvl w:val="0"/>
          <w:numId w:val="7"/>
        </w:numPr>
        <w:ind w:left="1134"/>
        <w:rPr>
          <w:lang w:eastAsia="fr-FR"/>
        </w:rPr>
      </w:pPr>
      <w:r>
        <w:rPr>
          <w:lang w:eastAsia="fr-FR"/>
        </w:rPr>
        <w:t>La demande d’information : consiste à se procurer des informations aussi bien financières que non financières auprès de personnes informées, à l’intérieur comme à l’extérieur de l’entité.</w:t>
      </w:r>
    </w:p>
    <w:p w:rsidR="006F2C35" w:rsidRDefault="006F2C35" w:rsidP="006F2C35">
      <w:pPr>
        <w:pStyle w:val="Style2"/>
        <w:rPr>
          <w:lang w:eastAsia="fr-FR"/>
        </w:rPr>
      </w:pPr>
      <w:r w:rsidRPr="00AC0C0A">
        <w:rPr>
          <w:lang w:eastAsia="fr-FR"/>
        </w:rPr>
        <w:t>Informations à utiliser comme éléments probants</w:t>
      </w:r>
    </w:p>
    <w:p w:rsidR="006F2C35" w:rsidRDefault="006F2C35" w:rsidP="00B23B98">
      <w:pPr>
        <w:pStyle w:val="Paragraphedeliste"/>
        <w:numPr>
          <w:ilvl w:val="0"/>
          <w:numId w:val="315"/>
        </w:numPr>
        <w:ind w:left="567" w:hanging="501"/>
        <w:rPr>
          <w:lang w:eastAsia="fr-FR"/>
        </w:rPr>
      </w:pPr>
      <w:r w:rsidRPr="00AC0C0A">
        <w:rPr>
          <w:lang w:eastAsia="fr-FR"/>
        </w:rPr>
        <w:t>Si</w:t>
      </w:r>
      <w:r>
        <w:rPr>
          <w:lang w:eastAsia="fr-FR"/>
        </w:rPr>
        <w:t xml:space="preserve"> l’auditeur veut avoir l’intention d’utiliser les mesures de performances de l’entité pour les besoins des procédures analytiques, le caractère approprié des éléments probants recueillis est affecté par le fait de savoir si les informations sont suffisamment précises ou détaillées pour les besoins de son audit.</w:t>
      </w:r>
    </w:p>
    <w:p w:rsidR="006F2C35" w:rsidRDefault="006F2C35" w:rsidP="006F2C35">
      <w:pPr>
        <w:pStyle w:val="Style2"/>
      </w:pPr>
      <w:r>
        <w:t xml:space="preserve">Sélection d’éléments à des fins de tests en vue de recueillir des éléments probants </w:t>
      </w:r>
    </w:p>
    <w:p w:rsidR="006F2C35" w:rsidRDefault="006F2C35" w:rsidP="00B23B98">
      <w:pPr>
        <w:pStyle w:val="Paragraphedeliste"/>
        <w:numPr>
          <w:ilvl w:val="0"/>
          <w:numId w:val="315"/>
        </w:numPr>
        <w:ind w:left="567" w:hanging="501"/>
        <w:rPr>
          <w:lang w:eastAsia="fr-FR"/>
        </w:rPr>
      </w:pPr>
      <w:r>
        <w:rPr>
          <w:lang w:eastAsia="fr-FR"/>
        </w:rPr>
        <w:t>Les moyens dont dispose l’auditeur pour sélectionner les éléments probants sont par exemple :</w:t>
      </w:r>
    </w:p>
    <w:p w:rsidR="006F2C35" w:rsidRDefault="006F2C35" w:rsidP="006F2C35">
      <w:pPr>
        <w:pStyle w:val="Paragraphedeliste"/>
        <w:numPr>
          <w:ilvl w:val="0"/>
          <w:numId w:val="9"/>
        </w:numPr>
        <w:ind w:left="1134"/>
        <w:rPr>
          <w:lang w:eastAsia="fr-FR"/>
        </w:rPr>
      </w:pPr>
      <w:r>
        <w:rPr>
          <w:lang w:eastAsia="fr-FR"/>
        </w:rPr>
        <w:t>La sélection de tous les éléments (examen à 100%) lorsque :</w:t>
      </w:r>
    </w:p>
    <w:p w:rsidR="006F2C35" w:rsidRDefault="006F2C35" w:rsidP="006F2C35">
      <w:pPr>
        <w:pStyle w:val="Paragraphedeliste"/>
        <w:numPr>
          <w:ilvl w:val="0"/>
          <w:numId w:val="24"/>
        </w:numPr>
        <w:ind w:left="1701"/>
        <w:rPr>
          <w:lang w:eastAsia="fr-FR"/>
        </w:rPr>
      </w:pPr>
      <w:r>
        <w:rPr>
          <w:lang w:eastAsia="fr-FR"/>
        </w:rPr>
        <w:t>La population est constituée d’un petit nombre d’éléments mais de valeur importante</w:t>
      </w:r>
    </w:p>
    <w:p w:rsidR="006F2C35" w:rsidRDefault="006F2C35" w:rsidP="006F2C35">
      <w:pPr>
        <w:pStyle w:val="Paragraphedeliste"/>
        <w:numPr>
          <w:ilvl w:val="0"/>
          <w:numId w:val="24"/>
        </w:numPr>
        <w:ind w:left="1701"/>
        <w:rPr>
          <w:lang w:eastAsia="fr-FR"/>
        </w:rPr>
      </w:pPr>
      <w:r>
        <w:rPr>
          <w:lang w:eastAsia="fr-FR"/>
        </w:rPr>
        <w:t>Il existe un risque important et les autres moyens ne fournissent pas des éléments probants suffisants et appropriés ; ou</w:t>
      </w:r>
    </w:p>
    <w:p w:rsidR="006F2C35" w:rsidRDefault="006F2C35" w:rsidP="006F2C35">
      <w:pPr>
        <w:pStyle w:val="Paragraphedeliste"/>
        <w:numPr>
          <w:ilvl w:val="0"/>
          <w:numId w:val="24"/>
        </w:numPr>
        <w:ind w:left="1701"/>
        <w:rPr>
          <w:lang w:eastAsia="fr-FR"/>
        </w:rPr>
      </w:pPr>
      <w:r>
        <w:rPr>
          <w:lang w:eastAsia="fr-FR"/>
        </w:rPr>
        <w:t>La nature répétitive d’un calcul ou d’autres processus de traitement automatique par un système d’information rend un examen 100% plus efficient d’un point de vue coût</w:t>
      </w:r>
      <w:r w:rsidR="009C745B">
        <w:rPr>
          <w:lang w:eastAsia="fr-FR"/>
        </w:rPr>
        <w:t>.</w:t>
      </w:r>
    </w:p>
    <w:p w:rsidR="006F2C35" w:rsidRDefault="006F2C35" w:rsidP="006F2C35">
      <w:pPr>
        <w:pStyle w:val="Paragraphedeliste"/>
        <w:numPr>
          <w:ilvl w:val="0"/>
          <w:numId w:val="9"/>
        </w:numPr>
        <w:ind w:left="1134"/>
        <w:rPr>
          <w:lang w:eastAsia="fr-FR"/>
        </w:rPr>
      </w:pPr>
      <w:r>
        <w:rPr>
          <w:lang w:eastAsia="fr-FR"/>
        </w:rPr>
        <w:t>La sélection d’éléments spécifiques pouvant comprendre, par exemple :</w:t>
      </w:r>
    </w:p>
    <w:p w:rsidR="006F2C35" w:rsidRDefault="006F2C35" w:rsidP="006F2C35">
      <w:pPr>
        <w:pStyle w:val="Paragraphedeliste"/>
        <w:numPr>
          <w:ilvl w:val="0"/>
          <w:numId w:val="25"/>
        </w:numPr>
        <w:ind w:left="1701"/>
        <w:rPr>
          <w:lang w:eastAsia="fr-FR"/>
        </w:rPr>
      </w:pPr>
      <w:r>
        <w:rPr>
          <w:lang w:eastAsia="fr-FR"/>
        </w:rPr>
        <w:t>Des éléments de forte valeur ou éléments-clés</w:t>
      </w:r>
    </w:p>
    <w:p w:rsidR="006F2C35" w:rsidRDefault="006F2C35" w:rsidP="006F2C35">
      <w:pPr>
        <w:pStyle w:val="Paragraphedeliste"/>
        <w:numPr>
          <w:ilvl w:val="0"/>
          <w:numId w:val="25"/>
        </w:numPr>
        <w:ind w:left="1701"/>
        <w:rPr>
          <w:lang w:eastAsia="fr-FR"/>
        </w:rPr>
      </w:pPr>
      <w:r>
        <w:rPr>
          <w:lang w:eastAsia="fr-FR"/>
        </w:rPr>
        <w:t>Tous les éléments dépassant un certain montant</w:t>
      </w:r>
    </w:p>
    <w:p w:rsidR="006F2C35" w:rsidRDefault="006F2C35" w:rsidP="006F2C35">
      <w:pPr>
        <w:pStyle w:val="Paragraphedeliste"/>
        <w:numPr>
          <w:ilvl w:val="0"/>
          <w:numId w:val="25"/>
        </w:numPr>
        <w:ind w:left="1701"/>
        <w:rPr>
          <w:lang w:eastAsia="fr-FR"/>
        </w:rPr>
      </w:pPr>
      <w:r>
        <w:rPr>
          <w:lang w:eastAsia="fr-FR"/>
        </w:rPr>
        <w:t>Des éléments en vue d’obtenir des informations</w:t>
      </w:r>
    </w:p>
    <w:p w:rsidR="006F2C35" w:rsidRDefault="006F2C35" w:rsidP="006F2C35">
      <w:pPr>
        <w:pStyle w:val="Paragraphedeliste"/>
        <w:numPr>
          <w:ilvl w:val="0"/>
          <w:numId w:val="9"/>
        </w:numPr>
        <w:ind w:left="1134"/>
        <w:rPr>
          <w:lang w:eastAsia="fr-FR"/>
        </w:rPr>
      </w:pPr>
      <w:r>
        <w:rPr>
          <w:lang w:eastAsia="fr-FR"/>
        </w:rPr>
        <w:t xml:space="preserve">Les sondages, conçus pour permettre de tirer des conclusions sur l’ensemble d’une population sur la base de tests d’un échantillon extrait de cette population. Cf ISA 530. </w:t>
      </w:r>
    </w:p>
    <w:p w:rsidR="006F2C35" w:rsidRDefault="006F2C35" w:rsidP="006F2C35">
      <w:pPr>
        <w:pStyle w:val="Paragraphedeliste"/>
        <w:rPr>
          <w:lang w:eastAsia="fr-FR"/>
        </w:rPr>
      </w:pPr>
    </w:p>
    <w:p w:rsidR="006F2C35" w:rsidRDefault="006F2C35" w:rsidP="006F2C35">
      <w:pPr>
        <w:pStyle w:val="Paragraphedeliste"/>
        <w:rPr>
          <w:lang w:eastAsia="fr-FR"/>
        </w:rPr>
      </w:pPr>
    </w:p>
    <w:p w:rsidR="006F2C35" w:rsidRDefault="006F2C35" w:rsidP="006F2C35">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6F2C35" w:rsidRDefault="00CF19C2" w:rsidP="006F2C35">
      <w:r>
        <w:t>Dans l’espace OHADA, le commissaire aux comptes a accès à tous les éléments qu’il estime utiles à l’exercice de sa mission. L’entité ne peut lui refuser de procéder à certains contrôles</w:t>
      </w:r>
    </w:p>
    <w:p w:rsidR="006F2C35" w:rsidRPr="00050BE0" w:rsidRDefault="006F2C35" w:rsidP="006F2C35"/>
    <w:p w:rsidR="006F2C35" w:rsidRPr="00CE1EE5" w:rsidRDefault="006F2C35" w:rsidP="006F2C35">
      <w:pPr>
        <w:shd w:val="clear" w:color="auto" w:fill="002060"/>
        <w:rPr>
          <w:b/>
        </w:rPr>
      </w:pPr>
      <w:r>
        <w:rPr>
          <w:b/>
        </w:rPr>
        <w:t>Livre 4 : Sociétés anonymes – Article 718 de l’Acte Uniforme OHADA</w:t>
      </w:r>
    </w:p>
    <w:p w:rsidR="006F2C35" w:rsidRPr="007D22FF" w:rsidRDefault="006F2C35" w:rsidP="006F2C35">
      <w:pPr>
        <w:rPr>
          <w:i/>
        </w:rPr>
      </w:pPr>
      <w:r>
        <w:t>« </w:t>
      </w:r>
      <w:r w:rsidRPr="007D22FF">
        <w:rPr>
          <w:i/>
        </w:rPr>
        <w:t>À</w:t>
      </w:r>
      <w:r>
        <w:rPr>
          <w:i/>
        </w:rPr>
        <w:t xml:space="preserve"> </w:t>
      </w:r>
      <w:r w:rsidRPr="007D22FF">
        <w:rPr>
          <w:i/>
        </w:rPr>
        <w:t>toute</w:t>
      </w:r>
      <w:r>
        <w:rPr>
          <w:i/>
        </w:rPr>
        <w:t xml:space="preserve"> </w:t>
      </w:r>
      <w:r w:rsidRPr="007D22FF">
        <w:rPr>
          <w:i/>
        </w:rPr>
        <w:t>époque</w:t>
      </w:r>
      <w:r>
        <w:rPr>
          <w:i/>
        </w:rPr>
        <w:t xml:space="preserve"> </w:t>
      </w:r>
      <w:r w:rsidRPr="007D22FF">
        <w:rPr>
          <w:i/>
        </w:rPr>
        <w:t>de</w:t>
      </w:r>
      <w:r>
        <w:rPr>
          <w:i/>
        </w:rPr>
        <w:t xml:space="preserve"> </w:t>
      </w:r>
      <w:r w:rsidRPr="007D22FF">
        <w:rPr>
          <w:i/>
        </w:rPr>
        <w:t>l'année,</w:t>
      </w:r>
      <w:r>
        <w:rPr>
          <w:i/>
        </w:rPr>
        <w:t xml:space="preserve"> </w:t>
      </w:r>
      <w:r w:rsidRPr="007D22FF">
        <w:rPr>
          <w:i/>
        </w:rPr>
        <w:t>le</w:t>
      </w:r>
      <w:r>
        <w:rPr>
          <w:i/>
        </w:rPr>
        <w:t xml:space="preserve"> </w:t>
      </w:r>
      <w:r w:rsidRPr="007D22FF">
        <w:rPr>
          <w:i/>
        </w:rPr>
        <w:t>commissaire</w:t>
      </w:r>
      <w:r>
        <w:rPr>
          <w:i/>
        </w:rPr>
        <w:t xml:space="preserve"> </w:t>
      </w:r>
      <w:r w:rsidRPr="007D22FF">
        <w:rPr>
          <w:i/>
        </w:rPr>
        <w:t>aux</w:t>
      </w:r>
      <w:r>
        <w:rPr>
          <w:i/>
        </w:rPr>
        <w:t xml:space="preserve"> </w:t>
      </w:r>
      <w:r w:rsidRPr="007D22FF">
        <w:rPr>
          <w:i/>
        </w:rPr>
        <w:t>comptes</w:t>
      </w:r>
      <w:r>
        <w:rPr>
          <w:i/>
        </w:rPr>
        <w:t xml:space="preserve"> </w:t>
      </w:r>
      <w:r w:rsidRPr="007D22FF">
        <w:rPr>
          <w:i/>
        </w:rPr>
        <w:t>opère</w:t>
      </w:r>
      <w:r>
        <w:rPr>
          <w:i/>
        </w:rPr>
        <w:t xml:space="preserve"> </w:t>
      </w:r>
      <w:r w:rsidRPr="007D22FF">
        <w:rPr>
          <w:i/>
        </w:rPr>
        <w:t>toutes</w:t>
      </w:r>
      <w:r>
        <w:rPr>
          <w:i/>
        </w:rPr>
        <w:t xml:space="preserve"> </w:t>
      </w:r>
      <w:r w:rsidRPr="007D22FF">
        <w:rPr>
          <w:i/>
        </w:rPr>
        <w:t>vérifications</w:t>
      </w:r>
      <w:r>
        <w:rPr>
          <w:i/>
        </w:rPr>
        <w:t xml:space="preserve"> </w:t>
      </w:r>
      <w:r w:rsidRPr="007D22FF">
        <w:rPr>
          <w:i/>
        </w:rPr>
        <w:t>et</w:t>
      </w:r>
      <w:r>
        <w:rPr>
          <w:i/>
        </w:rPr>
        <w:t xml:space="preserve"> </w:t>
      </w:r>
      <w:r w:rsidRPr="007D22FF">
        <w:rPr>
          <w:i/>
        </w:rPr>
        <w:t>tous</w:t>
      </w:r>
      <w:r>
        <w:rPr>
          <w:i/>
        </w:rPr>
        <w:t xml:space="preserve"> </w:t>
      </w:r>
      <w:r w:rsidRPr="007D22FF">
        <w:rPr>
          <w:i/>
        </w:rPr>
        <w:t>contrôles</w:t>
      </w:r>
      <w:r>
        <w:rPr>
          <w:i/>
        </w:rPr>
        <w:t xml:space="preserve"> </w:t>
      </w:r>
      <w:r w:rsidRPr="007D22FF">
        <w:rPr>
          <w:i/>
        </w:rPr>
        <w:t>qu'il</w:t>
      </w:r>
      <w:r>
        <w:rPr>
          <w:i/>
        </w:rPr>
        <w:t xml:space="preserve"> </w:t>
      </w:r>
      <w:r w:rsidRPr="007D22FF">
        <w:rPr>
          <w:i/>
        </w:rPr>
        <w:t>juge opportuns et peut se faire communiquer, sur place, toutes pièces qu'il estime utiles à l'exercice de sa mission et notamment tous contrats, livres, documents comptables et registres de procès-verbaux.</w:t>
      </w:r>
    </w:p>
    <w:p w:rsidR="006F2C35" w:rsidRDefault="006F2C35" w:rsidP="006F2C35">
      <w:pPr>
        <w:pStyle w:val="Paragraphedeliste"/>
        <w:ind w:left="0"/>
      </w:pPr>
      <w:r w:rsidRPr="007D22FF">
        <w:rPr>
          <w:i/>
        </w:rPr>
        <w:t>Pour l'accomplissement de ces contrôles et vérifications, le commissaire aux comptes peut, sous sa responsabilité, se faire assister ou représenter par tels experts ou collaborateurs de son choix, qu'il fait connaître nommément à la société. Ceux-ci ont les mêmes droits d'investigation que ceux des commissaires aux comptes. Les investigations prévues au présent article peuvent être faites tant auprès de la société que des sociétés mères ou filiales au sens des articles 178 et 180</w:t>
      </w:r>
      <w:r>
        <w:t>. »</w:t>
      </w:r>
    </w:p>
    <w:p w:rsidR="006F2C35" w:rsidRPr="00AC0C0A" w:rsidRDefault="006F2C35" w:rsidP="006F2C35">
      <w:pPr>
        <w:pStyle w:val="Paragraphedeliste"/>
        <w:ind w:left="0"/>
      </w:pPr>
    </w:p>
    <w:p w:rsidR="006F2C35" w:rsidRDefault="006F2C35" w:rsidP="006F2C35">
      <w:pPr>
        <w:jc w:val="center"/>
      </w:pPr>
      <w:r>
        <w:t>***</w:t>
      </w:r>
    </w:p>
    <w:p w:rsidR="006F2C35" w:rsidRDefault="006F2C35" w:rsidP="006F2C35"/>
    <w:p w:rsidR="006F2C35" w:rsidRDefault="006F2C35" w:rsidP="006F2C35"/>
    <w:p w:rsidR="006F2C35" w:rsidRDefault="006F2C35" w:rsidP="006F2C35"/>
    <w:p w:rsidR="006F2C35" w:rsidRDefault="006F2C35" w:rsidP="006F2C35"/>
    <w:p w:rsidR="006F2C35" w:rsidRPr="00654966" w:rsidRDefault="006F2C35" w:rsidP="006F2C35"/>
    <w:tbl>
      <w:tblPr>
        <w:tblStyle w:val="Grilledutableau"/>
        <w:tblW w:w="0" w:type="auto"/>
        <w:tblInd w:w="-34" w:type="dxa"/>
        <w:tblLook w:val="04A0" w:firstRow="1" w:lastRow="0" w:firstColumn="1" w:lastColumn="0" w:noHBand="0" w:noVBand="1"/>
      </w:tblPr>
      <w:tblGrid>
        <w:gridCol w:w="9095"/>
      </w:tblGrid>
      <w:tr w:rsidR="006F2C35" w:rsidRPr="000D2487" w:rsidTr="00E7359D">
        <w:tc>
          <w:tcPr>
            <w:tcW w:w="9214" w:type="dxa"/>
            <w:shd w:val="clear" w:color="auto" w:fill="002060"/>
          </w:tcPr>
          <w:p w:rsidR="006F2C35" w:rsidRDefault="006F2C35" w:rsidP="00E7359D">
            <w:pPr>
              <w:pStyle w:val="Titre2"/>
              <w:jc w:val="center"/>
              <w:outlineLvl w:val="1"/>
            </w:pPr>
            <w:bookmarkStart w:id="49" w:name="_Toc426725370"/>
            <w:bookmarkStart w:id="50" w:name="_Toc439623518"/>
            <w:r w:rsidRPr="000D2487">
              <w:t>Eléments probants – considérations supplémentaires sur des aspects spécifiques (ISA 501)</w:t>
            </w:r>
            <w:bookmarkEnd w:id="49"/>
            <w:bookmarkEnd w:id="50"/>
          </w:p>
          <w:p w:rsidR="006F2C35" w:rsidRPr="000D2487" w:rsidRDefault="006F2C35" w:rsidP="00E7359D"/>
        </w:tc>
      </w:tr>
    </w:tbl>
    <w:p w:rsidR="006F2C35" w:rsidRDefault="006F2C35" w:rsidP="006F2C35"/>
    <w:p w:rsidR="006F2C35" w:rsidRDefault="005323B2" w:rsidP="006F2C35">
      <w:r w:rsidRPr="00104088">
        <w:rPr>
          <w:noProof/>
          <w:lang w:eastAsia="fr-FR"/>
        </w:rPr>
        <mc:AlternateContent>
          <mc:Choice Requires="wps">
            <w:drawing>
              <wp:anchor distT="0" distB="0" distL="114300" distR="114300" simplePos="0" relativeHeight="251720704" behindDoc="0" locked="0" layoutInCell="1" allowOverlap="1" wp14:anchorId="4BAB3915" wp14:editId="02B9C9D4">
                <wp:simplePos x="0" y="0"/>
                <wp:positionH relativeFrom="column">
                  <wp:posOffset>-81280</wp:posOffset>
                </wp:positionH>
                <wp:positionV relativeFrom="paragraph">
                  <wp:posOffset>181610</wp:posOffset>
                </wp:positionV>
                <wp:extent cx="5838825" cy="1019175"/>
                <wp:effectExtent l="0" t="0" r="28575" b="28575"/>
                <wp:wrapNone/>
                <wp:docPr id="2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1917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5323B2">
                            <w:pPr>
                              <w:jc w:val="center"/>
                              <w:rPr>
                                <w:b/>
                                <w:color w:val="002060"/>
                              </w:rPr>
                            </w:pPr>
                            <w:r>
                              <w:rPr>
                                <w:b/>
                                <w:color w:val="002060"/>
                              </w:rPr>
                              <w:t>L’auditeur met en œuvre des procédures d’audit spécifiques sur :</w:t>
                            </w:r>
                          </w:p>
                          <w:p w:rsidR="001E4379" w:rsidRDefault="001E4379" w:rsidP="00B23B98">
                            <w:pPr>
                              <w:pStyle w:val="Paragraphedeliste"/>
                              <w:numPr>
                                <w:ilvl w:val="0"/>
                                <w:numId w:val="336"/>
                              </w:numPr>
                              <w:jc w:val="center"/>
                              <w:rPr>
                                <w:b/>
                                <w:color w:val="002060"/>
                              </w:rPr>
                            </w:pPr>
                            <w:r>
                              <w:rPr>
                                <w:b/>
                                <w:color w:val="002060"/>
                              </w:rPr>
                              <w:t>Les stocks</w:t>
                            </w:r>
                          </w:p>
                          <w:p w:rsidR="001E4379" w:rsidRDefault="001E4379" w:rsidP="00B23B98">
                            <w:pPr>
                              <w:pStyle w:val="Paragraphedeliste"/>
                              <w:numPr>
                                <w:ilvl w:val="0"/>
                                <w:numId w:val="336"/>
                              </w:numPr>
                              <w:jc w:val="center"/>
                              <w:rPr>
                                <w:b/>
                                <w:color w:val="002060"/>
                              </w:rPr>
                            </w:pPr>
                            <w:r>
                              <w:rPr>
                                <w:b/>
                                <w:color w:val="002060"/>
                              </w:rPr>
                              <w:t>Les procès et litiges</w:t>
                            </w:r>
                          </w:p>
                          <w:p w:rsidR="001E4379" w:rsidRPr="00CF19C2" w:rsidRDefault="001E4379" w:rsidP="00B23B98">
                            <w:pPr>
                              <w:pStyle w:val="Paragraphedeliste"/>
                              <w:numPr>
                                <w:ilvl w:val="0"/>
                                <w:numId w:val="336"/>
                              </w:numPr>
                              <w:jc w:val="center"/>
                              <w:rPr>
                                <w:b/>
                                <w:color w:val="002060"/>
                              </w:rPr>
                            </w:pPr>
                            <w:r>
                              <w:rPr>
                                <w:b/>
                                <w:color w:val="002060"/>
                              </w:rPr>
                              <w:t>Les informations sectorielles</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4BAB3915" id="_x0000_s1047" style="position:absolute;left:0;text-align:left;margin-left:-6.4pt;margin-top:14.3pt;width:459.75pt;height:8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" fillcolor="#f2f2f2 [3052]" strokecolor="#002060">
                <v:stroke joinstyle="miter"/>
                <v:textbox inset=".5mm,,.5mm">
                  <w:txbxContent>
                    <w:p w:rsidR="001E4379" w:rsidRDefault="001E4379" w:rsidP="005323B2">
                      <w:pPr>
                        <w:jc w:val="center"/>
                        <w:rPr>
                          <w:b/>
                          <w:color w:val="002060"/>
                        </w:rPr>
                      </w:pPr>
                      <w:r>
                        <w:rPr>
                          <w:b/>
                          <w:color w:val="002060"/>
                        </w:rPr>
                        <w:t>L’auditeur met en œuvre des procédures d’audit spécifiques sur :</w:t>
                      </w:r>
                    </w:p>
                    <w:p w:rsidR="001E4379" w:rsidRDefault="001E4379" w:rsidP="00B23B98">
                      <w:pPr>
                        <w:pStyle w:val="ListParagraph"/>
                        <w:numPr>
                          <w:ilvl w:val="0"/>
                          <w:numId w:val="336"/>
                        </w:numPr>
                        <w:jc w:val="center"/>
                        <w:rPr>
                          <w:b/>
                          <w:color w:val="002060"/>
                        </w:rPr>
                      </w:pPr>
                      <w:r>
                        <w:rPr>
                          <w:b/>
                          <w:color w:val="002060"/>
                        </w:rPr>
                        <w:t>Les stocks</w:t>
                      </w:r>
                    </w:p>
                    <w:p w:rsidR="001E4379" w:rsidRDefault="001E4379" w:rsidP="00B23B98">
                      <w:pPr>
                        <w:pStyle w:val="ListParagraph"/>
                        <w:numPr>
                          <w:ilvl w:val="0"/>
                          <w:numId w:val="336"/>
                        </w:numPr>
                        <w:jc w:val="center"/>
                        <w:rPr>
                          <w:b/>
                          <w:color w:val="002060"/>
                        </w:rPr>
                      </w:pPr>
                      <w:r>
                        <w:rPr>
                          <w:b/>
                          <w:color w:val="002060"/>
                        </w:rPr>
                        <w:t>Les procès et litiges</w:t>
                      </w:r>
                    </w:p>
                    <w:p w:rsidR="001E4379" w:rsidRPr="00CF19C2" w:rsidRDefault="001E4379" w:rsidP="00B23B98">
                      <w:pPr>
                        <w:pStyle w:val="ListParagraph"/>
                        <w:numPr>
                          <w:ilvl w:val="0"/>
                          <w:numId w:val="336"/>
                        </w:numPr>
                        <w:jc w:val="center"/>
                        <w:rPr>
                          <w:b/>
                          <w:color w:val="002060"/>
                        </w:rPr>
                      </w:pPr>
                      <w:r>
                        <w:rPr>
                          <w:b/>
                          <w:color w:val="002060"/>
                        </w:rPr>
                        <w:t>Les informations sectorielles</w:t>
                      </w:r>
                    </w:p>
                  </w:txbxContent>
                </v:textbox>
              </v:roundrect>
            </w:pict>
          </mc:Fallback>
        </mc:AlternateContent>
      </w:r>
    </w:p>
    <w:p w:rsidR="005323B2" w:rsidRDefault="005323B2" w:rsidP="006F2C35"/>
    <w:p w:rsidR="005323B2" w:rsidRDefault="005323B2" w:rsidP="006F2C35"/>
    <w:p w:rsidR="005323B2" w:rsidRDefault="005323B2" w:rsidP="006F2C35"/>
    <w:p w:rsidR="00CF19C2" w:rsidRDefault="00CF19C2" w:rsidP="006F2C35"/>
    <w:p w:rsidR="00695DD6" w:rsidRDefault="00695DD6" w:rsidP="006F2C35"/>
    <w:p w:rsidR="006F2C35" w:rsidRDefault="006F2C35" w:rsidP="006F2C35">
      <w:pPr>
        <w:pStyle w:val="Style1"/>
      </w:pPr>
      <w:r>
        <w:t>DILIGENCES REQUISES PAR LA NORME ISA 501</w:t>
      </w:r>
    </w:p>
    <w:p w:rsidR="006F2C35" w:rsidRPr="008643A9" w:rsidRDefault="006F2C35" w:rsidP="006F2C35">
      <w:pPr>
        <w:sectPr w:rsidR="006F2C35" w:rsidRPr="008643A9" w:rsidSect="00DE7FC3">
          <w:footerReference w:type="default" r:id="rId50"/>
          <w:footnotePr>
            <w:numStart w:val="7"/>
          </w:footnotePr>
          <w:type w:val="continuous"/>
          <w:pgSz w:w="11906" w:h="16838"/>
          <w:pgMar w:top="1417" w:right="1417" w:bottom="1417" w:left="1418" w:header="708" w:footer="708" w:gutter="0"/>
          <w:pgNumType w:start="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6F2C35" w:rsidTr="00E7359D">
        <w:tc>
          <w:tcPr>
            <w:tcW w:w="9211" w:type="dxa"/>
            <w:shd w:val="clear" w:color="auto" w:fill="D9D9D9" w:themeFill="background1" w:themeFillShade="D9"/>
          </w:tcPr>
          <w:p w:rsidR="006F2C35" w:rsidRPr="001B09C3" w:rsidRDefault="006F2C35" w:rsidP="00E7359D">
            <w:pPr>
              <w:pStyle w:val="Style2"/>
            </w:pPr>
            <w:r w:rsidRPr="001B09C3">
              <w:t>Stocks</w:t>
            </w:r>
          </w:p>
          <w:p w:rsidR="006F2C35" w:rsidRDefault="006F2C35" w:rsidP="00E7359D">
            <w:r>
              <w:t xml:space="preserve"> </w:t>
            </w:r>
          </w:p>
          <w:p w:rsidR="006F2C35" w:rsidRDefault="006F2C35" w:rsidP="00E7359D">
            <w:pPr>
              <w:pStyle w:val="Paragraphedeliste"/>
              <w:numPr>
                <w:ilvl w:val="0"/>
                <w:numId w:val="14"/>
              </w:numPr>
              <w:ind w:left="426"/>
            </w:pPr>
            <w:r>
              <w:t xml:space="preserve">{ISA 501 §4} Si les stocks sont significatifs au regard des états financiers, l’auditeur doit recueillir des éléments probants suffisants et appropriés sur leur existence et leur état : </w:t>
            </w:r>
          </w:p>
          <w:p w:rsidR="006F2C35" w:rsidRDefault="006F2C35" w:rsidP="00E7359D"/>
          <w:p w:rsidR="006F2C35" w:rsidRDefault="006F2C35" w:rsidP="00E7359D">
            <w:pPr>
              <w:pStyle w:val="Paragraphedeliste"/>
              <w:numPr>
                <w:ilvl w:val="2"/>
                <w:numId w:val="4"/>
              </w:numPr>
              <w:ind w:left="851"/>
            </w:pPr>
            <w:r>
              <w:t>en étant présent à la prise d’inventaire physique des stocks, à moins que ceci soit irréalisable, afin : (</w:t>
            </w:r>
            <w:r w:rsidR="00FD0421">
              <w:t>Voir par</w:t>
            </w:r>
            <w:r>
              <w:t xml:space="preserve"> A1–A3) </w:t>
            </w:r>
          </w:p>
          <w:p w:rsidR="006F2C35" w:rsidRDefault="006F2C35" w:rsidP="00E7359D">
            <w:pPr>
              <w:pStyle w:val="Paragraphedeliste"/>
              <w:numPr>
                <w:ilvl w:val="0"/>
                <w:numId w:val="13"/>
              </w:numPr>
              <w:ind w:left="1701"/>
            </w:pPr>
            <w:r>
              <w:t>d’évaluer les instructions et les procédures définies par la direction pour enregistrer et contrôler les résultats de la prise d’inventaire physique des stocks de l’entité ; (</w:t>
            </w:r>
            <w:r w:rsidR="00FD0421">
              <w:t>Voir par</w:t>
            </w:r>
            <w:r>
              <w:t xml:space="preserve"> A4) </w:t>
            </w:r>
          </w:p>
          <w:p w:rsidR="006F2C35" w:rsidRDefault="006F2C35" w:rsidP="00E7359D">
            <w:pPr>
              <w:pStyle w:val="Paragraphedeliste"/>
              <w:numPr>
                <w:ilvl w:val="0"/>
                <w:numId w:val="13"/>
              </w:numPr>
              <w:ind w:left="1701"/>
            </w:pPr>
            <w:r>
              <w:t>d’observer l’application des procédures de comptage établies par la direction ; (</w:t>
            </w:r>
            <w:r w:rsidR="00FD0421">
              <w:t>Voir par</w:t>
            </w:r>
            <w:r>
              <w:t xml:space="preserve"> A5) </w:t>
            </w:r>
          </w:p>
          <w:p w:rsidR="006F2C35" w:rsidRDefault="006F2C35" w:rsidP="00E7359D">
            <w:pPr>
              <w:pStyle w:val="Paragraphedeliste"/>
              <w:numPr>
                <w:ilvl w:val="0"/>
                <w:numId w:val="13"/>
              </w:numPr>
              <w:ind w:left="1701"/>
            </w:pPr>
            <w:r>
              <w:t>d’inspecter les stocks ; et (</w:t>
            </w:r>
            <w:r w:rsidR="00FD0421">
              <w:t>Voir par</w:t>
            </w:r>
            <w:r>
              <w:t xml:space="preserve"> A6) </w:t>
            </w:r>
          </w:p>
          <w:p w:rsidR="006F2C35" w:rsidRDefault="006F2C35" w:rsidP="00E7359D">
            <w:pPr>
              <w:pStyle w:val="Paragraphedeliste"/>
              <w:numPr>
                <w:ilvl w:val="0"/>
                <w:numId w:val="13"/>
              </w:numPr>
              <w:ind w:left="1701"/>
            </w:pPr>
            <w:r>
              <w:t>de tester des comptages ; et (</w:t>
            </w:r>
            <w:r w:rsidR="00FD0421">
              <w:t>Voir par</w:t>
            </w:r>
            <w:r>
              <w:t xml:space="preserve"> A7–A8) </w:t>
            </w:r>
          </w:p>
          <w:p w:rsidR="006F2C35" w:rsidRDefault="006F2C35" w:rsidP="00E7359D">
            <w:pPr>
              <w:pStyle w:val="Paragraphedeliste"/>
              <w:numPr>
                <w:ilvl w:val="2"/>
                <w:numId w:val="4"/>
              </w:numPr>
              <w:ind w:left="851"/>
            </w:pPr>
            <w:r>
              <w:t>en mettant en œuvre des procédures d’audit sur les documents d’inventaire finaux pour déterminer s’ils reflètent avec exactitude les résultats du comptage des stocks.</w:t>
            </w:r>
          </w:p>
          <w:p w:rsidR="006F2C35" w:rsidRDefault="006F2C35" w:rsidP="00E7359D">
            <w:pPr>
              <w:pStyle w:val="Paragraphedeliste"/>
              <w:ind w:left="993"/>
            </w:pPr>
            <w:r>
              <w:t xml:space="preserve"> </w:t>
            </w:r>
          </w:p>
          <w:p w:rsidR="006F2C35" w:rsidRDefault="006F2C35" w:rsidP="00E7359D">
            <w:pPr>
              <w:pStyle w:val="Paragraphedeliste"/>
              <w:numPr>
                <w:ilvl w:val="0"/>
                <w:numId w:val="14"/>
              </w:numPr>
              <w:ind w:left="426"/>
            </w:pPr>
            <w:r>
              <w:t>{ISA 501 §5} Lorsque la prise d’inventaire physique des stocks se fait à une date autre que celle des états financiers, l’auditeur doit, en plus des procédures requises au paragraphe 4</w:t>
            </w:r>
            <w:r w:rsidR="004B1E80">
              <w:t xml:space="preserve"> [de la norme ISA 501]</w:t>
            </w:r>
            <w:r>
              <w:t>, mettre en œuvre des procédures d’audit pour recueillir des éléments probants afin de déterminer si les mouvements de stocks entre la date de leur comptage et la date des états financiers sont correctement enregistrés. (</w:t>
            </w:r>
            <w:r w:rsidR="00FD0421">
              <w:t>Voir par</w:t>
            </w:r>
            <w:r>
              <w:t xml:space="preserve"> A9–A11) </w:t>
            </w:r>
          </w:p>
          <w:p w:rsidR="006F2C35" w:rsidRDefault="006F2C35" w:rsidP="00E7359D"/>
          <w:p w:rsidR="006F2C35" w:rsidRDefault="006F2C35" w:rsidP="00E7359D">
            <w:pPr>
              <w:pStyle w:val="Paragraphedeliste"/>
              <w:numPr>
                <w:ilvl w:val="0"/>
                <w:numId w:val="14"/>
              </w:numPr>
              <w:ind w:left="426"/>
            </w:pPr>
            <w:r>
              <w:t xml:space="preserve">{ISA 501 §6} Si, en raison de circonstances imprévues, l’auditeur n’est pas en mesure d’assister à la prise d’inventaire physique des stocks, il doit réaliser ou observer quelques comptages physiques à une date autre et mettre en œuvre des procédures d’audit alternatives sur les mouvements intervenus entre les deux dates. </w:t>
            </w:r>
          </w:p>
          <w:p w:rsidR="006F2C35" w:rsidRDefault="006F2C35" w:rsidP="00E7359D"/>
          <w:p w:rsidR="006F2C35" w:rsidRDefault="006F2C35" w:rsidP="00E7359D">
            <w:pPr>
              <w:pStyle w:val="Paragraphedeliste"/>
              <w:numPr>
                <w:ilvl w:val="0"/>
                <w:numId w:val="14"/>
              </w:numPr>
              <w:ind w:left="426"/>
            </w:pPr>
            <w:r>
              <w:t>{ISA 501 §7} Si la présence à la prise d’inventaire physique des stocks est impraticable, l’auditeur doit mettre en œuvre des procédures d’audit alternatives afin de recueillir des éléments probants sur l’existence et l’état des stocks. Si ceci n’est pas réalisable, il doit modifier l’opinion dans son rapport d’audit, conformément à la Norme ISA 705</w:t>
            </w:r>
            <w:r w:rsidR="004B1E80">
              <w:t xml:space="preserve"> (Révisée)</w:t>
            </w:r>
            <w:r>
              <w:rPr>
                <w:rStyle w:val="Appelnotedebasdep"/>
              </w:rPr>
              <w:footnoteReference w:id="39"/>
            </w:r>
            <w:r>
              <w:t>. (</w:t>
            </w:r>
            <w:r w:rsidR="00FD0421">
              <w:t>Voir par</w:t>
            </w:r>
            <w:r>
              <w:t xml:space="preserve"> A12–A14) </w:t>
            </w:r>
          </w:p>
          <w:p w:rsidR="006F2C35" w:rsidRDefault="006F2C35" w:rsidP="00E7359D"/>
          <w:p w:rsidR="006F2C35" w:rsidRDefault="006F2C35" w:rsidP="00E7359D">
            <w:pPr>
              <w:pStyle w:val="Paragraphedeliste"/>
              <w:numPr>
                <w:ilvl w:val="0"/>
                <w:numId w:val="14"/>
              </w:numPr>
              <w:ind w:left="426"/>
            </w:pPr>
            <w:r>
              <w:t xml:space="preserve"> {ISA 501 §8} Si les stocks sous la garde et le contrôle d’un tiers sont significatifs au regard des états financiers, l’auditeur doit recueillir des éléments probants suffisants et appropriés sur l’existence et l’état de ces stocks en réalisant une ou les procédures suivantes : </w:t>
            </w:r>
          </w:p>
          <w:p w:rsidR="006F2C35" w:rsidRDefault="006F2C35" w:rsidP="00E7359D"/>
          <w:p w:rsidR="006F2C35" w:rsidRDefault="006F2C35" w:rsidP="00B23B98">
            <w:pPr>
              <w:pStyle w:val="Paragraphedeliste"/>
              <w:numPr>
                <w:ilvl w:val="0"/>
                <w:numId w:val="267"/>
              </w:numPr>
              <w:ind w:left="851"/>
            </w:pPr>
            <w:r>
              <w:t>demander au tiers une confirmation des quantités de stocks détenus pour le compte de l’entité et de leur état ; (</w:t>
            </w:r>
            <w:r w:rsidR="00FD0421">
              <w:t>Voir par</w:t>
            </w:r>
            <w:r>
              <w:t xml:space="preserve"> A15) </w:t>
            </w:r>
          </w:p>
          <w:p w:rsidR="006F2C35" w:rsidRDefault="006F2C35" w:rsidP="00B23B98">
            <w:pPr>
              <w:pStyle w:val="Paragraphedeliste"/>
              <w:numPr>
                <w:ilvl w:val="0"/>
                <w:numId w:val="267"/>
              </w:numPr>
              <w:ind w:left="851"/>
            </w:pPr>
            <w:r>
              <w:t>effectuer une inspection ou d’autres procédures d’audit appropriées en la circonstance. (</w:t>
            </w:r>
            <w:r w:rsidR="00FD0421">
              <w:t>Voir par</w:t>
            </w:r>
            <w:r>
              <w:t xml:space="preserve"> A16) </w:t>
            </w:r>
          </w:p>
          <w:p w:rsidR="006F2C35" w:rsidRDefault="006F2C35" w:rsidP="00E7359D">
            <w:pPr>
              <w:pStyle w:val="Paragraphedeliste"/>
              <w:ind w:left="851"/>
            </w:pPr>
          </w:p>
          <w:p w:rsidR="00620B18" w:rsidRDefault="00620B18" w:rsidP="00E7359D">
            <w:pPr>
              <w:pStyle w:val="Style2"/>
            </w:pPr>
          </w:p>
          <w:p w:rsidR="00620B18" w:rsidRDefault="00620B18" w:rsidP="00E7359D">
            <w:pPr>
              <w:pStyle w:val="Style2"/>
            </w:pPr>
          </w:p>
          <w:p w:rsidR="006F2C35" w:rsidRPr="000D5EEF" w:rsidRDefault="006F2C35" w:rsidP="00E7359D">
            <w:pPr>
              <w:pStyle w:val="Style2"/>
            </w:pPr>
            <w:r w:rsidRPr="000D5EEF">
              <w:t xml:space="preserve">Procès et litiges </w:t>
            </w:r>
          </w:p>
          <w:p w:rsidR="006F2C35" w:rsidRDefault="006F2C35" w:rsidP="00E7359D"/>
          <w:p w:rsidR="006F2C35" w:rsidRDefault="006F2C35" w:rsidP="00E7359D">
            <w:pPr>
              <w:pStyle w:val="Paragraphedeliste"/>
              <w:numPr>
                <w:ilvl w:val="0"/>
                <w:numId w:val="14"/>
              </w:numPr>
              <w:ind w:left="426"/>
            </w:pPr>
            <w:r>
              <w:t>{ISA 501 §9} L’auditeur doit définir et mettre en œuvre des procédures d’audit afin d’identifier les procès et les litiges impliquant l’entité et pouvant engendrer un risque d’anomalies significatives. Ces procédures comprennent : (</w:t>
            </w:r>
            <w:r w:rsidR="00FD0421">
              <w:t>Voir par</w:t>
            </w:r>
            <w:r>
              <w:t xml:space="preserve"> A17–A19) </w:t>
            </w:r>
          </w:p>
          <w:p w:rsidR="006F2C35" w:rsidRDefault="006F2C35" w:rsidP="00E7359D"/>
          <w:p w:rsidR="006F2C35" w:rsidRDefault="006F2C35" w:rsidP="00B23B98">
            <w:pPr>
              <w:pStyle w:val="Paragraphedeliste"/>
              <w:numPr>
                <w:ilvl w:val="0"/>
                <w:numId w:val="268"/>
              </w:numPr>
              <w:ind w:left="851"/>
            </w:pPr>
            <w:r>
              <w:t xml:space="preserve">des demandes d’informations auprès de la direction et, le cas échéant, d’autres personnes au sein de l’entité, y compris auprès du conseil juridique interne ; </w:t>
            </w:r>
          </w:p>
          <w:p w:rsidR="006F2C35" w:rsidRDefault="006F2C35" w:rsidP="00B23B98">
            <w:pPr>
              <w:pStyle w:val="Paragraphedeliste"/>
              <w:numPr>
                <w:ilvl w:val="0"/>
                <w:numId w:val="268"/>
              </w:numPr>
              <w:ind w:left="851"/>
            </w:pPr>
            <w:r>
              <w:t xml:space="preserve">a revue des procès-verbaux des réunions des personnes constituant le gouvernement d’entreprise, ainsi que de la correspondance échangée avec le conseil juridique externe de l’entité ; </w:t>
            </w:r>
          </w:p>
          <w:p w:rsidR="006F2C35" w:rsidRDefault="006F2C35" w:rsidP="00B23B98">
            <w:pPr>
              <w:pStyle w:val="Paragraphedeliste"/>
              <w:numPr>
                <w:ilvl w:val="0"/>
                <w:numId w:val="268"/>
              </w:numPr>
              <w:ind w:left="851"/>
            </w:pPr>
            <w:r>
              <w:t>l’examen des comptes d’honoraires juridiques. (</w:t>
            </w:r>
            <w:r w:rsidR="00FD0421">
              <w:t>Voir par</w:t>
            </w:r>
            <w:r>
              <w:t xml:space="preserve"> A20) </w:t>
            </w:r>
          </w:p>
          <w:p w:rsidR="006F2C35" w:rsidRDefault="006F2C35" w:rsidP="00E7359D">
            <w:pPr>
              <w:pStyle w:val="Paragraphedeliste"/>
              <w:ind w:left="851"/>
            </w:pPr>
          </w:p>
          <w:p w:rsidR="006F2C35" w:rsidRDefault="006F2C35" w:rsidP="00E7359D">
            <w:pPr>
              <w:pStyle w:val="Paragraphedeliste"/>
              <w:numPr>
                <w:ilvl w:val="0"/>
                <w:numId w:val="14"/>
              </w:numPr>
              <w:ind w:left="426"/>
            </w:pPr>
            <w:r>
              <w:t xml:space="preserve"> {ISA 501 §10} Lorsque l’auditeur a estimé, à l’issue de son évaluation des risques, qu’il existait un risque d’anomalies significatives concernant des procès ou des litiges identifiés, ou lorsque les procédures d’audit réalisées indiquent que d’autres procès ou litiges importants existent, il doit, en plus des procédures requises par d’autres Normes ISA, s’efforcer de communiquer directement avec le conseil juridique externe de l’entité. L’auditeur doit y procéder au moyen d’une lettre de demande d’informations, préparée par la direction et envoyée par l’auditeur, par laquelle il est demandé au conseil juridique externe de l’entité de communiquer directement avec lui. Si la loi, la réglementation ou les règles d’ordre juridique d’un corps professionnel interdisent au conseil juridique externe de l’entité de communiquer directement avec l’auditeur, ce dernier doit mettre en œuvre des procédures d’audit alternatives. (</w:t>
            </w:r>
            <w:r w:rsidR="00FD0421">
              <w:t>Voir par</w:t>
            </w:r>
            <w:r>
              <w:t xml:space="preserve"> A21–A25)</w:t>
            </w:r>
          </w:p>
          <w:p w:rsidR="006F2C35" w:rsidRDefault="006F2C35" w:rsidP="00E7359D"/>
          <w:p w:rsidR="006F2C35" w:rsidRDefault="006F2C35" w:rsidP="00E7359D">
            <w:pPr>
              <w:pStyle w:val="Paragraphedeliste"/>
              <w:numPr>
                <w:ilvl w:val="0"/>
                <w:numId w:val="14"/>
              </w:numPr>
              <w:ind w:left="426"/>
            </w:pPr>
            <w:r>
              <w:t xml:space="preserve">{ISA 501 §11} Si : </w:t>
            </w:r>
          </w:p>
          <w:p w:rsidR="006F2C35" w:rsidRDefault="006F2C35" w:rsidP="00E7359D">
            <w:pPr>
              <w:pStyle w:val="Paragraphedeliste"/>
            </w:pPr>
          </w:p>
          <w:p w:rsidR="006F2C35" w:rsidRDefault="006F2C35" w:rsidP="00E7359D">
            <w:pPr>
              <w:pStyle w:val="Paragraphedeliste"/>
              <w:numPr>
                <w:ilvl w:val="0"/>
                <w:numId w:val="10"/>
              </w:numPr>
              <w:ind w:left="851"/>
            </w:pPr>
            <w:r>
              <w:t xml:space="preserve">la direction refuse d’autoriser l’auditeur à communiquer avec le conseil juridique externe de l’entité, ou refuse qu’il se réunisse avec celui-ci, ou que le conseil juridique externe de l’entité refuse de répondre de manière appropriée à la lettre de demande d’informations, ou qu’il lui est interdit d’y répondre ; et </w:t>
            </w:r>
          </w:p>
          <w:p w:rsidR="006F2C35" w:rsidRDefault="006F2C35" w:rsidP="00E7359D">
            <w:pPr>
              <w:pStyle w:val="Paragraphedeliste"/>
              <w:numPr>
                <w:ilvl w:val="0"/>
                <w:numId w:val="10"/>
              </w:numPr>
              <w:ind w:left="851"/>
            </w:pPr>
            <w:r>
              <w:t>l’auditeur n’est pas en mesure de recueillir des éléments probants et appropriés en réalisant des procédures d’audit alternatives, il doit modifier l’opinion dans son rapport d’audit conformément à la Norme ISA 705</w:t>
            </w:r>
            <w:r w:rsidR="004B1E80">
              <w:t xml:space="preserve"> (Révisée)</w:t>
            </w:r>
            <w:r>
              <w:t xml:space="preserve">. </w:t>
            </w:r>
          </w:p>
          <w:p w:rsidR="006F2C35" w:rsidRDefault="006F2C35" w:rsidP="00E7359D">
            <w:pPr>
              <w:pStyle w:val="Paragraphedeliste"/>
              <w:ind w:left="851"/>
            </w:pPr>
          </w:p>
          <w:p w:rsidR="006F2C35" w:rsidRPr="007249EC" w:rsidRDefault="006F2C35" w:rsidP="00E7359D">
            <w:pPr>
              <w:pStyle w:val="italique"/>
            </w:pPr>
            <w:r w:rsidRPr="007249EC">
              <w:t xml:space="preserve">Déclarations écrites </w:t>
            </w:r>
          </w:p>
          <w:p w:rsidR="006F2C35" w:rsidRDefault="006F2C35" w:rsidP="00E7359D"/>
          <w:p w:rsidR="006F2C35" w:rsidRDefault="006F2C35" w:rsidP="00E7359D">
            <w:pPr>
              <w:pStyle w:val="Paragraphedeliste"/>
              <w:numPr>
                <w:ilvl w:val="0"/>
                <w:numId w:val="14"/>
              </w:numPr>
              <w:ind w:left="426"/>
            </w:pPr>
            <w:r>
              <w:t>{ISA 501 §12} L’auditeur doit demander à la direction et, le cas échéant, aux personnes constituant le gouvernement d’entreprise de lui fournir des déclarations écrites confirmant que tous les procès et litiges connus ou potentiels dont les conséquences devraient être prises en compte pour l’établissement des états financiers lui ont été communiqués, sont enregistrés et mentionnés dans les états financiers conformément au référentiel comptable applicable.</w:t>
            </w:r>
          </w:p>
          <w:p w:rsidR="006F2C35" w:rsidRDefault="006F2C35" w:rsidP="00E7359D"/>
          <w:p w:rsidR="006F2C35" w:rsidRDefault="006F2C35" w:rsidP="00E7359D">
            <w:pPr>
              <w:pStyle w:val="Style2"/>
            </w:pPr>
            <w:r>
              <w:t>Informations sectorielles</w:t>
            </w:r>
          </w:p>
          <w:p w:rsidR="006F2C35" w:rsidRDefault="006F2C35" w:rsidP="00E7359D">
            <w:r>
              <w:t xml:space="preserve"> </w:t>
            </w:r>
          </w:p>
          <w:p w:rsidR="006F2C35" w:rsidRDefault="006F2C35" w:rsidP="00E7359D">
            <w:pPr>
              <w:pStyle w:val="Paragraphedeliste"/>
              <w:numPr>
                <w:ilvl w:val="0"/>
                <w:numId w:val="14"/>
              </w:numPr>
              <w:ind w:left="426"/>
            </w:pPr>
            <w:r>
              <w:t>{ISA 501 §13} L’auditeur doit recueillir des éléments probants suffisants et appropriés concernant la présentation et la communication dans les états financiers des informations sectorielles, conformément au référentiel comptable applicable : (</w:t>
            </w:r>
            <w:r w:rsidR="00FD0421">
              <w:t>Voir par</w:t>
            </w:r>
            <w:r>
              <w:t xml:space="preserve"> A26) </w:t>
            </w:r>
          </w:p>
          <w:p w:rsidR="006F2C35" w:rsidRDefault="006F2C35" w:rsidP="00E7359D"/>
          <w:p w:rsidR="006F2C35" w:rsidRDefault="006F2C35" w:rsidP="00E7359D">
            <w:pPr>
              <w:pStyle w:val="Paragraphedeliste"/>
              <w:numPr>
                <w:ilvl w:val="0"/>
                <w:numId w:val="12"/>
              </w:numPr>
              <w:ind w:left="851"/>
            </w:pPr>
            <w:r>
              <w:t>en acquérant une connaissance des méthodes utilisées par la direction pour établir les informations sectorielles, et : (</w:t>
            </w:r>
            <w:r w:rsidR="00FD0421">
              <w:t>Voir par</w:t>
            </w:r>
            <w:r>
              <w:t xml:space="preserve"> A27) </w:t>
            </w:r>
          </w:p>
          <w:p w:rsidR="006F2C35" w:rsidRDefault="006F2C35" w:rsidP="00E7359D">
            <w:pPr>
              <w:pStyle w:val="Paragraphedeliste"/>
              <w:numPr>
                <w:ilvl w:val="0"/>
                <w:numId w:val="11"/>
              </w:numPr>
              <w:ind w:left="1701"/>
            </w:pPr>
            <w:r>
              <w:t xml:space="preserve">en appréciant si ces méthodes sont susceptibles de fournir des informations conformément au référentiel comptable applicable ; et </w:t>
            </w:r>
          </w:p>
          <w:p w:rsidR="006F2C35" w:rsidRDefault="006F2C35" w:rsidP="00E7359D">
            <w:pPr>
              <w:pStyle w:val="Paragraphedeliste"/>
              <w:numPr>
                <w:ilvl w:val="0"/>
                <w:numId w:val="11"/>
              </w:numPr>
              <w:ind w:left="1701"/>
            </w:pPr>
            <w:r>
              <w:t xml:space="preserve">si besoin, en testant l’application de ces méthodes ; et </w:t>
            </w:r>
          </w:p>
          <w:p w:rsidR="006F2C35" w:rsidRDefault="006F2C35" w:rsidP="00E7359D">
            <w:pPr>
              <w:pStyle w:val="Paragraphedeliste"/>
              <w:numPr>
                <w:ilvl w:val="0"/>
                <w:numId w:val="12"/>
              </w:numPr>
              <w:ind w:left="851"/>
            </w:pPr>
            <w:r>
              <w:t>en mettant en œuvre des procédures analytiques ou d’autres procédures appropriées dans les circonstances.</w:t>
            </w:r>
          </w:p>
          <w:p w:rsidR="006F2C35" w:rsidRDefault="006F2C35" w:rsidP="00E7359D">
            <w:pPr>
              <w:pStyle w:val="Paragraphedeliste"/>
              <w:ind w:left="851"/>
            </w:pPr>
          </w:p>
        </w:tc>
      </w:tr>
    </w:tbl>
    <w:p w:rsidR="006F2C35" w:rsidRDefault="006F2C35" w:rsidP="006F2C35"/>
    <w:p w:rsidR="00620B18" w:rsidRDefault="00620B18" w:rsidP="006F2C35"/>
    <w:p w:rsidR="00620B18" w:rsidRDefault="00620B18" w:rsidP="006F2C35"/>
    <w:p w:rsidR="00620B18" w:rsidRDefault="00620B18" w:rsidP="006F2C35"/>
    <w:p w:rsidR="006F2C35" w:rsidRDefault="006F2C35" w:rsidP="006F2C35"/>
    <w:p w:rsidR="009C745B" w:rsidRDefault="009C745B" w:rsidP="006F2C35"/>
    <w:p w:rsidR="009C745B" w:rsidRDefault="009C745B" w:rsidP="006F2C35"/>
    <w:p w:rsidR="006F2C35" w:rsidRDefault="006F2C35" w:rsidP="006F2C35">
      <w:pPr>
        <w:pStyle w:val="Style1"/>
      </w:pPr>
      <w:r>
        <w:t>COMMENTAIRES</w:t>
      </w:r>
    </w:p>
    <w:p w:rsidR="006F2C35" w:rsidRDefault="006F2C35" w:rsidP="006F2C35">
      <w:pPr>
        <w:rPr>
          <w:b/>
        </w:rPr>
      </w:pPr>
      <w:r w:rsidRPr="003415B1">
        <w:rPr>
          <w:b/>
        </w:rPr>
        <w:t>Stocks</w:t>
      </w:r>
    </w:p>
    <w:p w:rsidR="006F2C35" w:rsidRPr="003415B1" w:rsidRDefault="006F2C35" w:rsidP="00B23B98">
      <w:pPr>
        <w:pStyle w:val="Paragraphedeliste"/>
        <w:numPr>
          <w:ilvl w:val="0"/>
          <w:numId w:val="316"/>
        </w:numPr>
        <w:ind w:left="567" w:hanging="501"/>
      </w:pPr>
      <w:r w:rsidRPr="003415B1">
        <w:t>La présence à l’inventaire physique des stocks</w:t>
      </w:r>
      <w:r>
        <w:t xml:space="preserve"> peut conduire à</w:t>
      </w:r>
      <w:r w:rsidRPr="003415B1">
        <w:t xml:space="preserve"> : </w:t>
      </w:r>
    </w:p>
    <w:p w:rsidR="006F2C35" w:rsidRPr="003415B1" w:rsidRDefault="006F2C35" w:rsidP="00B23B98">
      <w:pPr>
        <w:pStyle w:val="Paragraphedeliste"/>
        <w:numPr>
          <w:ilvl w:val="0"/>
          <w:numId w:val="269"/>
        </w:numPr>
        <w:ind w:left="1134"/>
      </w:pPr>
      <w:r w:rsidRPr="003415B1">
        <w:t>à</w:t>
      </w:r>
      <w:r>
        <w:t xml:space="preserve"> </w:t>
      </w:r>
      <w:r w:rsidRPr="003415B1">
        <w:t>inspecter</w:t>
      </w:r>
      <w:r>
        <w:t xml:space="preserve"> </w:t>
      </w:r>
      <w:r w:rsidRPr="003415B1">
        <w:t>les</w:t>
      </w:r>
      <w:r>
        <w:t xml:space="preserve"> </w:t>
      </w:r>
      <w:r w:rsidRPr="003415B1">
        <w:t>stocks</w:t>
      </w:r>
      <w:r>
        <w:t xml:space="preserve"> </w:t>
      </w:r>
      <w:r w:rsidRPr="003415B1">
        <w:t>pour</w:t>
      </w:r>
      <w:r>
        <w:t xml:space="preserve"> </w:t>
      </w:r>
      <w:r w:rsidRPr="003415B1">
        <w:t>s’assurer</w:t>
      </w:r>
      <w:r>
        <w:t xml:space="preserve"> </w:t>
      </w:r>
      <w:r w:rsidRPr="003415B1">
        <w:t>de</w:t>
      </w:r>
      <w:r>
        <w:t xml:space="preserve"> </w:t>
      </w:r>
      <w:r w:rsidRPr="003415B1">
        <w:t>leur</w:t>
      </w:r>
      <w:r>
        <w:t xml:space="preserve"> </w:t>
      </w:r>
      <w:r w:rsidRPr="003415B1">
        <w:t>existence</w:t>
      </w:r>
      <w:r>
        <w:t xml:space="preserve"> </w:t>
      </w:r>
      <w:r w:rsidRPr="003415B1">
        <w:t>et</w:t>
      </w:r>
      <w:r>
        <w:t xml:space="preserve"> </w:t>
      </w:r>
      <w:r w:rsidRPr="003415B1">
        <w:t>apprécier</w:t>
      </w:r>
      <w:r>
        <w:t xml:space="preserve"> </w:t>
      </w:r>
      <w:r w:rsidRPr="003415B1">
        <w:t>leur</w:t>
      </w:r>
      <w:r>
        <w:t xml:space="preserve"> </w:t>
      </w:r>
      <w:r w:rsidRPr="003415B1">
        <w:t xml:space="preserve">état physique, et à tester des comptages ; </w:t>
      </w:r>
    </w:p>
    <w:p w:rsidR="006F2C35" w:rsidRPr="003415B1" w:rsidRDefault="006F2C35" w:rsidP="00B23B98">
      <w:pPr>
        <w:pStyle w:val="Paragraphedeliste"/>
        <w:numPr>
          <w:ilvl w:val="0"/>
          <w:numId w:val="269"/>
        </w:numPr>
        <w:ind w:left="1134"/>
      </w:pPr>
      <w:r w:rsidRPr="003415B1">
        <w:t>à</w:t>
      </w:r>
      <w:r>
        <w:t xml:space="preserve"> </w:t>
      </w:r>
      <w:r w:rsidRPr="003415B1">
        <w:t>observer</w:t>
      </w:r>
      <w:r>
        <w:t xml:space="preserve"> </w:t>
      </w:r>
      <w:r w:rsidRPr="003415B1">
        <w:t>le</w:t>
      </w:r>
      <w:r>
        <w:t xml:space="preserve"> </w:t>
      </w:r>
      <w:r w:rsidRPr="003415B1">
        <w:t>respect</w:t>
      </w:r>
      <w:r>
        <w:t xml:space="preserve"> </w:t>
      </w:r>
      <w:r w:rsidRPr="003415B1">
        <w:t>des</w:t>
      </w:r>
      <w:r>
        <w:t xml:space="preserve"> </w:t>
      </w:r>
      <w:r w:rsidRPr="003415B1">
        <w:t>instructions</w:t>
      </w:r>
      <w:r>
        <w:t xml:space="preserve"> </w:t>
      </w:r>
      <w:r w:rsidRPr="003415B1">
        <w:t>de</w:t>
      </w:r>
      <w:r>
        <w:t xml:space="preserve"> </w:t>
      </w:r>
      <w:r w:rsidRPr="003415B1">
        <w:t>la</w:t>
      </w:r>
      <w:r>
        <w:t xml:space="preserve"> </w:t>
      </w:r>
      <w:r w:rsidRPr="003415B1">
        <w:t>direction</w:t>
      </w:r>
      <w:r>
        <w:t xml:space="preserve"> </w:t>
      </w:r>
      <w:r w:rsidRPr="003415B1">
        <w:t>et</w:t>
      </w:r>
      <w:r>
        <w:t xml:space="preserve"> </w:t>
      </w:r>
      <w:r w:rsidRPr="003415B1">
        <w:t>l’application</w:t>
      </w:r>
      <w:r>
        <w:t xml:space="preserve"> </w:t>
      </w:r>
      <w:r w:rsidRPr="003415B1">
        <w:t>de</w:t>
      </w:r>
      <w:r>
        <w:t xml:space="preserve"> </w:t>
      </w:r>
      <w:r w:rsidRPr="003415B1">
        <w:t>ses instructions</w:t>
      </w:r>
      <w:r>
        <w:t xml:space="preserve"> </w:t>
      </w:r>
      <w:r w:rsidRPr="003415B1">
        <w:t>en</w:t>
      </w:r>
      <w:r>
        <w:t xml:space="preserve"> </w:t>
      </w:r>
      <w:r w:rsidRPr="003415B1">
        <w:t>vue</w:t>
      </w:r>
      <w:r>
        <w:t xml:space="preserve"> </w:t>
      </w:r>
      <w:r w:rsidRPr="003415B1">
        <w:t>d’enregistrer</w:t>
      </w:r>
      <w:r>
        <w:t xml:space="preserve"> </w:t>
      </w:r>
      <w:r w:rsidRPr="003415B1">
        <w:t>et</w:t>
      </w:r>
      <w:r>
        <w:t xml:space="preserve"> </w:t>
      </w:r>
      <w:r w:rsidRPr="003415B1">
        <w:t>de</w:t>
      </w:r>
      <w:r>
        <w:t xml:space="preserve"> </w:t>
      </w:r>
      <w:r w:rsidRPr="003415B1">
        <w:t>contrôler</w:t>
      </w:r>
      <w:r>
        <w:t xml:space="preserve"> </w:t>
      </w:r>
      <w:r w:rsidRPr="003415B1">
        <w:t>les</w:t>
      </w:r>
      <w:r>
        <w:t xml:space="preserve"> </w:t>
      </w:r>
      <w:r w:rsidRPr="003415B1">
        <w:t>résultats</w:t>
      </w:r>
      <w:r>
        <w:t xml:space="preserve"> </w:t>
      </w:r>
      <w:r w:rsidRPr="003415B1">
        <w:t>du</w:t>
      </w:r>
      <w:r>
        <w:t xml:space="preserve"> </w:t>
      </w:r>
      <w:r w:rsidRPr="003415B1">
        <w:t xml:space="preserve">comptage physique des stocks ; et </w:t>
      </w:r>
    </w:p>
    <w:p w:rsidR="006F2C35" w:rsidRDefault="006F2C35" w:rsidP="00B23B98">
      <w:pPr>
        <w:pStyle w:val="Paragraphedeliste"/>
        <w:numPr>
          <w:ilvl w:val="0"/>
          <w:numId w:val="269"/>
        </w:numPr>
        <w:ind w:left="1134"/>
      </w:pPr>
      <w:r w:rsidRPr="003415B1">
        <w:t>à recueillir des éléments probants sur la fiabilité des procédures de comptage de la direction.</w:t>
      </w:r>
    </w:p>
    <w:p w:rsidR="006F2C35" w:rsidRDefault="006F2C35" w:rsidP="006F2C35">
      <w:pPr>
        <w:pStyle w:val="Paragraphedeliste"/>
        <w:ind w:left="426" w:hanging="284"/>
      </w:pPr>
    </w:p>
    <w:p w:rsidR="006F2C35" w:rsidRDefault="006F2C35" w:rsidP="00B23B98">
      <w:pPr>
        <w:pStyle w:val="Paragraphedeliste"/>
        <w:numPr>
          <w:ilvl w:val="0"/>
          <w:numId w:val="316"/>
        </w:numPr>
        <w:ind w:left="567" w:hanging="501"/>
      </w:pPr>
      <w:r>
        <w:t>Les aspects pertinents à prendre en compte lors de la planification de la présence à l’inventaire physique des stocks peuvent comprendre par exemple :</w:t>
      </w:r>
    </w:p>
    <w:p w:rsidR="006F2C35" w:rsidRDefault="006F2C35" w:rsidP="006F2C35">
      <w:pPr>
        <w:pStyle w:val="Paragraphedeliste"/>
        <w:numPr>
          <w:ilvl w:val="0"/>
          <w:numId w:val="15"/>
        </w:numPr>
        <w:ind w:left="1134"/>
      </w:pPr>
      <w:r>
        <w:t>Les risques d’anomalies significatives contenues dans les stocks ;</w:t>
      </w:r>
    </w:p>
    <w:p w:rsidR="006F2C35" w:rsidRDefault="006F2C35" w:rsidP="006F2C35">
      <w:pPr>
        <w:pStyle w:val="Paragraphedeliste"/>
        <w:numPr>
          <w:ilvl w:val="0"/>
          <w:numId w:val="15"/>
        </w:numPr>
        <w:ind w:left="1134"/>
      </w:pPr>
      <w:r>
        <w:t>La nature du contrôle interne concernant les stocks ;</w:t>
      </w:r>
    </w:p>
    <w:p w:rsidR="006F2C35" w:rsidRDefault="006F2C35" w:rsidP="006F2C35">
      <w:pPr>
        <w:pStyle w:val="Paragraphedeliste"/>
        <w:numPr>
          <w:ilvl w:val="0"/>
          <w:numId w:val="15"/>
        </w:numPr>
        <w:ind w:left="1134"/>
      </w:pPr>
      <w:r>
        <w:t>Le fait de savoir s’il est prévu de mettre en place des procédures adéquates et si des instructions correctes seront émises pour la prise d’inventaire physique des stocks ;</w:t>
      </w:r>
    </w:p>
    <w:p w:rsidR="006F2C35" w:rsidRDefault="006F2C35" w:rsidP="006F2C35">
      <w:pPr>
        <w:pStyle w:val="Paragraphedeliste"/>
        <w:numPr>
          <w:ilvl w:val="0"/>
          <w:numId w:val="15"/>
        </w:numPr>
        <w:ind w:left="1134"/>
      </w:pPr>
      <w:r>
        <w:t>Le calendrier de la prise d’inventaire physique des stocks ;</w:t>
      </w:r>
    </w:p>
    <w:p w:rsidR="006F2C35" w:rsidRDefault="006F2C35" w:rsidP="006F2C35">
      <w:pPr>
        <w:pStyle w:val="Paragraphedeliste"/>
        <w:numPr>
          <w:ilvl w:val="0"/>
          <w:numId w:val="15"/>
        </w:numPr>
        <w:ind w:left="1134"/>
      </w:pPr>
      <w:r>
        <w:t>Le fait de savoir si l’entité a un système d’inventaire permanent ;</w:t>
      </w:r>
    </w:p>
    <w:p w:rsidR="006F2C35" w:rsidRDefault="006F2C35" w:rsidP="006F2C35">
      <w:pPr>
        <w:pStyle w:val="Paragraphedeliste"/>
        <w:numPr>
          <w:ilvl w:val="0"/>
          <w:numId w:val="15"/>
        </w:numPr>
        <w:ind w:left="1134"/>
      </w:pPr>
      <w:r>
        <w:t>Les sites dans lesquels les stocks sont entreposés, y compris leur importance relative et les risques d’anomalies significatives dans chacun des sites, afin de déterminer dans quels sites l’observation de l’inventaire est appropriée.</w:t>
      </w:r>
    </w:p>
    <w:p w:rsidR="006F2C35" w:rsidRDefault="006F2C35" w:rsidP="006F2C35">
      <w:pPr>
        <w:pStyle w:val="Paragraphedeliste"/>
      </w:pPr>
    </w:p>
    <w:p w:rsidR="006F2C35" w:rsidRDefault="006F2C35" w:rsidP="00B23B98">
      <w:pPr>
        <w:pStyle w:val="Paragraphedeliste"/>
        <w:numPr>
          <w:ilvl w:val="0"/>
          <w:numId w:val="316"/>
        </w:numPr>
        <w:ind w:left="567" w:hanging="501"/>
      </w:pPr>
      <w:r>
        <w:t>Les aspects pertinents de l’évaluation des instructions et des procédures de la direction peuvent intégrer, par exemple :</w:t>
      </w:r>
    </w:p>
    <w:p w:rsidR="006F2C35" w:rsidRDefault="006F2C35" w:rsidP="006F2C35">
      <w:pPr>
        <w:pStyle w:val="Paragraphedeliste"/>
        <w:numPr>
          <w:ilvl w:val="0"/>
          <w:numId w:val="16"/>
        </w:numPr>
        <w:ind w:left="1134"/>
      </w:pPr>
      <w:r>
        <w:t>L’application de mesures de contrôle appropriées ;</w:t>
      </w:r>
    </w:p>
    <w:p w:rsidR="006F2C35" w:rsidRDefault="006F2C35" w:rsidP="006F2C35">
      <w:pPr>
        <w:pStyle w:val="Paragraphedeliste"/>
        <w:numPr>
          <w:ilvl w:val="0"/>
          <w:numId w:val="16"/>
        </w:numPr>
        <w:ind w:left="1134"/>
      </w:pPr>
      <w:r>
        <w:t>L’identification correcte du stade d’avancement des travaux en cours, des stocks à rotation lente, des stocks obsolètes ou des articles endommagés, et des stocks détenus par un tiers, par exemple en consignation ;</w:t>
      </w:r>
    </w:p>
    <w:p w:rsidR="006F2C35" w:rsidRDefault="006F2C35" w:rsidP="006F2C35">
      <w:pPr>
        <w:pStyle w:val="Paragraphedeliste"/>
        <w:numPr>
          <w:ilvl w:val="0"/>
          <w:numId w:val="16"/>
        </w:numPr>
        <w:ind w:left="1134"/>
      </w:pPr>
      <w:r>
        <w:t>Les procédures utilisées pour estimer les quantités physiques ;</w:t>
      </w:r>
    </w:p>
    <w:p w:rsidR="006F2C35" w:rsidRDefault="006F2C35" w:rsidP="006F2C35">
      <w:pPr>
        <w:pStyle w:val="Paragraphedeliste"/>
        <w:numPr>
          <w:ilvl w:val="0"/>
          <w:numId w:val="16"/>
        </w:numPr>
        <w:ind w:left="1134"/>
      </w:pPr>
      <w:r>
        <w:t>Le contrôle des mouvements de stocks.</w:t>
      </w:r>
    </w:p>
    <w:p w:rsidR="006F2C35" w:rsidRDefault="006F2C35" w:rsidP="006F2C35">
      <w:pPr>
        <w:pStyle w:val="Paragraphedeliste"/>
        <w:ind w:left="709"/>
      </w:pPr>
    </w:p>
    <w:p w:rsidR="006F2C35" w:rsidRDefault="006F2C35" w:rsidP="00B23B98">
      <w:pPr>
        <w:pStyle w:val="Paragraphedeliste"/>
        <w:numPr>
          <w:ilvl w:val="0"/>
          <w:numId w:val="316"/>
        </w:numPr>
        <w:ind w:left="567" w:hanging="501"/>
      </w:pPr>
      <w:r>
        <w:t>Lorsque les informations obtenues sont douteuses, l’auditeur peut mettre en œuvre des procédures d’audit en lieu et place ou en complément tels que la présence d’un autre auditeur pour assister à la prise d’inventaire physique, l’obtention d’un rapport d’un autre auditeur, l’inspection de la documentation relative aux stocks détenus par des tiers ou la demande de confirmation auprès d’autres tiers lorsque les stocks ont été donnés en garantie.</w:t>
      </w:r>
    </w:p>
    <w:p w:rsidR="00EC360A" w:rsidRDefault="00EC360A" w:rsidP="00EC360A">
      <w:pPr>
        <w:pStyle w:val="Paragraphedeliste"/>
        <w:ind w:left="567"/>
      </w:pPr>
    </w:p>
    <w:p w:rsidR="00EC360A" w:rsidRDefault="00EC360A" w:rsidP="00B23B98">
      <w:pPr>
        <w:pStyle w:val="Paragraphedeliste"/>
        <w:numPr>
          <w:ilvl w:val="0"/>
          <w:numId w:val="316"/>
        </w:numPr>
        <w:ind w:left="567" w:hanging="501"/>
      </w:pPr>
      <w:r>
        <w:t>L’auditeur peut utiliser un questionnaire d’inventaire physique pour documenter ses travaux. Un exemple de questionnaire d’inventaire physique figure dans la section « Exemples d’outils ».</w:t>
      </w:r>
    </w:p>
    <w:p w:rsidR="006F2C35" w:rsidRPr="00BC65AC" w:rsidRDefault="006F2C35" w:rsidP="006F2C35">
      <w:pPr>
        <w:pStyle w:val="Style2"/>
      </w:pPr>
      <w:r w:rsidRPr="00BC65AC">
        <w:t>Procès et litige</w:t>
      </w:r>
    </w:p>
    <w:p w:rsidR="006F2C35" w:rsidRDefault="006F2C35" w:rsidP="00B23B98">
      <w:pPr>
        <w:pStyle w:val="Paragraphedeliste"/>
        <w:numPr>
          <w:ilvl w:val="0"/>
          <w:numId w:val="316"/>
        </w:numPr>
        <w:ind w:left="567" w:hanging="501"/>
      </w:pPr>
      <w:r>
        <w:t>Pour communiquer avec le conseil juridique externe de l’entité, l’auditeur peut rédiger une lettre de demande générale d’informations afin de demander au conseil juridique externe de l’entité d’informer l’auditeur de tout procès ou litiges ainsi que de donner son évaluation de l’issue du procès ou du litige, et de lui donner une estimation des conséquences financières.</w:t>
      </w:r>
    </w:p>
    <w:p w:rsidR="006F2C35" w:rsidRDefault="006F2C35" w:rsidP="006F2C35">
      <w:pPr>
        <w:pStyle w:val="Paragraphedeliste"/>
        <w:ind w:left="426"/>
      </w:pPr>
    </w:p>
    <w:p w:rsidR="006F2C35" w:rsidRDefault="006F2C35" w:rsidP="00B23B98">
      <w:pPr>
        <w:pStyle w:val="Paragraphedeliste"/>
        <w:numPr>
          <w:ilvl w:val="0"/>
          <w:numId w:val="316"/>
        </w:numPr>
        <w:ind w:left="567" w:hanging="501"/>
      </w:pPr>
      <w:r>
        <w:t>En cas de non réponse à la lettre de demande générale d’informations, l’auditeur peut adresser au conseil juridique externe une lettre de demande spécifique d’informations pouvant inclure une liste des procès et litiges, une évaluation de la direction de l’issue de chacun des procès et litiges identifiés et leurs conséquences financières, une demande de confirmation du caractère raisonnable de l’évaluation de la direction et de fournir à l’auditeur toutes informations complémentaires s’il considère que la liste des procès et litiges est incomplète ou incorrecte.</w:t>
      </w:r>
    </w:p>
    <w:p w:rsidR="006F2C35" w:rsidRDefault="006F2C35" w:rsidP="006F2C35">
      <w:pPr>
        <w:pStyle w:val="Paragraphedeliste"/>
      </w:pPr>
    </w:p>
    <w:p w:rsidR="00EC360A" w:rsidRDefault="00EC360A" w:rsidP="00B23B98">
      <w:pPr>
        <w:pStyle w:val="Paragraphedeliste"/>
        <w:numPr>
          <w:ilvl w:val="0"/>
          <w:numId w:val="316"/>
        </w:numPr>
        <w:ind w:left="567" w:hanging="501"/>
      </w:pPr>
      <w:r>
        <w:t>L’auditeur peut estimer vouloir rencontrer le conseil juridique externe de l’entité, par exemple :</w:t>
      </w:r>
    </w:p>
    <w:p w:rsidR="00EC360A" w:rsidRDefault="00EC360A" w:rsidP="00EC360A">
      <w:pPr>
        <w:pStyle w:val="Paragraphedeliste"/>
        <w:numPr>
          <w:ilvl w:val="0"/>
          <w:numId w:val="17"/>
        </w:numPr>
        <w:ind w:left="1134"/>
      </w:pPr>
      <w:r>
        <w:t>Lorsque l’auditeur considère que la question engendre un risque important ;</w:t>
      </w:r>
    </w:p>
    <w:p w:rsidR="00EC360A" w:rsidRDefault="00EC360A" w:rsidP="00EC360A">
      <w:pPr>
        <w:pStyle w:val="Paragraphedeliste"/>
        <w:numPr>
          <w:ilvl w:val="0"/>
          <w:numId w:val="17"/>
        </w:numPr>
        <w:ind w:left="1134"/>
      </w:pPr>
      <w:r>
        <w:t>Lorsque la question est complexe ;</w:t>
      </w:r>
    </w:p>
    <w:p w:rsidR="00EC360A" w:rsidRDefault="00EC360A" w:rsidP="00EC360A">
      <w:pPr>
        <w:pStyle w:val="Paragraphedeliste"/>
        <w:numPr>
          <w:ilvl w:val="0"/>
          <w:numId w:val="17"/>
        </w:numPr>
        <w:ind w:left="1134"/>
      </w:pPr>
      <w:r>
        <w:t>Lorsqu’il existe un désaccord entre la direction de l’entité et le conseil juridique externe de l’entité.</w:t>
      </w:r>
    </w:p>
    <w:p w:rsidR="00EC360A" w:rsidRDefault="00EC360A" w:rsidP="00B23B98">
      <w:pPr>
        <w:pStyle w:val="Paragraphedeliste"/>
        <w:numPr>
          <w:ilvl w:val="0"/>
          <w:numId w:val="316"/>
        </w:numPr>
        <w:ind w:left="567" w:hanging="501"/>
      </w:pPr>
      <w:r>
        <w:t>Un exemple de lettre de demande d’information à un avocat figure dans la section « Exemples d’Outils ».</w:t>
      </w:r>
    </w:p>
    <w:p w:rsidR="00EC360A" w:rsidRDefault="00EC360A">
      <w:pPr>
        <w:jc w:val="left"/>
      </w:pPr>
    </w:p>
    <w:p w:rsidR="006F2C35" w:rsidRPr="00654966" w:rsidRDefault="006F2C35" w:rsidP="006F2C35">
      <w:pPr>
        <w:pStyle w:val="Paragraphedeliste"/>
        <w:ind w:left="993"/>
      </w:pPr>
    </w:p>
    <w:p w:rsidR="006F2C35" w:rsidRDefault="006F2C35" w:rsidP="006F2C35">
      <w:pPr>
        <w:pStyle w:val="Style1"/>
      </w:pPr>
      <w:r>
        <w:t>EXEMPLES D’OUTILS</w:t>
      </w:r>
    </w:p>
    <w:p w:rsidR="006F2C35" w:rsidRDefault="006F2C35" w:rsidP="006F2C35">
      <w:r>
        <w:t>Exemple de questionnaire d’assistance à l’inventaire physique</w:t>
      </w:r>
    </w:p>
    <w:bookmarkStart w:id="51" w:name="_MON_1512903380"/>
    <w:bookmarkEnd w:id="51"/>
    <w:p w:rsidR="006F2C35" w:rsidRDefault="004D001E" w:rsidP="006F2C35">
      <w:pPr>
        <w:jc w:val="center"/>
      </w:pPr>
      <w:r w:rsidRPr="005D4800">
        <w:object w:dxaOrig="1531" w:dyaOrig="1002">
          <v:shape id="_x0000_i1040" type="#_x0000_t75" style="width:76.5pt;height:51pt" o:ole="">
            <v:imagedata r:id="rId51" o:title=""/>
          </v:shape>
          <o:OLEObject Type="Embed" ProgID="Excel.Sheet.8" ShapeID="_x0000_i1040" DrawAspect="Icon" ObjectID="_1574006414" r:id="rId52"/>
        </w:object>
      </w:r>
    </w:p>
    <w:p w:rsidR="006F2C35" w:rsidRDefault="006F2C35" w:rsidP="006F2C35">
      <w:pPr>
        <w:pStyle w:val="Paragraphedeliste"/>
        <w:ind w:left="1065"/>
      </w:pPr>
    </w:p>
    <w:p w:rsidR="006F2C35" w:rsidRDefault="006F2C35" w:rsidP="006F2C35">
      <w:r>
        <w:t>Exemple de lettre de demande d’information à un avocat</w:t>
      </w:r>
    </w:p>
    <w:bookmarkStart w:id="52" w:name="_MON_1513521114"/>
    <w:bookmarkEnd w:id="52"/>
    <w:p w:rsidR="006F2C35" w:rsidRDefault="00620B18" w:rsidP="00B4798E">
      <w:pPr>
        <w:jc w:val="center"/>
      </w:pPr>
      <w:r>
        <w:object w:dxaOrig="1531" w:dyaOrig="1002">
          <v:shape id="_x0000_i1041" type="#_x0000_t75" style="width:76.5pt;height:50.25pt" o:ole="">
            <v:imagedata r:id="rId53" o:title=""/>
          </v:shape>
          <o:OLEObject Type="Embed" ProgID="Word.Document.8" ShapeID="_x0000_i1041" DrawAspect="Icon" ObjectID="_1574006415" r:id="rId54">
            <o:FieldCodes>\s</o:FieldCodes>
          </o:OLEObject>
        </w:object>
      </w:r>
    </w:p>
    <w:p w:rsidR="006F2C35" w:rsidRDefault="006F2C35" w:rsidP="006F2C35">
      <w:pPr>
        <w:pStyle w:val="Paragraphedeliste"/>
        <w:ind w:left="0"/>
        <w:jc w:val="center"/>
      </w:pPr>
    </w:p>
    <w:p w:rsidR="006F2C35" w:rsidRDefault="006F2C35" w:rsidP="006F2C35">
      <w:pPr>
        <w:pStyle w:val="Paragraphedeliste"/>
        <w:ind w:left="0"/>
        <w:jc w:val="center"/>
      </w:pPr>
      <w:r>
        <w:t>***</w:t>
      </w: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jc w:val="center"/>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p w:rsidR="006F2C35" w:rsidRDefault="006F2C35" w:rsidP="006F2C35">
      <w:pPr>
        <w:pStyle w:val="Paragraphedeliste"/>
        <w:ind w:left="0"/>
      </w:pPr>
    </w:p>
    <w:tbl>
      <w:tblPr>
        <w:tblStyle w:val="Grilledutableau"/>
        <w:tblW w:w="0" w:type="auto"/>
        <w:tblInd w:w="-34" w:type="dxa"/>
        <w:tblLook w:val="04A0" w:firstRow="1" w:lastRow="0" w:firstColumn="1" w:lastColumn="0" w:noHBand="0" w:noVBand="1"/>
      </w:tblPr>
      <w:tblGrid>
        <w:gridCol w:w="9095"/>
      </w:tblGrid>
      <w:tr w:rsidR="006F2C35" w:rsidRPr="000D2487" w:rsidTr="00E7359D">
        <w:tc>
          <w:tcPr>
            <w:tcW w:w="9214" w:type="dxa"/>
            <w:shd w:val="clear" w:color="auto" w:fill="002060"/>
          </w:tcPr>
          <w:p w:rsidR="006F2C35" w:rsidRDefault="006F2C35" w:rsidP="00E7359D">
            <w:pPr>
              <w:pStyle w:val="Titre2"/>
              <w:jc w:val="center"/>
              <w:outlineLvl w:val="1"/>
            </w:pPr>
            <w:bookmarkStart w:id="53" w:name="_Toc426725371"/>
            <w:bookmarkStart w:id="54" w:name="_Toc439623519"/>
            <w:r w:rsidRPr="000D2487">
              <w:t>Confirmations externes (ISA 505)</w:t>
            </w:r>
            <w:bookmarkEnd w:id="53"/>
            <w:bookmarkEnd w:id="54"/>
          </w:p>
          <w:p w:rsidR="006F2C35" w:rsidRPr="000D2487" w:rsidRDefault="006F2C35" w:rsidP="00E7359D"/>
        </w:tc>
      </w:tr>
    </w:tbl>
    <w:p w:rsidR="006F2C35" w:rsidRDefault="006F2C35" w:rsidP="006F2C35"/>
    <w:p w:rsidR="006F2C35" w:rsidRDefault="00695DD6" w:rsidP="006F2C35">
      <w:r w:rsidRPr="00104088">
        <w:rPr>
          <w:noProof/>
          <w:lang w:eastAsia="fr-FR"/>
        </w:rPr>
        <mc:AlternateContent>
          <mc:Choice Requires="wps">
            <w:drawing>
              <wp:anchor distT="0" distB="0" distL="114300" distR="114300" simplePos="0" relativeHeight="251722752" behindDoc="0" locked="0" layoutInCell="1" allowOverlap="1" wp14:anchorId="2C806C69" wp14:editId="55CBB9EF">
                <wp:simplePos x="0" y="0"/>
                <wp:positionH relativeFrom="column">
                  <wp:posOffset>-100330</wp:posOffset>
                </wp:positionH>
                <wp:positionV relativeFrom="paragraph">
                  <wp:posOffset>47625</wp:posOffset>
                </wp:positionV>
                <wp:extent cx="5838825" cy="476250"/>
                <wp:effectExtent l="0" t="0" r="28575" b="19050"/>
                <wp:wrapNone/>
                <wp:docPr id="2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47625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B4798E">
                            <w:pPr>
                              <w:jc w:val="center"/>
                              <w:rPr>
                                <w:b/>
                                <w:color w:val="002060"/>
                              </w:rPr>
                            </w:pPr>
                            <w:r>
                              <w:rPr>
                                <w:b/>
                                <w:color w:val="002060"/>
                              </w:rPr>
                              <w:t>L’auditeur peut recouvrir aux procédures de confirmation externes (« circularisation »)</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C806C69" id="_x0000_s1048" style="position:absolute;left:0;text-align:left;margin-left:-7.9pt;margin-top:3.75pt;width:459.7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" fillcolor="#f2f2f2 [3052]" strokecolor="#002060">
                <v:stroke joinstyle="miter"/>
                <v:textbox inset=".5mm,,.5mm">
                  <w:txbxContent>
                    <w:p w:rsidR="001E4379" w:rsidRPr="009C5322" w:rsidRDefault="001E4379" w:rsidP="00B4798E">
                      <w:pPr>
                        <w:jc w:val="center"/>
                        <w:rPr>
                          <w:b/>
                          <w:color w:val="002060"/>
                        </w:rPr>
                      </w:pPr>
                      <w:r>
                        <w:rPr>
                          <w:b/>
                          <w:color w:val="002060"/>
                        </w:rPr>
                        <w:t>L’auditeur peut recouvrir aux procédures de confirmation externes (« </w:t>
                      </w:r>
                      <w:proofErr w:type="spellStart"/>
                      <w:r>
                        <w:rPr>
                          <w:b/>
                          <w:color w:val="002060"/>
                        </w:rPr>
                        <w:t>circularisation</w:t>
                      </w:r>
                      <w:proofErr w:type="spellEnd"/>
                      <w:r>
                        <w:rPr>
                          <w:b/>
                          <w:color w:val="002060"/>
                        </w:rPr>
                        <w:t> »)</w:t>
                      </w:r>
                    </w:p>
                  </w:txbxContent>
                </v:textbox>
              </v:roundrect>
            </w:pict>
          </mc:Fallback>
        </mc:AlternateContent>
      </w:r>
    </w:p>
    <w:p w:rsidR="00B4798E" w:rsidRDefault="00B4798E" w:rsidP="006F2C35"/>
    <w:p w:rsidR="00B4798E" w:rsidRDefault="00B4798E" w:rsidP="006F2C35"/>
    <w:p w:rsidR="006F2C35" w:rsidRPr="00BD4AE6" w:rsidRDefault="006F2C35" w:rsidP="006F2C35">
      <w:pPr>
        <w:pStyle w:val="Style1"/>
      </w:pPr>
      <w:r>
        <w:t>DILIGENCES REQUISES PAR LA NORME ISA 505</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rsidRPr="00DC120E">
              <w:t xml:space="preserve">Procédures de confirmation externe </w:t>
            </w:r>
          </w:p>
          <w:p w:rsidR="006F2C35" w:rsidRPr="00DC120E" w:rsidRDefault="006F2C35" w:rsidP="00E7359D">
            <w:pPr>
              <w:rPr>
                <w:b/>
              </w:rPr>
            </w:pPr>
          </w:p>
          <w:p w:rsidR="006F2C35" w:rsidRDefault="006F2C35" w:rsidP="00E7359D">
            <w:pPr>
              <w:pStyle w:val="Paragraphedeliste"/>
              <w:numPr>
                <w:ilvl w:val="0"/>
                <w:numId w:val="20"/>
              </w:numPr>
              <w:ind w:left="426"/>
            </w:pPr>
            <w:r>
              <w:t xml:space="preserve"> {ISA 505 §7} Lorsqu’il décide de recourir aux procédures de confirmation externe, l’auditeur doit conserver le contrôle sur les demandes de confirmations externes, ce qui implique, notamment : </w:t>
            </w:r>
          </w:p>
          <w:p w:rsidR="006F2C35" w:rsidRDefault="006F2C35" w:rsidP="00E7359D"/>
          <w:p w:rsidR="006F2C35" w:rsidRDefault="006F2C35" w:rsidP="00E7359D">
            <w:pPr>
              <w:pStyle w:val="Paragraphedeliste"/>
              <w:numPr>
                <w:ilvl w:val="3"/>
                <w:numId w:val="144"/>
              </w:numPr>
              <w:ind w:left="851"/>
            </w:pPr>
            <w:r>
              <w:t>de déterminer quelles informations il convient de faire confirmer ou de demander ; (</w:t>
            </w:r>
            <w:r w:rsidR="00FD0421">
              <w:t>Voir par</w:t>
            </w:r>
            <w:r>
              <w:t xml:space="preserve"> A1) </w:t>
            </w:r>
          </w:p>
          <w:p w:rsidR="006F2C35" w:rsidRDefault="006F2C35" w:rsidP="00E7359D">
            <w:pPr>
              <w:pStyle w:val="Paragraphedeliste"/>
              <w:numPr>
                <w:ilvl w:val="3"/>
                <w:numId w:val="144"/>
              </w:numPr>
              <w:ind w:left="851"/>
            </w:pPr>
            <w:r>
              <w:t>de sélectionner les tiers appropriés à confirmer ; (</w:t>
            </w:r>
            <w:r w:rsidR="00FD0421">
              <w:t>Voir par</w:t>
            </w:r>
            <w:r>
              <w:t xml:space="preserve"> A2) </w:t>
            </w:r>
          </w:p>
          <w:p w:rsidR="006F2C35" w:rsidRDefault="006F2C35" w:rsidP="00E7359D">
            <w:pPr>
              <w:pStyle w:val="Paragraphedeliste"/>
              <w:numPr>
                <w:ilvl w:val="3"/>
                <w:numId w:val="144"/>
              </w:numPr>
              <w:ind w:left="851"/>
            </w:pPr>
            <w:r>
              <w:t>de concevoir les demandes de confirmation, en prenant soin de vérifier que les demandes soient adressées au bon destinataire et précisent les informations nécessaires pour que les réponses lui soient retournées directement ; et (</w:t>
            </w:r>
            <w:r w:rsidR="00FD0421">
              <w:t>Voir par</w:t>
            </w:r>
            <w:r>
              <w:t xml:space="preserve"> A3–A6) </w:t>
            </w:r>
          </w:p>
          <w:p w:rsidR="006F2C35" w:rsidRDefault="006F2C35" w:rsidP="00E7359D">
            <w:pPr>
              <w:pStyle w:val="Paragraphedeliste"/>
              <w:numPr>
                <w:ilvl w:val="3"/>
                <w:numId w:val="144"/>
              </w:numPr>
              <w:ind w:left="851"/>
            </w:pPr>
            <w:r>
              <w:t>de procéder à l’envoi des demandes aux tiers, et de leur suivi le cas échéant. (</w:t>
            </w:r>
            <w:r w:rsidR="00FD0421">
              <w:t>Voir par</w:t>
            </w:r>
            <w:r>
              <w:t xml:space="preserve"> A7)</w:t>
            </w:r>
          </w:p>
          <w:p w:rsidR="006F2C35" w:rsidRDefault="006F2C35" w:rsidP="00E7359D">
            <w:pPr>
              <w:pStyle w:val="Paragraphedeliste"/>
              <w:ind w:left="709"/>
            </w:pPr>
          </w:p>
          <w:p w:rsidR="006F2C35" w:rsidRDefault="006F2C35" w:rsidP="00E7359D">
            <w:pPr>
              <w:pStyle w:val="Style2"/>
            </w:pPr>
            <w:r w:rsidRPr="00513DBD">
              <w:t xml:space="preserve">Refus de la direction de permettre à l’auditeur d’adresser une demande de confirmation </w:t>
            </w:r>
          </w:p>
          <w:p w:rsidR="006F2C35" w:rsidRPr="00513DBD" w:rsidRDefault="006F2C35" w:rsidP="00E7359D">
            <w:pPr>
              <w:rPr>
                <w:b/>
              </w:rPr>
            </w:pPr>
          </w:p>
          <w:p w:rsidR="006F2C35" w:rsidRDefault="006F2C35" w:rsidP="00E7359D">
            <w:pPr>
              <w:pStyle w:val="Paragraphedeliste"/>
              <w:numPr>
                <w:ilvl w:val="0"/>
                <w:numId w:val="20"/>
              </w:numPr>
              <w:ind w:left="426"/>
            </w:pPr>
            <w:r>
              <w:t>{ISA 505 §8} Si la direction refuse de permettre à l’auditeur d’adresser une demande de confirmation, celui-ci doit :</w:t>
            </w:r>
          </w:p>
          <w:p w:rsidR="006F2C35" w:rsidRDefault="006F2C35" w:rsidP="00E7359D">
            <w:r>
              <w:t xml:space="preserve"> </w:t>
            </w:r>
          </w:p>
          <w:p w:rsidR="006F2C35" w:rsidRDefault="006F2C35" w:rsidP="00E7359D">
            <w:pPr>
              <w:pStyle w:val="Paragraphedeliste"/>
              <w:numPr>
                <w:ilvl w:val="0"/>
                <w:numId w:val="19"/>
              </w:numPr>
              <w:ind w:left="851"/>
            </w:pPr>
            <w:r>
              <w:t>demander à la direction quelles sont les motifs de son refus et rechercher des éléments probants quant à la validité et au caractère raisonnable de ces motifs ; (</w:t>
            </w:r>
            <w:r w:rsidR="00FD0421">
              <w:t>Voir par</w:t>
            </w:r>
            <w:r>
              <w:t xml:space="preserve"> A8) </w:t>
            </w:r>
          </w:p>
          <w:p w:rsidR="006F2C35" w:rsidRDefault="006F2C35" w:rsidP="00E7359D">
            <w:pPr>
              <w:pStyle w:val="Paragraphedeliste"/>
              <w:numPr>
                <w:ilvl w:val="0"/>
                <w:numId w:val="19"/>
              </w:numPr>
              <w:ind w:left="851"/>
            </w:pPr>
            <w:r>
              <w:t>évaluer les incidences du refus de la direction sur son évaluation des risques d’anomalies significatives concernés, y compris du risque de fraude, et sur la nature, le calendrier et l’étendue des autres procédures d’audit ; et (</w:t>
            </w:r>
            <w:r w:rsidR="00FD0421">
              <w:t>Voir par</w:t>
            </w:r>
            <w:r>
              <w:t xml:space="preserve"> A9) </w:t>
            </w:r>
          </w:p>
          <w:p w:rsidR="006F2C35" w:rsidRDefault="006F2C35" w:rsidP="00E7359D">
            <w:pPr>
              <w:pStyle w:val="Paragraphedeliste"/>
              <w:numPr>
                <w:ilvl w:val="0"/>
                <w:numId w:val="19"/>
              </w:numPr>
              <w:ind w:left="851"/>
            </w:pPr>
            <w:r>
              <w:t>(mettre en œuvre des procédures d’audit alternatives destinées à recueillir des éléments probants pertinents et fiables. (</w:t>
            </w:r>
            <w:r w:rsidR="00FD0421">
              <w:t>Voir par</w:t>
            </w:r>
            <w:r>
              <w:t xml:space="preserve"> A10)</w:t>
            </w:r>
          </w:p>
          <w:p w:rsidR="006F2C35" w:rsidRDefault="006F2C35" w:rsidP="00E7359D"/>
          <w:p w:rsidR="006F2C35" w:rsidRDefault="006F2C35" w:rsidP="00E7359D">
            <w:pPr>
              <w:pStyle w:val="Paragraphedeliste"/>
              <w:numPr>
                <w:ilvl w:val="0"/>
                <w:numId w:val="20"/>
              </w:numPr>
              <w:ind w:left="426"/>
            </w:pPr>
            <w:r>
              <w:t>{ISA 505 §9} Si l’auditeur conclut que le refus de la direction de lui permettre d’adresser une demande de confirmation ne présente pas un caractère raisonnable, ou si l’auditeur n’est pas en mesure de recueillir des éléments probants pertinents et fiables à partir de procédures d’audit alternatives, il doit en informer les personnes constituant le gouvernement d’entreprise conformément à la Norme ISA 260</w:t>
            </w:r>
            <w:r w:rsidR="004B1E80">
              <w:t xml:space="preserve"> (Révisée)</w:t>
            </w:r>
            <w:r>
              <w:rPr>
                <w:rStyle w:val="Appelnotedebasdep"/>
              </w:rPr>
              <w:footnoteReference w:id="40"/>
            </w:r>
            <w:r>
              <w:t>. Il doit également en examiner les incidences sur l’audit et sur son opinion d’audit, conformément à la norme ISA 705</w:t>
            </w:r>
            <w:r w:rsidR="004B1E80">
              <w:t xml:space="preserve"> (Révisée)</w:t>
            </w:r>
            <w:r>
              <w:rPr>
                <w:rStyle w:val="Appelnotedebasdep"/>
              </w:rPr>
              <w:footnoteReference w:id="41"/>
            </w:r>
            <w:r>
              <w:t>.</w:t>
            </w:r>
          </w:p>
          <w:p w:rsidR="006F2C35" w:rsidRDefault="006F2C35" w:rsidP="00E7359D"/>
          <w:p w:rsidR="006F2C35" w:rsidRDefault="006F2C35" w:rsidP="00E7359D">
            <w:pPr>
              <w:pStyle w:val="Style2"/>
            </w:pPr>
            <w:r w:rsidRPr="0029671E">
              <w:t xml:space="preserve">Résultats des procédures de confirmation externe </w:t>
            </w:r>
          </w:p>
          <w:p w:rsidR="006F2C35" w:rsidRPr="0029671E" w:rsidRDefault="006F2C35" w:rsidP="00E7359D">
            <w:pPr>
              <w:rPr>
                <w:b/>
              </w:rPr>
            </w:pPr>
          </w:p>
          <w:p w:rsidR="006F2C35" w:rsidRDefault="006F2C35" w:rsidP="00E7359D">
            <w:pPr>
              <w:pStyle w:val="italique"/>
            </w:pPr>
            <w:r w:rsidRPr="0029671E">
              <w:t xml:space="preserve">Fiabilité des réponses aux demandes de confirmation </w:t>
            </w:r>
          </w:p>
          <w:p w:rsidR="006F2C35" w:rsidRPr="0029671E" w:rsidRDefault="006F2C35" w:rsidP="00E7359D">
            <w:pPr>
              <w:rPr>
                <w:i/>
              </w:rPr>
            </w:pPr>
          </w:p>
          <w:p w:rsidR="006F2C35" w:rsidRDefault="006F2C35" w:rsidP="00E7359D">
            <w:pPr>
              <w:pStyle w:val="Paragraphedeliste"/>
              <w:numPr>
                <w:ilvl w:val="0"/>
                <w:numId w:val="20"/>
              </w:numPr>
              <w:ind w:left="426"/>
            </w:pPr>
            <w:r>
              <w:t>{ISA 505 §10} Lorsque l’auditeur identifie des facteurs qui font naître des doutes sur la fiabilité de la réponse à une demande de confirmation, il doit recueillir des éléments probants complémentaires pour dissiper ces doutes. (</w:t>
            </w:r>
            <w:r w:rsidR="00FD0421">
              <w:t>Voir par</w:t>
            </w:r>
            <w:r>
              <w:t xml:space="preserve"> A11–A16) </w:t>
            </w:r>
          </w:p>
          <w:p w:rsidR="006F2C35" w:rsidRDefault="006F2C35" w:rsidP="00E7359D"/>
          <w:p w:rsidR="006F2C35" w:rsidRDefault="006F2C35" w:rsidP="00E7359D">
            <w:pPr>
              <w:pStyle w:val="Paragraphedeliste"/>
              <w:numPr>
                <w:ilvl w:val="0"/>
                <w:numId w:val="20"/>
              </w:numPr>
              <w:ind w:left="426"/>
            </w:pPr>
            <w:r>
              <w:t>{ISA 505 §11} Si l’auditeur détermine qu’une réponse à une demande de confirmation n’est pas fiable, il doit en évaluer les incidences sur son évaluation des risques d’anomalies significatives concernés, y compris le risque de fraude, ainsi que sur la nature, le calendrier et l’étendue des autres procédures d’audit. (</w:t>
            </w:r>
            <w:r w:rsidR="00FD0421">
              <w:t>Voir par</w:t>
            </w:r>
            <w:r>
              <w:t xml:space="preserve"> A17) </w:t>
            </w:r>
          </w:p>
          <w:p w:rsidR="006F2C35" w:rsidRDefault="006F2C35" w:rsidP="00E7359D"/>
          <w:p w:rsidR="00620B18" w:rsidRDefault="00620B18" w:rsidP="00E7359D">
            <w:pPr>
              <w:pStyle w:val="italique"/>
            </w:pPr>
          </w:p>
          <w:p w:rsidR="00620B18" w:rsidRDefault="00620B18" w:rsidP="00E7359D">
            <w:pPr>
              <w:pStyle w:val="italique"/>
            </w:pPr>
          </w:p>
          <w:p w:rsidR="006F2C35" w:rsidRPr="0029671E" w:rsidRDefault="006F2C35" w:rsidP="00E7359D">
            <w:pPr>
              <w:pStyle w:val="italique"/>
            </w:pPr>
            <w:r w:rsidRPr="0029671E">
              <w:t xml:space="preserve">Absence de réponse </w:t>
            </w:r>
          </w:p>
          <w:p w:rsidR="006F2C35" w:rsidRDefault="006F2C35" w:rsidP="00E7359D"/>
          <w:p w:rsidR="006F2C35" w:rsidRDefault="006F2C35" w:rsidP="00E7359D">
            <w:pPr>
              <w:pStyle w:val="Paragraphedeliste"/>
              <w:numPr>
                <w:ilvl w:val="0"/>
                <w:numId w:val="20"/>
              </w:numPr>
              <w:ind w:left="426"/>
            </w:pPr>
            <w:r>
              <w:t>{ISA 505 §12} Pour chaque absence de réponse, l’auditeur doit mettre en œuvre des procédures d’audit alternatives pour recueillir des éléments probants pertinents et fiables. (</w:t>
            </w:r>
            <w:r w:rsidR="00FD0421">
              <w:t>Voir par</w:t>
            </w:r>
            <w:r>
              <w:t xml:space="preserve"> A18–A19) </w:t>
            </w:r>
          </w:p>
          <w:p w:rsidR="006F2C35" w:rsidRDefault="006F2C35" w:rsidP="00E7359D">
            <w:pPr>
              <w:rPr>
                <w:i/>
              </w:rPr>
            </w:pPr>
          </w:p>
          <w:p w:rsidR="006F2C35" w:rsidRDefault="006F2C35" w:rsidP="00E7359D">
            <w:pPr>
              <w:pStyle w:val="italique"/>
            </w:pPr>
            <w:r w:rsidRPr="0029671E">
              <w:t xml:space="preserve">Cas où une réponse à une demande de confirmation positive est nécessaire pour recueillir des éléments probants suffisants et appropriés </w:t>
            </w:r>
          </w:p>
          <w:p w:rsidR="006F2C35" w:rsidRDefault="006F2C35" w:rsidP="00E7359D">
            <w:pPr>
              <w:rPr>
                <w:i/>
              </w:rPr>
            </w:pPr>
          </w:p>
          <w:p w:rsidR="006F2C35" w:rsidRDefault="006F2C35" w:rsidP="00E7359D">
            <w:pPr>
              <w:pStyle w:val="Paragraphedeliste"/>
              <w:numPr>
                <w:ilvl w:val="0"/>
                <w:numId w:val="20"/>
              </w:numPr>
              <w:ind w:left="426"/>
            </w:pPr>
            <w:r>
              <w:t>{ISA 505 §13} Lorsque l’auditeur considère qu’une réponse à une demande de confirmation positive est nécessaire pour recueillir des éléments probants suffisants et appropriés, les procédures d’audit alternatives ne fourniront pas les éléments probants que l’auditeur requiert. Si l’auditeur n’obtient pas de réponse à une telle demande, il doit en déterminer les incidences sur l’audit et sur son opinion conformément à la Norme ISA 705. (</w:t>
            </w:r>
            <w:r w:rsidR="00FD0421">
              <w:t>Voir par</w:t>
            </w:r>
            <w:r>
              <w:t xml:space="preserve"> A20) </w:t>
            </w:r>
          </w:p>
          <w:p w:rsidR="006F2C35" w:rsidRDefault="006F2C35" w:rsidP="00E7359D"/>
          <w:p w:rsidR="006F2C35" w:rsidRDefault="006F2C35" w:rsidP="00E7359D">
            <w:pPr>
              <w:pStyle w:val="italique"/>
            </w:pPr>
            <w:r w:rsidRPr="0029671E">
              <w:t xml:space="preserve">Divergences </w:t>
            </w:r>
          </w:p>
          <w:p w:rsidR="006F2C35" w:rsidRPr="0029671E" w:rsidRDefault="006F2C35" w:rsidP="00E7359D">
            <w:pPr>
              <w:rPr>
                <w:i/>
              </w:rPr>
            </w:pPr>
          </w:p>
          <w:p w:rsidR="006F2C35" w:rsidRDefault="006F2C35" w:rsidP="00E7359D">
            <w:pPr>
              <w:pStyle w:val="Paragraphedeliste"/>
              <w:numPr>
                <w:ilvl w:val="0"/>
                <w:numId w:val="20"/>
              </w:numPr>
              <w:ind w:left="426"/>
            </w:pPr>
            <w:r>
              <w:t>{ISA 505 §14} L’auditeur doit procéder à une investigation des divergences afin de déterminer si elles sont, ou non, l’indication d’anomalies. (</w:t>
            </w:r>
            <w:r w:rsidR="00FD0421">
              <w:t>Voir par</w:t>
            </w:r>
            <w:r>
              <w:t xml:space="preserve"> A21–A22)</w:t>
            </w:r>
          </w:p>
          <w:p w:rsidR="006F2C35" w:rsidRDefault="006F2C35" w:rsidP="00E7359D">
            <w:pPr>
              <w:rPr>
                <w:i/>
              </w:rPr>
            </w:pPr>
          </w:p>
          <w:p w:rsidR="006F2C35" w:rsidRDefault="006F2C35" w:rsidP="00E7359D">
            <w:pPr>
              <w:pStyle w:val="Style2"/>
            </w:pPr>
            <w:r w:rsidRPr="0029671E">
              <w:t xml:space="preserve">Confirmations négatives </w:t>
            </w:r>
          </w:p>
          <w:p w:rsidR="006F2C35" w:rsidRPr="0029671E" w:rsidRDefault="006F2C35" w:rsidP="00E7359D">
            <w:pPr>
              <w:rPr>
                <w:b/>
              </w:rPr>
            </w:pPr>
          </w:p>
          <w:p w:rsidR="006F2C35" w:rsidRDefault="006F2C35" w:rsidP="00E7359D">
            <w:pPr>
              <w:pStyle w:val="Paragraphedeliste"/>
              <w:numPr>
                <w:ilvl w:val="0"/>
                <w:numId w:val="20"/>
              </w:numPr>
              <w:ind w:left="426"/>
            </w:pPr>
            <w:r>
              <w:t>{ISA 505 §15} Les confirmations négatives fournissent des éléments probants moins convaincants que les confirmations positives. En conséquence, l’auditeur ne doit avoir recours à des demandes de confirmations négatives comme seul contrôle de substance destiné à répondre à un risque évalué d’anomalies significatives au niveau des assertions que si tous les facteurs suivants sont réunis : (</w:t>
            </w:r>
            <w:r w:rsidR="00FD0421">
              <w:t>Voir par</w:t>
            </w:r>
            <w:r>
              <w:t xml:space="preserve"> A23)</w:t>
            </w:r>
          </w:p>
          <w:p w:rsidR="006F2C35" w:rsidRDefault="006F2C35" w:rsidP="00E7359D">
            <w:pPr>
              <w:pStyle w:val="Paragraphedeliste"/>
            </w:pPr>
          </w:p>
          <w:p w:rsidR="006F2C35" w:rsidRDefault="006F2C35" w:rsidP="00B23B98">
            <w:pPr>
              <w:pStyle w:val="Paragraphedeliste"/>
              <w:numPr>
                <w:ilvl w:val="1"/>
                <w:numId w:val="270"/>
              </w:numPr>
              <w:ind w:left="851"/>
            </w:pPr>
            <w:r>
              <w:t xml:space="preserve">l’auditeur a évalué le risque d’anomalies significatives à un niveau faible et a recueilli des éléments probants suffisants et appropriés concernant l’efficacité du fonctionnement des contrôles se rapportant à l’assertion concernée ; </w:t>
            </w:r>
          </w:p>
          <w:p w:rsidR="006F2C35" w:rsidRDefault="006F2C35" w:rsidP="00B23B98">
            <w:pPr>
              <w:pStyle w:val="Paragraphedeliste"/>
              <w:numPr>
                <w:ilvl w:val="1"/>
                <w:numId w:val="270"/>
              </w:numPr>
              <w:ind w:left="851"/>
            </w:pPr>
            <w:r>
              <w:t xml:space="preserve">la population des éléments soumis à des procédures de confirmation négative comprend un grand nombre de soldes de comptes ou transactions homogènes et de faible valeur ; </w:t>
            </w:r>
          </w:p>
          <w:p w:rsidR="006F2C35" w:rsidRDefault="006F2C35" w:rsidP="00B23B98">
            <w:pPr>
              <w:pStyle w:val="Paragraphedeliste"/>
              <w:numPr>
                <w:ilvl w:val="1"/>
                <w:numId w:val="270"/>
              </w:numPr>
              <w:ind w:left="851"/>
            </w:pPr>
            <w:r>
              <w:t xml:space="preserve">un taux très bas de divergences est attendu ; et </w:t>
            </w:r>
          </w:p>
          <w:p w:rsidR="006F2C35" w:rsidRDefault="006F2C35" w:rsidP="00B23B98">
            <w:pPr>
              <w:pStyle w:val="Paragraphedeliste"/>
              <w:numPr>
                <w:ilvl w:val="1"/>
                <w:numId w:val="270"/>
              </w:numPr>
              <w:ind w:left="851"/>
            </w:pPr>
            <w:r>
              <w:t xml:space="preserve">l’auditeur n’a pas connaissance de circonstances ou de conditions qui conduiraient les destinataires des demandes de confirmation négative à ignorer celles-ci. </w:t>
            </w:r>
          </w:p>
          <w:p w:rsidR="006F2C35" w:rsidRDefault="006F2C35" w:rsidP="00E7359D"/>
          <w:p w:rsidR="006F2C35" w:rsidRDefault="006F2C35" w:rsidP="00E7359D">
            <w:pPr>
              <w:pStyle w:val="Style2"/>
            </w:pPr>
            <w:r w:rsidRPr="0029671E">
              <w:t xml:space="preserve">Evaluation des éléments obtenus </w:t>
            </w:r>
          </w:p>
          <w:p w:rsidR="006F2C35" w:rsidRPr="0029671E" w:rsidRDefault="006F2C35" w:rsidP="00E7359D">
            <w:pPr>
              <w:rPr>
                <w:b/>
              </w:rPr>
            </w:pPr>
          </w:p>
          <w:p w:rsidR="006F2C35" w:rsidRPr="001C2571" w:rsidRDefault="006F2C35" w:rsidP="00E7359D">
            <w:pPr>
              <w:pStyle w:val="Paragraphedeliste"/>
              <w:numPr>
                <w:ilvl w:val="0"/>
                <w:numId w:val="20"/>
              </w:numPr>
              <w:ind w:left="426"/>
            </w:pPr>
            <w:r>
              <w:t>{ISA 505 §16} L’auditeur doit apprécier si les résultats des procédures de confirmation externe fournissent des éléments probants pertinents et fiables, ou si des éléments probants complémentaires sont nécessaires</w:t>
            </w:r>
            <w:r w:rsidR="00E01864">
              <w:t xml:space="preserve"> (Voir par A24-A25)</w:t>
            </w:r>
            <w:r>
              <w:t>.</w:t>
            </w:r>
          </w:p>
          <w:p w:rsidR="006F2C35" w:rsidRPr="00561CAD" w:rsidRDefault="006F2C35" w:rsidP="00E7359D"/>
        </w:tc>
      </w:tr>
    </w:tbl>
    <w:p w:rsidR="006F2C35" w:rsidRDefault="006F2C35" w:rsidP="006F2C35">
      <w:pPr>
        <w:rPr>
          <w:b/>
        </w:rPr>
      </w:pPr>
    </w:p>
    <w:p w:rsidR="006F2C35" w:rsidRDefault="006F2C35" w:rsidP="006F2C35"/>
    <w:p w:rsidR="006F2C35" w:rsidRPr="0029671E" w:rsidRDefault="006F2C35" w:rsidP="006F2C35">
      <w:pPr>
        <w:sectPr w:rsidR="006F2C35" w:rsidRPr="0029671E" w:rsidSect="00C81F29">
          <w:headerReference w:type="default" r:id="rId55"/>
          <w:footerReference w:type="default" r:id="rId56"/>
          <w:type w:val="continuous"/>
          <w:pgSz w:w="11906" w:h="16838"/>
          <w:pgMar w:top="1417" w:right="1417" w:bottom="1417" w:left="1418" w:header="708" w:footer="708" w:gutter="0"/>
          <w:cols w:space="708"/>
          <w:titlePg/>
          <w:docGrid w:linePitch="360"/>
        </w:sectPr>
      </w:pPr>
    </w:p>
    <w:p w:rsidR="006F2C35" w:rsidRDefault="006F2C35" w:rsidP="006F2C35">
      <w:pPr>
        <w:pStyle w:val="Style1"/>
      </w:pPr>
      <w:r>
        <w:t>COMMENTAIRES</w:t>
      </w:r>
    </w:p>
    <w:p w:rsidR="006F2C35" w:rsidRDefault="006F2C35" w:rsidP="006F2C35">
      <w:pPr>
        <w:pStyle w:val="Style2"/>
      </w:pPr>
      <w:r>
        <w:t>Confirmation de procédure externe</w:t>
      </w:r>
    </w:p>
    <w:p w:rsidR="006F2C35" w:rsidRDefault="006F2C35" w:rsidP="00B23B98">
      <w:pPr>
        <w:pStyle w:val="Paragraphedeliste"/>
        <w:numPr>
          <w:ilvl w:val="0"/>
          <w:numId w:val="317"/>
        </w:numPr>
        <w:ind w:left="567" w:hanging="501"/>
      </w:pPr>
      <w:r>
        <w:t>Les procédures de confirmation externes peuvent être utilisées, par exemple, pour :</w:t>
      </w:r>
    </w:p>
    <w:p w:rsidR="006F2C35" w:rsidRDefault="006F2C35" w:rsidP="006F2C35">
      <w:pPr>
        <w:pStyle w:val="Paragraphedeliste"/>
        <w:numPr>
          <w:ilvl w:val="0"/>
          <w:numId w:val="21"/>
        </w:numPr>
        <w:ind w:left="1134"/>
      </w:pPr>
      <w:r>
        <w:t>Confirmer ou demander des informations concernant des soldes de comptes et les éléments les composant.</w:t>
      </w:r>
    </w:p>
    <w:p w:rsidR="006F2C35" w:rsidRDefault="006F2C35" w:rsidP="006F2C35">
      <w:pPr>
        <w:pStyle w:val="Paragraphedeliste"/>
        <w:numPr>
          <w:ilvl w:val="0"/>
          <w:numId w:val="21"/>
        </w:numPr>
        <w:ind w:left="1134"/>
      </w:pPr>
      <w:r>
        <w:t>Confirmer les termes d’accords, de contrats ou de transactions entre l’entité et d’autres tiers</w:t>
      </w:r>
    </w:p>
    <w:p w:rsidR="006F2C35" w:rsidRDefault="006F2C35" w:rsidP="006F2C35">
      <w:pPr>
        <w:pStyle w:val="Paragraphedeliste"/>
        <w:numPr>
          <w:ilvl w:val="0"/>
          <w:numId w:val="21"/>
        </w:numPr>
        <w:ind w:left="1134"/>
      </w:pPr>
      <w:r>
        <w:t>Confirmer l’absence de certaines conditions, tel qu’un accord parallèle.</w:t>
      </w:r>
    </w:p>
    <w:p w:rsidR="006F2C35" w:rsidRDefault="006F2C35" w:rsidP="006F2C35">
      <w:pPr>
        <w:pStyle w:val="Paragraphedeliste"/>
        <w:ind w:left="1440"/>
      </w:pPr>
    </w:p>
    <w:p w:rsidR="006F2C35" w:rsidRDefault="006F2C35" w:rsidP="00B23B98">
      <w:pPr>
        <w:pStyle w:val="Paragraphedeliste"/>
        <w:numPr>
          <w:ilvl w:val="0"/>
          <w:numId w:val="317"/>
        </w:numPr>
        <w:ind w:left="567" w:hanging="501"/>
      </w:pPr>
      <w:r>
        <w:t>Les demandes de confirmations peuvent être adressées, par exemple :</w:t>
      </w:r>
    </w:p>
    <w:p w:rsidR="006F2C35" w:rsidRDefault="006F2C35" w:rsidP="006F2C35">
      <w:pPr>
        <w:pStyle w:val="Paragraphedeliste"/>
        <w:numPr>
          <w:ilvl w:val="0"/>
          <w:numId w:val="26"/>
        </w:numPr>
        <w:ind w:left="1134"/>
      </w:pPr>
      <w:r>
        <w:t>Aux clients et aux fournisseurs de la société</w:t>
      </w:r>
      <w:r w:rsidR="009C745B">
        <w:t> ;</w:t>
      </w:r>
    </w:p>
    <w:p w:rsidR="006F2C35" w:rsidRDefault="006F2C35" w:rsidP="006F2C35">
      <w:pPr>
        <w:pStyle w:val="Paragraphedeliste"/>
        <w:numPr>
          <w:ilvl w:val="0"/>
          <w:numId w:val="26"/>
        </w:numPr>
        <w:ind w:left="1134"/>
      </w:pPr>
      <w:r>
        <w:t>Au cadastre, au greffier et à l’entité de crédit-bail</w:t>
      </w:r>
      <w:r w:rsidR="009C745B">
        <w:t> ;</w:t>
      </w:r>
    </w:p>
    <w:p w:rsidR="006F2C35" w:rsidRDefault="006F2C35" w:rsidP="006F2C35">
      <w:pPr>
        <w:pStyle w:val="Paragraphedeliste"/>
        <w:numPr>
          <w:ilvl w:val="0"/>
          <w:numId w:val="26"/>
        </w:numPr>
        <w:ind w:left="1134"/>
      </w:pPr>
      <w:r>
        <w:t xml:space="preserve">Aux banques et aux </w:t>
      </w:r>
      <w:r w:rsidR="009C745B">
        <w:t>assurances ;</w:t>
      </w:r>
    </w:p>
    <w:p w:rsidR="006F2C35" w:rsidRDefault="006F2C35" w:rsidP="006F2C35">
      <w:pPr>
        <w:pStyle w:val="Paragraphedeliste"/>
        <w:numPr>
          <w:ilvl w:val="0"/>
          <w:numId w:val="26"/>
        </w:numPr>
        <w:ind w:left="1134"/>
      </w:pPr>
      <w:r>
        <w:t xml:space="preserve">Aux impôts et aux </w:t>
      </w:r>
      <w:r w:rsidR="009C745B">
        <w:t>caisses de consignation</w:t>
      </w:r>
      <w:r w:rsidR="00856E04">
        <w:t> ;</w:t>
      </w:r>
    </w:p>
    <w:p w:rsidR="006F2C35" w:rsidRDefault="006F2C35" w:rsidP="006F2C35">
      <w:pPr>
        <w:pStyle w:val="Paragraphedeliste"/>
        <w:numPr>
          <w:ilvl w:val="0"/>
          <w:numId w:val="26"/>
        </w:numPr>
        <w:ind w:left="1134"/>
      </w:pPr>
      <w:r>
        <w:t>Aux gestionnaires de stocks</w:t>
      </w:r>
      <w:r w:rsidR="00856E04">
        <w:t>.</w:t>
      </w:r>
    </w:p>
    <w:p w:rsidR="006F2C35" w:rsidRDefault="006F2C35" w:rsidP="006F2C35">
      <w:pPr>
        <w:pStyle w:val="Paragraphedeliste"/>
        <w:ind w:left="1440"/>
      </w:pPr>
    </w:p>
    <w:p w:rsidR="006F2C35" w:rsidRDefault="006F2C35" w:rsidP="00B23B98">
      <w:pPr>
        <w:pStyle w:val="Paragraphedeliste"/>
        <w:numPr>
          <w:ilvl w:val="0"/>
          <w:numId w:val="317"/>
        </w:numPr>
        <w:ind w:left="567" w:hanging="501"/>
      </w:pPr>
      <w:r>
        <w:t>Les demandes peuvent être ouvertes (seule la nature des informations est indiquée au tiers) ou fermée (la nature et le montant de la confirmation sont communiqués au tiers). Les lettres sont établies sur le papier entête de l’entreprise, signées par un responsable habilité de l’entité et sont expédiées par l’auditeur, une enveloppe timbrée destinée à la réponse à l’auditeur étant incluse à l’envoi.</w:t>
      </w:r>
    </w:p>
    <w:p w:rsidR="006F2C35" w:rsidRDefault="006F2C35" w:rsidP="006F2C35">
      <w:pPr>
        <w:pStyle w:val="Paragraphedeliste"/>
      </w:pPr>
    </w:p>
    <w:p w:rsidR="006F2C35" w:rsidRDefault="006F2C35" w:rsidP="00B23B98">
      <w:pPr>
        <w:pStyle w:val="Paragraphedeliste"/>
        <w:numPr>
          <w:ilvl w:val="0"/>
          <w:numId w:val="317"/>
        </w:numPr>
        <w:ind w:left="567" w:hanging="501"/>
      </w:pPr>
      <w:r>
        <w:t xml:space="preserve">L’auditeur peut envoyer une nouvelle demande de confirmation lorsque la réponse à la précédente n’a pas été reçue dans un laps de temps raisonnable. </w:t>
      </w:r>
    </w:p>
    <w:p w:rsidR="006F2C35" w:rsidRDefault="006F2C35" w:rsidP="006F2C35">
      <w:pPr>
        <w:pStyle w:val="Style2"/>
      </w:pPr>
      <w:r w:rsidRPr="008643A9">
        <w:t>Refus de la direction de permettre à l’auditeur d’adresser une demande de confirmation</w:t>
      </w:r>
    </w:p>
    <w:p w:rsidR="006F2C35" w:rsidRDefault="006F2C35" w:rsidP="00B23B98">
      <w:pPr>
        <w:pStyle w:val="Paragraphedeliste"/>
        <w:numPr>
          <w:ilvl w:val="0"/>
          <w:numId w:val="317"/>
        </w:numPr>
        <w:ind w:left="567" w:hanging="501"/>
      </w:pPr>
      <w:r>
        <w:t>L’auditeur peut être tenu de s’enquérir des motifs du refus de la direction. Il peut rechercher des éléments probants quant à la validité et au caractère raisonnable des motifs avancés.</w:t>
      </w:r>
    </w:p>
    <w:p w:rsidR="006F2C35" w:rsidRDefault="006F2C35" w:rsidP="006F2C35">
      <w:pPr>
        <w:pStyle w:val="Style2"/>
      </w:pPr>
      <w:r w:rsidRPr="00DB3C20">
        <w:t>Résultat des procédures de confirmation externe</w:t>
      </w:r>
    </w:p>
    <w:p w:rsidR="006F2C35" w:rsidRPr="003A1C46" w:rsidRDefault="006F2C35" w:rsidP="00B23B98">
      <w:pPr>
        <w:pStyle w:val="Paragraphedeliste"/>
        <w:numPr>
          <w:ilvl w:val="0"/>
          <w:numId w:val="317"/>
        </w:numPr>
        <w:ind w:left="567" w:hanging="501"/>
      </w:pPr>
      <w:r w:rsidRPr="003A1C46">
        <w:t>L’auditeur peut s’aider d’un fichier de traitement des confirmations externes</w:t>
      </w:r>
      <w:r>
        <w:t>.</w:t>
      </w:r>
    </w:p>
    <w:p w:rsidR="006F2C35" w:rsidRPr="003A1C46" w:rsidRDefault="006F2C35" w:rsidP="006F2C35">
      <w:pPr>
        <w:pStyle w:val="Paragraphedeliste"/>
        <w:ind w:left="426"/>
        <w:rPr>
          <w:b/>
        </w:rPr>
      </w:pPr>
    </w:p>
    <w:p w:rsidR="006F2C35" w:rsidRDefault="006F2C35" w:rsidP="00B23B98">
      <w:pPr>
        <w:pStyle w:val="Paragraphedeliste"/>
        <w:numPr>
          <w:ilvl w:val="0"/>
          <w:numId w:val="317"/>
        </w:numPr>
        <w:ind w:left="567" w:hanging="501"/>
      </w:pPr>
      <w:r>
        <w:t>Les facteurs qui peuvent faire naître des doutes sur la fiabilité d’une réponse peuvent être le fait que cette réponse ait été obtenue indirectement par l’auditeur.</w:t>
      </w:r>
    </w:p>
    <w:p w:rsidR="006F2C35" w:rsidRDefault="006F2C35" w:rsidP="006F2C35">
      <w:pPr>
        <w:pStyle w:val="Paragraphedeliste"/>
        <w:ind w:left="426"/>
      </w:pPr>
    </w:p>
    <w:p w:rsidR="006F2C35" w:rsidRDefault="006F2C35" w:rsidP="00B23B98">
      <w:pPr>
        <w:pStyle w:val="Paragraphedeliste"/>
        <w:numPr>
          <w:ilvl w:val="0"/>
          <w:numId w:val="317"/>
        </w:numPr>
        <w:ind w:left="567" w:hanging="501"/>
      </w:pPr>
      <w:r>
        <w:t>Les réponses reçues par voie électronique, par exemple par télécopie ou courrier électronique, s’accompagnent de risques quant à leur fiabilité en raison du fait que la preuve de leur origine et de l’autorité de la personne qui répond peut être difficile à établir, et que des altérations peuvent être difficile à détecter. Un processus de confirmation électronique peut incorporer par exemple l’utilisation d’un cryptage, d’une signature électronique et de procédures pour vérifier l’authenticité du site web.</w:t>
      </w:r>
    </w:p>
    <w:p w:rsidR="006F2C35" w:rsidRDefault="006F2C35" w:rsidP="006F2C35">
      <w:pPr>
        <w:pStyle w:val="Paragraphedeliste"/>
      </w:pPr>
    </w:p>
    <w:p w:rsidR="006F2C35" w:rsidRDefault="006F2C35" w:rsidP="00B23B98">
      <w:pPr>
        <w:pStyle w:val="Paragraphedeliste"/>
        <w:numPr>
          <w:ilvl w:val="0"/>
          <w:numId w:val="317"/>
        </w:numPr>
        <w:ind w:left="567" w:hanging="501"/>
      </w:pPr>
      <w:r>
        <w:t>En elle-même, une réponse verbale à une demande de confirmation ne remplit pas les conditions d’une confirmation externe.</w:t>
      </w:r>
    </w:p>
    <w:p w:rsidR="006F2C35" w:rsidRDefault="006F2C35" w:rsidP="006F2C35">
      <w:pPr>
        <w:pStyle w:val="Paragraphedeliste"/>
      </w:pPr>
    </w:p>
    <w:p w:rsidR="006F2C35" w:rsidRDefault="006F2C35" w:rsidP="00B23B98">
      <w:pPr>
        <w:pStyle w:val="Paragraphedeliste"/>
        <w:numPr>
          <w:ilvl w:val="0"/>
          <w:numId w:val="317"/>
        </w:numPr>
        <w:ind w:left="567" w:hanging="501"/>
      </w:pPr>
      <w:r>
        <w:t>En cas d’absence de réponse des procédures alternatives peuvent être mise en œuvre par l’auditeur :</w:t>
      </w:r>
    </w:p>
    <w:p w:rsidR="006F2C35" w:rsidRDefault="006F2C35" w:rsidP="006F2C35">
      <w:pPr>
        <w:pStyle w:val="Paragraphedeliste"/>
        <w:numPr>
          <w:ilvl w:val="0"/>
          <w:numId w:val="22"/>
        </w:numPr>
        <w:ind w:left="1134"/>
      </w:pPr>
      <w:r>
        <w:t>Pour les soldes des comptes de créances – l’examen d’encaissements subséquents spécifiques, de documents d’expédition et de vente proches de la date de clôture de la période ;</w:t>
      </w:r>
    </w:p>
    <w:p w:rsidR="006F2C35" w:rsidRDefault="006F2C35" w:rsidP="006F2C35">
      <w:pPr>
        <w:pStyle w:val="Paragraphedeliste"/>
        <w:numPr>
          <w:ilvl w:val="0"/>
          <w:numId w:val="22"/>
        </w:numPr>
        <w:ind w:left="1134"/>
      </w:pPr>
      <w:r>
        <w:t>Pour les soldes des comptes de dettes – l’examen de règlement subséquents ou de la correspondance avec les tiers, ainsi que d’autres documents comptables tels que des bons de réception de marchandises</w:t>
      </w:r>
    </w:p>
    <w:p w:rsidR="006F2C35" w:rsidRDefault="006F2C35" w:rsidP="006F2C35">
      <w:pPr>
        <w:pStyle w:val="Paragraphedeliste"/>
        <w:ind w:left="1418"/>
      </w:pPr>
    </w:p>
    <w:p w:rsidR="006F2C35" w:rsidRDefault="006F2C35" w:rsidP="00B23B98">
      <w:pPr>
        <w:pStyle w:val="Paragraphedeliste"/>
        <w:numPr>
          <w:ilvl w:val="0"/>
          <w:numId w:val="317"/>
        </w:numPr>
        <w:ind w:left="567" w:hanging="501"/>
      </w:pPr>
      <w:r>
        <w:t>Certaines div</w:t>
      </w:r>
      <w:r w:rsidR="002534A3">
        <w:t>ergences ne reflètent pas des an</w:t>
      </w:r>
      <w:r>
        <w:t>omalies. Par exemple, l’auditeur peut conclure que des différences dans les réponses aux demandes de confirmation sont dues au calendrier, à l’évaluation ou à des erreurs matérielles dans les procédures de confirmation externe.</w:t>
      </w:r>
    </w:p>
    <w:p w:rsidR="006F2C35" w:rsidRDefault="006F2C35" w:rsidP="006F2C35">
      <w:pPr>
        <w:pStyle w:val="Paragraphedeliste"/>
        <w:ind w:left="426"/>
      </w:pPr>
    </w:p>
    <w:p w:rsidR="006F2C35" w:rsidRDefault="006F2C35" w:rsidP="006F2C35">
      <w:pPr>
        <w:pStyle w:val="Style1"/>
      </w:pPr>
      <w:r>
        <w:t>EXEMPLES D’OUTILS</w:t>
      </w:r>
    </w:p>
    <w:p w:rsidR="006F2C35" w:rsidRDefault="006F2C35" w:rsidP="006F2C35">
      <w:r>
        <w:t>Exemples de lettres de confirmation externe à des tiers</w:t>
      </w:r>
    </w:p>
    <w:bookmarkStart w:id="55" w:name="_MON_1512913201"/>
    <w:bookmarkEnd w:id="55"/>
    <w:p w:rsidR="006F2C35" w:rsidRPr="00E7732D" w:rsidRDefault="00DC238F" w:rsidP="006F2C35">
      <w:pPr>
        <w:jc w:val="center"/>
      </w:pPr>
      <w:r w:rsidRPr="005D4800">
        <w:object w:dxaOrig="1531" w:dyaOrig="1002">
          <v:shape id="_x0000_i1042" type="#_x0000_t75" style="width:76.5pt;height:51pt" o:ole="">
            <v:imagedata r:id="rId57" o:title=""/>
          </v:shape>
          <o:OLEObject Type="Embed" ProgID="Word.Document.8" ShapeID="_x0000_i1042" DrawAspect="Icon" ObjectID="_1574006416" r:id="rId58">
            <o:FieldCodes>\s</o:FieldCodes>
          </o:OLEObject>
        </w:object>
      </w:r>
      <w:bookmarkStart w:id="56" w:name="_MON_1512913217"/>
      <w:bookmarkEnd w:id="56"/>
      <w:r w:rsidRPr="005D4800">
        <w:object w:dxaOrig="1531" w:dyaOrig="1002">
          <v:shape id="_x0000_i1043" type="#_x0000_t75" style="width:76.5pt;height:51pt" o:ole="">
            <v:imagedata r:id="rId59" o:title=""/>
          </v:shape>
          <o:OLEObject Type="Embed" ProgID="Word.Document.12" ShapeID="_x0000_i1043" DrawAspect="Icon" ObjectID="_1574006417" r:id="rId60">
            <o:FieldCodes>\s</o:FieldCodes>
          </o:OLEObject>
        </w:object>
      </w:r>
      <w:bookmarkStart w:id="57" w:name="_MON_1512913234"/>
      <w:bookmarkEnd w:id="57"/>
      <w:r w:rsidRPr="005D4800">
        <w:object w:dxaOrig="1531" w:dyaOrig="1002">
          <v:shape id="_x0000_i1044" type="#_x0000_t75" style="width:76.5pt;height:51pt" o:ole="">
            <v:imagedata r:id="rId61" o:title=""/>
          </v:shape>
          <o:OLEObject Type="Embed" ProgID="Word.Document.8" ShapeID="_x0000_i1044" DrawAspect="Icon" ObjectID="_1574006418" r:id="rId62">
            <o:FieldCodes>\s</o:FieldCodes>
          </o:OLEObject>
        </w:object>
      </w:r>
      <w:bookmarkStart w:id="58" w:name="_MON_1512913248"/>
      <w:bookmarkEnd w:id="58"/>
      <w:r w:rsidRPr="005D4800">
        <w:object w:dxaOrig="1531" w:dyaOrig="1002">
          <v:shape id="_x0000_i1045" type="#_x0000_t75" style="width:76.5pt;height:51pt" o:ole="">
            <v:imagedata r:id="rId63" o:title=""/>
          </v:shape>
          <o:OLEObject Type="Embed" ProgID="Word.Document.8" ShapeID="_x0000_i1045" DrawAspect="Icon" ObjectID="_1574006419" r:id="rId64">
            <o:FieldCodes>\s</o:FieldCodes>
          </o:OLEObject>
        </w:object>
      </w:r>
      <w:bookmarkStart w:id="59" w:name="_MON_1512913273"/>
      <w:bookmarkEnd w:id="59"/>
      <w:r w:rsidRPr="005D4800">
        <w:object w:dxaOrig="1531" w:dyaOrig="1002">
          <v:shape id="_x0000_i1046" type="#_x0000_t75" style="width:76.5pt;height:51pt" o:ole="">
            <v:imagedata r:id="rId65" o:title=""/>
          </v:shape>
          <o:OLEObject Type="Embed" ProgID="Word.Document.8" ShapeID="_x0000_i1046" DrawAspect="Icon" ObjectID="_1574006420" r:id="rId66">
            <o:FieldCodes>\s</o:FieldCodes>
          </o:OLEObject>
        </w:object>
      </w:r>
      <w:bookmarkStart w:id="60" w:name="_MON_1512913306"/>
      <w:bookmarkEnd w:id="60"/>
      <w:r w:rsidRPr="005D4800">
        <w:object w:dxaOrig="1531" w:dyaOrig="1002">
          <v:shape id="_x0000_i1047" type="#_x0000_t75" style="width:76.5pt;height:51pt" o:ole="">
            <v:imagedata r:id="rId67" o:title=""/>
          </v:shape>
          <o:OLEObject Type="Embed" ProgID="Word.Document.8" ShapeID="_x0000_i1047" DrawAspect="Icon" ObjectID="_1574006421" r:id="rId68">
            <o:FieldCodes>\s</o:FieldCodes>
          </o:OLEObject>
        </w:object>
      </w:r>
      <w:bookmarkStart w:id="61" w:name="_MON_1512913318"/>
      <w:bookmarkEnd w:id="61"/>
      <w:r w:rsidRPr="005D4800">
        <w:object w:dxaOrig="1531" w:dyaOrig="1002">
          <v:shape id="_x0000_i1048" type="#_x0000_t75" style="width:76.5pt;height:51pt" o:ole="">
            <v:imagedata r:id="rId69" o:title=""/>
          </v:shape>
          <o:OLEObject Type="Embed" ProgID="Word.DocumentMacroEnabled.12" ShapeID="_x0000_i1048" DrawAspect="Icon" ObjectID="_1574006422" r:id="rId70"/>
        </w:object>
      </w:r>
      <w:bookmarkStart w:id="62" w:name="_MON_1512913348"/>
      <w:bookmarkEnd w:id="62"/>
      <w:r w:rsidRPr="005D4800">
        <w:object w:dxaOrig="1531" w:dyaOrig="1002">
          <v:shape id="_x0000_i1049" type="#_x0000_t75" style="width:76.5pt;height:51pt" o:ole="">
            <v:imagedata r:id="rId71" o:title=""/>
          </v:shape>
          <o:OLEObject Type="Embed" ProgID="Word.Document.8" ShapeID="_x0000_i1049" DrawAspect="Icon" ObjectID="_1574006423" r:id="rId72">
            <o:FieldCodes>\s</o:FieldCodes>
          </o:OLEObject>
        </w:object>
      </w:r>
    </w:p>
    <w:p w:rsidR="006F2C35" w:rsidRDefault="006F2C35" w:rsidP="006F2C35">
      <w:pPr>
        <w:jc w:val="center"/>
      </w:pPr>
      <w:r>
        <w:t>***</w:t>
      </w:r>
    </w:p>
    <w:p w:rsidR="00044976" w:rsidRDefault="00044976">
      <w:pPr>
        <w:jc w:val="left"/>
      </w:pPr>
      <w:r>
        <w:br w:type="page"/>
      </w:r>
    </w:p>
    <w:tbl>
      <w:tblPr>
        <w:tblStyle w:val="Grilledutableau"/>
        <w:tblW w:w="0" w:type="auto"/>
        <w:tblInd w:w="-34" w:type="dxa"/>
        <w:tblLook w:val="04A0" w:firstRow="1" w:lastRow="0" w:firstColumn="1" w:lastColumn="0" w:noHBand="0" w:noVBand="1"/>
      </w:tblPr>
      <w:tblGrid>
        <w:gridCol w:w="9095"/>
      </w:tblGrid>
      <w:tr w:rsidR="006F2C35" w:rsidRPr="00EF03D1" w:rsidTr="00E7359D">
        <w:tc>
          <w:tcPr>
            <w:tcW w:w="9214" w:type="dxa"/>
            <w:shd w:val="clear" w:color="auto" w:fill="002060"/>
          </w:tcPr>
          <w:p w:rsidR="006F2C35" w:rsidRDefault="006F2C35" w:rsidP="00E7359D">
            <w:pPr>
              <w:pStyle w:val="Titre2"/>
              <w:jc w:val="center"/>
              <w:outlineLvl w:val="1"/>
            </w:pPr>
            <w:bookmarkStart w:id="63" w:name="_Toc426725372"/>
            <w:bookmarkStart w:id="64" w:name="_Toc439623520"/>
            <w:r w:rsidRPr="00EF03D1">
              <w:t>Missions d’audit initiales – soldes d’ouverture (ISA 510)</w:t>
            </w:r>
            <w:bookmarkEnd w:id="63"/>
            <w:bookmarkEnd w:id="64"/>
          </w:p>
          <w:p w:rsidR="006F2C35" w:rsidRPr="00EF03D1" w:rsidRDefault="006F2C35" w:rsidP="00E7359D"/>
        </w:tc>
      </w:tr>
    </w:tbl>
    <w:p w:rsidR="00152CCF" w:rsidRDefault="00152CCF" w:rsidP="006F2C35"/>
    <w:p w:rsidR="006F2C35" w:rsidRDefault="00152CCF" w:rsidP="006F2C35">
      <w:r w:rsidRPr="00104088">
        <w:rPr>
          <w:noProof/>
          <w:lang w:eastAsia="fr-FR"/>
        </w:rPr>
        <mc:AlternateContent>
          <mc:Choice Requires="wps">
            <w:drawing>
              <wp:anchor distT="0" distB="0" distL="114300" distR="114300" simplePos="0" relativeHeight="251724800" behindDoc="0" locked="0" layoutInCell="1" allowOverlap="1" wp14:anchorId="03A8E2BD" wp14:editId="010F2922">
                <wp:simplePos x="0" y="0"/>
                <wp:positionH relativeFrom="column">
                  <wp:posOffset>-100330</wp:posOffset>
                </wp:positionH>
                <wp:positionV relativeFrom="paragraph">
                  <wp:posOffset>106680</wp:posOffset>
                </wp:positionV>
                <wp:extent cx="5838825" cy="600075"/>
                <wp:effectExtent l="0" t="0" r="28575" b="28575"/>
                <wp:wrapNone/>
                <wp:docPr id="2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152CCF">
                            <w:pPr>
                              <w:jc w:val="center"/>
                              <w:rPr>
                                <w:b/>
                                <w:color w:val="002060"/>
                              </w:rPr>
                            </w:pPr>
                            <w:r>
                              <w:rPr>
                                <w:b/>
                                <w:color w:val="002060"/>
                              </w:rPr>
                              <w:t>Lorsqu’il s’agit d’un premier audit, l’auditeur met en œuvre des procédures pour vérifier que les soldes d’ouverture ne comprennent pas d’anomalies pouvant avoir une incidence significative sur la période en cours.</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03A8E2BD" id="_x0000_s1049" style="position:absolute;left:0;text-align:left;margin-left:-7.9pt;margin-top:8.4pt;width:459.75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" fillcolor="#f2f2f2 [3052]" strokecolor="#002060">
                <v:stroke joinstyle="miter"/>
                <v:textbox inset=".5mm,,.5mm">
                  <w:txbxContent>
                    <w:p w:rsidR="001E4379" w:rsidRPr="009C5322" w:rsidRDefault="001E4379" w:rsidP="00152CCF">
                      <w:pPr>
                        <w:jc w:val="center"/>
                        <w:rPr>
                          <w:b/>
                          <w:color w:val="002060"/>
                        </w:rPr>
                      </w:pPr>
                      <w:r>
                        <w:rPr>
                          <w:b/>
                          <w:color w:val="002060"/>
                        </w:rPr>
                        <w:t>Lorsqu’il s’agit d’un premier audit, l’auditeur met en œuvre des procédures pour vérifier que les soldes d’ouverture ne comprennent pas d’anomalies pouvant avoir une incidence significative sur la période en cours.</w:t>
                      </w:r>
                    </w:p>
                  </w:txbxContent>
                </v:textbox>
              </v:roundrect>
            </w:pict>
          </mc:Fallback>
        </mc:AlternateContent>
      </w:r>
    </w:p>
    <w:p w:rsidR="00152CCF" w:rsidRDefault="00152CCF" w:rsidP="006F2C35"/>
    <w:p w:rsidR="006F2C35" w:rsidRDefault="006F2C35" w:rsidP="006F2C35"/>
    <w:p w:rsidR="00152CCF" w:rsidRDefault="00152CCF" w:rsidP="006F2C35"/>
    <w:p w:rsidR="006F2C35" w:rsidRDefault="006F2C35" w:rsidP="006F2C35">
      <w:pPr>
        <w:pStyle w:val="Style1"/>
      </w:pPr>
      <w:r>
        <w:t>DILIGENCES REQUISES PAR LA NORME ISA 510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t xml:space="preserve">Procédures d’audit </w:t>
            </w:r>
          </w:p>
          <w:p w:rsidR="006F2C35" w:rsidRDefault="006F2C35" w:rsidP="00E7359D"/>
          <w:p w:rsidR="006F2C35" w:rsidRPr="00676C8E" w:rsidRDefault="006F2C35" w:rsidP="00E7359D">
            <w:pPr>
              <w:pStyle w:val="italique"/>
            </w:pPr>
            <w:r w:rsidRPr="00676C8E">
              <w:t xml:space="preserve">Soldes d’ouverture </w:t>
            </w:r>
          </w:p>
          <w:p w:rsidR="006F2C35" w:rsidRDefault="006F2C35" w:rsidP="00E7359D"/>
          <w:p w:rsidR="006F2C35" w:rsidRDefault="006F2C35" w:rsidP="00E7359D">
            <w:pPr>
              <w:pStyle w:val="Paragraphedeliste"/>
              <w:numPr>
                <w:ilvl w:val="0"/>
                <w:numId w:val="110"/>
              </w:numPr>
              <w:ind w:left="426"/>
            </w:pPr>
            <w:r>
              <w:t xml:space="preserve">{ISA 510 §5} L’auditeur doit lire les états financiers les plus récents, s’ils existent, ainsi que le rapport de l’auditeur précédent portant sur ces états, s’il existe, afin d’obtenir des informations pertinentes par rapport aux soldes d’ouverture, y compris les informations fournies y afférentes. </w:t>
            </w:r>
          </w:p>
          <w:p w:rsidR="006F2C35" w:rsidRDefault="006F2C35" w:rsidP="00E7359D"/>
          <w:p w:rsidR="006F2C35" w:rsidRDefault="006F2C35" w:rsidP="00E7359D">
            <w:pPr>
              <w:pStyle w:val="Paragraphedeliste"/>
              <w:numPr>
                <w:ilvl w:val="0"/>
                <w:numId w:val="110"/>
              </w:numPr>
              <w:ind w:left="426"/>
            </w:pPr>
            <w:r>
              <w:t>{ISA 510 §6} L’auditeur doit recueillir des éléments probants suffisants et appropriés montrant que les soldes d’ouverture ne comportent pas d’anomalies ayant une incidence significative sur les états financiers de la période en cours : (</w:t>
            </w:r>
            <w:r w:rsidR="00FD0421">
              <w:t>Voir par</w:t>
            </w:r>
            <w:r>
              <w:t xml:space="preserve"> A1–A2) </w:t>
            </w:r>
          </w:p>
          <w:p w:rsidR="006F2C35" w:rsidRDefault="006F2C35" w:rsidP="00E7359D"/>
          <w:p w:rsidR="006F2C35" w:rsidRDefault="006F2C35" w:rsidP="00E7359D">
            <w:pPr>
              <w:pStyle w:val="Paragraphedeliste"/>
              <w:numPr>
                <w:ilvl w:val="0"/>
                <w:numId w:val="111"/>
              </w:numPr>
              <w:ind w:left="851"/>
            </w:pPr>
            <w:r>
              <w:t xml:space="preserve">en s’assurant que les soldes de clôture de la période précédente ont été correctement repris dans la période en cours ou, si nécessaire, ont été retraités ; </w:t>
            </w:r>
          </w:p>
          <w:p w:rsidR="006F2C35" w:rsidRDefault="006F2C35" w:rsidP="00E7359D">
            <w:pPr>
              <w:pStyle w:val="Paragraphedeliste"/>
              <w:numPr>
                <w:ilvl w:val="0"/>
                <w:numId w:val="111"/>
              </w:numPr>
              <w:ind w:left="851"/>
            </w:pPr>
            <w:r>
              <w:t xml:space="preserve">en déterminant si les soldes d’ouverture reflètent l’application de méthodes comptables appropriées ; </w:t>
            </w:r>
          </w:p>
          <w:p w:rsidR="006F2C35" w:rsidRDefault="006F2C35" w:rsidP="00E7359D">
            <w:pPr>
              <w:pStyle w:val="Paragraphedeliste"/>
              <w:numPr>
                <w:ilvl w:val="0"/>
                <w:numId w:val="111"/>
              </w:numPr>
              <w:ind w:left="851"/>
            </w:pPr>
            <w:r>
              <w:t>en procédant à une ou plusieurs des démarches suivantes : (</w:t>
            </w:r>
            <w:r w:rsidR="00FD0421">
              <w:t>Voir par</w:t>
            </w:r>
            <w:r>
              <w:t xml:space="preserve"> A3–A7) </w:t>
            </w:r>
          </w:p>
          <w:p w:rsidR="006F2C35" w:rsidRDefault="006F2C35" w:rsidP="00E7359D"/>
          <w:p w:rsidR="006F2C35" w:rsidRDefault="006F2C35" w:rsidP="00E7359D">
            <w:pPr>
              <w:pStyle w:val="Paragraphedeliste"/>
              <w:numPr>
                <w:ilvl w:val="2"/>
                <w:numId w:val="112"/>
              </w:numPr>
              <w:ind w:left="1418" w:hanging="322"/>
            </w:pPr>
            <w:r>
              <w:t xml:space="preserve">revue des dossiers de travail de son prédécesseur lorsque les états financiers de l’exercice précédent ont été audités, afin de recueillir des éléments probants sur les soldes d’ouverture ; </w:t>
            </w:r>
          </w:p>
          <w:p w:rsidR="006F2C35" w:rsidRDefault="006F2C35" w:rsidP="00E7359D">
            <w:pPr>
              <w:pStyle w:val="Paragraphedeliste"/>
              <w:numPr>
                <w:ilvl w:val="2"/>
                <w:numId w:val="112"/>
              </w:numPr>
              <w:ind w:left="1418" w:hanging="322"/>
            </w:pPr>
            <w:r>
              <w:t xml:space="preserve">évaluation des procédures d’audit réalisées dans la période en cours pour déterminer si elles permettent de recueillir des éléments probants pertinents sur les soldes d’ouverture ; ou </w:t>
            </w:r>
          </w:p>
          <w:p w:rsidR="006F2C35" w:rsidRDefault="006F2C35" w:rsidP="00E7359D">
            <w:pPr>
              <w:pStyle w:val="Paragraphedeliste"/>
              <w:numPr>
                <w:ilvl w:val="2"/>
                <w:numId w:val="112"/>
              </w:numPr>
              <w:ind w:left="1418" w:hanging="322"/>
            </w:pPr>
            <w:r>
              <w:t>mise en œuvre de procédures d’audit spécifiques pour recueillir des éléments probants concernant les soldes d’ouverture.</w:t>
            </w:r>
          </w:p>
          <w:p w:rsidR="006F2C35" w:rsidRDefault="006F2C35" w:rsidP="00E7359D"/>
          <w:p w:rsidR="006F2C35" w:rsidRDefault="006F2C35" w:rsidP="00E7359D">
            <w:pPr>
              <w:pStyle w:val="Paragraphedeliste"/>
              <w:numPr>
                <w:ilvl w:val="0"/>
                <w:numId w:val="110"/>
              </w:numPr>
              <w:ind w:left="426"/>
            </w:pPr>
            <w:r>
              <w:t>{ISA 510 §7} Lorsque l’auditeur recueille des éléments probants montrant que les soldes d’ouverture comportent des anomalies qui pourraient avoir une incidence significative sur les états financiers de la période en cours, il doit mettre en œuvre des procédures d’audit supplémentaires jugées nécessaires en la circonstance afin de déterminer l’incidence sur ceux-ci. Si l’auditeur conclut à l’existence de telles anomalies dans les états financiers de la période en cours, il doit les communiquer à un niveau hiérarchique approprié de la direction et aux personnes constituant le gouvernement d’entreprise, conformément à la Norme ISA 450</w:t>
            </w:r>
            <w:r>
              <w:rPr>
                <w:rStyle w:val="Appelnotedebasdep"/>
              </w:rPr>
              <w:footnoteReference w:id="42"/>
            </w:r>
          </w:p>
          <w:p w:rsidR="006F2C35" w:rsidRDefault="006F2C35" w:rsidP="00E7359D"/>
          <w:p w:rsidR="006F2C35" w:rsidRPr="00676C8E" w:rsidRDefault="006F2C35" w:rsidP="00E7359D">
            <w:pPr>
              <w:pStyle w:val="italique"/>
            </w:pPr>
            <w:r w:rsidRPr="00676C8E">
              <w:t xml:space="preserve">Permanence dans l’application des méthodes comptables </w:t>
            </w:r>
          </w:p>
          <w:p w:rsidR="006F2C35" w:rsidRDefault="006F2C35" w:rsidP="00E7359D"/>
          <w:p w:rsidR="006F2C35" w:rsidRDefault="006F2C35" w:rsidP="00E7359D">
            <w:pPr>
              <w:pStyle w:val="Paragraphedeliste"/>
              <w:numPr>
                <w:ilvl w:val="0"/>
                <w:numId w:val="110"/>
              </w:numPr>
              <w:ind w:left="426"/>
            </w:pPr>
            <w:r>
              <w:t xml:space="preserve">{ISA 510 §8} L’auditeur doit recueillir des éléments probants suffisants et appropriés afin de déterminer si les méthodes comptables reflétées dans les soldes d’ouverture ont été appliquées de façon permanente dans les états financiers de la période en cours, et si les changements de méthodes comptables ont été comptabilisés de façon appropriée et font l’objet d’une présentation et d’une information adéquates dans les états financiers, conformément au référentiel comptable applicable. </w:t>
            </w:r>
          </w:p>
          <w:p w:rsidR="006F2C35" w:rsidRDefault="006F2C35" w:rsidP="00E7359D"/>
          <w:p w:rsidR="006F2C35" w:rsidRPr="00676C8E" w:rsidRDefault="006F2C35" w:rsidP="00E7359D">
            <w:pPr>
              <w:pStyle w:val="italique"/>
            </w:pPr>
            <w:r w:rsidRPr="00676C8E">
              <w:t xml:space="preserve">Information pertinente donnée dans le rapport d’audit de l’auditeur précédent </w:t>
            </w:r>
          </w:p>
          <w:p w:rsidR="006F2C35" w:rsidRDefault="006F2C35" w:rsidP="00E7359D"/>
          <w:p w:rsidR="006F2C35" w:rsidRDefault="006F2C35" w:rsidP="00E7359D">
            <w:pPr>
              <w:pStyle w:val="Paragraphedeliste"/>
              <w:numPr>
                <w:ilvl w:val="0"/>
                <w:numId w:val="110"/>
              </w:numPr>
              <w:ind w:left="426"/>
            </w:pPr>
            <w:r>
              <w:t>{ISA 510 §9} Si les états financiers de la période précédente ont été audités par un auditeur précédent et que l’opinion a fait l’objet d’une modification, l’auditeur doit évaluer l’incidence du point à l’origine de la modification dans le cadre de son évaluation des risques d’anomalies significatives au niveau des états financiers de la période en cours, conformément à la Norme ISA 315</w:t>
            </w:r>
            <w:r>
              <w:rPr>
                <w:rStyle w:val="Appelnotedebasdep"/>
              </w:rPr>
              <w:footnoteReference w:id="43"/>
            </w:r>
            <w:r>
              <w:t>.</w:t>
            </w:r>
          </w:p>
          <w:p w:rsidR="006F2C35" w:rsidRDefault="006F2C35" w:rsidP="00E7359D"/>
          <w:p w:rsidR="006F2C35" w:rsidRDefault="006F2C35" w:rsidP="00E7359D">
            <w:pPr>
              <w:pStyle w:val="Style2"/>
            </w:pPr>
            <w:r w:rsidRPr="003151BC">
              <w:t>Conclusions</w:t>
            </w:r>
            <w:r>
              <w:t xml:space="preserve"> et rapport d’audit </w:t>
            </w:r>
          </w:p>
          <w:p w:rsidR="006F2C35" w:rsidRDefault="006F2C35" w:rsidP="00E7359D"/>
          <w:p w:rsidR="006F2C35" w:rsidRPr="00E208B9" w:rsidRDefault="006F2C35" w:rsidP="00E7359D">
            <w:pPr>
              <w:pStyle w:val="italique"/>
            </w:pPr>
            <w:r w:rsidRPr="00E208B9">
              <w:t xml:space="preserve">Soldes d’ouverture </w:t>
            </w:r>
          </w:p>
          <w:p w:rsidR="006F2C35" w:rsidRDefault="006F2C35" w:rsidP="00E7359D"/>
          <w:p w:rsidR="006F2C35" w:rsidRDefault="006F2C35" w:rsidP="00E7359D">
            <w:pPr>
              <w:pStyle w:val="Paragraphedeliste"/>
              <w:numPr>
                <w:ilvl w:val="0"/>
                <w:numId w:val="110"/>
              </w:numPr>
              <w:ind w:left="426"/>
            </w:pPr>
            <w:r>
              <w:t>{ISA 510 §10} Lorsque l’auditeur n’est pas en mesure de recueillir des éléments probants suffisants et appropriés sur les soldes d’ouverture, il doit exprimer une opinion avec réserve ou formuler une impossibilité d’exprimer une opinion sur les états financiers, selon le cas, conformément à la Norme ISA 705</w:t>
            </w:r>
            <w:r w:rsidR="00E01864">
              <w:t xml:space="preserve"> (Révisée)</w:t>
            </w:r>
            <w:r>
              <w:rPr>
                <w:rStyle w:val="Appelnotedebasdep"/>
              </w:rPr>
              <w:footnoteReference w:id="44"/>
            </w:r>
            <w:r>
              <w:t>. (</w:t>
            </w:r>
            <w:r w:rsidR="00FD0421">
              <w:t>Voir par</w:t>
            </w:r>
            <w:r>
              <w:t xml:space="preserve"> A8) </w:t>
            </w:r>
          </w:p>
          <w:p w:rsidR="006F2C35" w:rsidRDefault="006F2C35" w:rsidP="00E7359D">
            <w:pPr>
              <w:pStyle w:val="Paragraphedeliste"/>
              <w:ind w:left="1440"/>
            </w:pPr>
          </w:p>
          <w:p w:rsidR="006F2C35" w:rsidRDefault="006F2C35" w:rsidP="00E7359D">
            <w:pPr>
              <w:pStyle w:val="Paragraphedeliste"/>
              <w:numPr>
                <w:ilvl w:val="0"/>
                <w:numId w:val="110"/>
              </w:numPr>
              <w:ind w:left="426"/>
            </w:pPr>
            <w:r>
              <w:t>{ISA 510 §11} Lorsque l’auditeur arrive à la conclusion que les soldes d’ouverture comportent une anomalie qui a une incidence significative sur les états financiers de la période en cours, et que l’incidence de cette anomalie n’a pas été comptabilisée de façon appropriée et n’a pas fait l’objet d’une présentation et d’une information adéquates dans les états financiers, il doit exprimer une opinion avec réserve ou une opinion défavorable, selon le cas, conformément à la Norme ISA 705</w:t>
            </w:r>
            <w:r w:rsidR="00E01864">
              <w:t xml:space="preserve"> (Révisée)</w:t>
            </w:r>
            <w:r>
              <w:t xml:space="preserve">. </w:t>
            </w:r>
          </w:p>
          <w:p w:rsidR="006F2C35" w:rsidRDefault="006F2C35" w:rsidP="00E7359D">
            <w:pPr>
              <w:pStyle w:val="Paragraphedeliste"/>
              <w:ind w:left="1440"/>
            </w:pPr>
          </w:p>
          <w:p w:rsidR="006F2C35" w:rsidRPr="00E208B9" w:rsidRDefault="006F2C35" w:rsidP="00E7359D">
            <w:pPr>
              <w:pStyle w:val="italique"/>
            </w:pPr>
            <w:r w:rsidRPr="00E208B9">
              <w:t xml:space="preserve">Permanence de l’application des méthodes comptables </w:t>
            </w:r>
          </w:p>
          <w:p w:rsidR="006F2C35" w:rsidRDefault="006F2C35" w:rsidP="00E7359D"/>
          <w:p w:rsidR="006F2C35" w:rsidRDefault="006F2C35" w:rsidP="00E7359D">
            <w:pPr>
              <w:pStyle w:val="Paragraphedeliste"/>
              <w:numPr>
                <w:ilvl w:val="0"/>
                <w:numId w:val="110"/>
              </w:numPr>
              <w:ind w:left="426"/>
            </w:pPr>
            <w:r>
              <w:t xml:space="preserve">{ISA 510 §12} Lorsque l’auditeur arrive à la conclusion : </w:t>
            </w:r>
          </w:p>
          <w:p w:rsidR="006F2C35" w:rsidRDefault="006F2C35" w:rsidP="00E7359D">
            <w:pPr>
              <w:pStyle w:val="Paragraphedeliste"/>
              <w:ind w:left="1440"/>
            </w:pPr>
          </w:p>
          <w:p w:rsidR="006F2C35" w:rsidRDefault="006F2C35" w:rsidP="00E7359D">
            <w:pPr>
              <w:pStyle w:val="Paragraphedeliste"/>
              <w:numPr>
                <w:ilvl w:val="0"/>
                <w:numId w:val="113"/>
              </w:numPr>
              <w:ind w:left="851"/>
            </w:pPr>
            <w:r>
              <w:t xml:space="preserve">que les méthodes comptables de la période en cours n’ont pas été appliquées de façon permanente par rapport à celles appliquées aux soldes d’ouverture, conformément au référentiel comptable applicable ; ou </w:t>
            </w:r>
          </w:p>
          <w:p w:rsidR="006F2C35" w:rsidRDefault="006F2C35" w:rsidP="00E7359D">
            <w:pPr>
              <w:pStyle w:val="Paragraphedeliste"/>
              <w:numPr>
                <w:ilvl w:val="0"/>
                <w:numId w:val="113"/>
              </w:numPr>
              <w:ind w:left="851"/>
            </w:pPr>
            <w:r>
              <w:t xml:space="preserve">qu’un changement apporté aux méthodes comptables n’a pas été comptabilisé de façon appropriée ou n’a pas fait l’objet d’une présentation ou d’une information adéquate dans les états financiers, conformément au référentiel comptable applicable ; </w:t>
            </w:r>
          </w:p>
          <w:p w:rsidR="006F2C35" w:rsidRDefault="006F2C35" w:rsidP="00E7359D"/>
          <w:p w:rsidR="006F2C35" w:rsidRDefault="006F2C35" w:rsidP="00E7359D">
            <w:r>
              <w:t>il doit exprimer une opinion avec réserve ou une opinion défavorable, selon le cas, conformément à la Norme ISA 705</w:t>
            </w:r>
            <w:r w:rsidR="00E01864">
              <w:t xml:space="preserve"> (Révisée)</w:t>
            </w:r>
            <w:r>
              <w:t>.</w:t>
            </w:r>
          </w:p>
          <w:p w:rsidR="006F2C35" w:rsidRDefault="006F2C35" w:rsidP="00E7359D"/>
          <w:p w:rsidR="006F2C35" w:rsidRPr="00E208B9" w:rsidRDefault="006F2C35" w:rsidP="00E7359D">
            <w:pPr>
              <w:pStyle w:val="italique"/>
            </w:pPr>
            <w:r w:rsidRPr="00E208B9">
              <w:t xml:space="preserve">Modification apportée à l’opinion dans le rapport d’audit de l’auditeur précédent </w:t>
            </w:r>
          </w:p>
          <w:p w:rsidR="006F2C35" w:rsidRDefault="006F2C35" w:rsidP="00E7359D"/>
          <w:p w:rsidR="006F2C35" w:rsidRDefault="006F2C35" w:rsidP="00E7359D">
            <w:pPr>
              <w:pStyle w:val="Paragraphedeliste"/>
              <w:numPr>
                <w:ilvl w:val="0"/>
                <w:numId w:val="110"/>
              </w:numPr>
              <w:ind w:left="426"/>
            </w:pPr>
            <w:r>
              <w:t>{ISA 510 §13} Si une modification apportée à l’opinion dans le rapport de l’auditeur précédent portant sur les états financiers de la période précédente demeure pertinente et significative sur les états financiers de la période en cours, l’auditeur doit modifier son opinion sur ces états financiers, conformément aux Normes ISA 705</w:t>
            </w:r>
            <w:r w:rsidR="00E01864">
              <w:t xml:space="preserve"> (Révisée)</w:t>
            </w:r>
            <w:r>
              <w:t xml:space="preserve"> et ISA 710. (</w:t>
            </w:r>
            <w:r w:rsidR="00FD0421">
              <w:t>Voir par</w:t>
            </w:r>
            <w:r>
              <w:t xml:space="preserve"> A9)</w:t>
            </w:r>
          </w:p>
          <w:p w:rsidR="006F2C35" w:rsidRDefault="006F2C35" w:rsidP="00E7359D"/>
        </w:tc>
      </w:tr>
    </w:tbl>
    <w:p w:rsidR="006F2C35" w:rsidRDefault="006F2C35" w:rsidP="006F2C35"/>
    <w:p w:rsidR="006F2C35" w:rsidRDefault="006F2C35" w:rsidP="006F2C35"/>
    <w:p w:rsidR="006F2C35" w:rsidRDefault="006F2C35" w:rsidP="006F2C35">
      <w:pPr>
        <w:pStyle w:val="Style1"/>
      </w:pPr>
      <w:r>
        <w:t>COMMENTAIRES</w:t>
      </w:r>
    </w:p>
    <w:p w:rsidR="006F2C35" w:rsidRDefault="006F2C35" w:rsidP="00B23B98">
      <w:pPr>
        <w:pStyle w:val="Paragraphedeliste"/>
        <w:numPr>
          <w:ilvl w:val="0"/>
          <w:numId w:val="318"/>
        </w:numPr>
        <w:ind w:left="567" w:hanging="501"/>
      </w:pPr>
      <w:r>
        <w:t>L’auditeur peut s’aider d’un questionnaire de contrôle des soldes d’ouverture</w:t>
      </w:r>
      <w:r w:rsidR="002534A3">
        <w:t xml:space="preserve">. Un exemple de questionnaire figure dans </w:t>
      </w:r>
      <w:r w:rsidR="004A0D89">
        <w:t>la section « Exemples d’outils ».</w:t>
      </w:r>
    </w:p>
    <w:p w:rsidR="006F2C35" w:rsidRDefault="006F2C35" w:rsidP="006F2C35">
      <w:pPr>
        <w:pStyle w:val="Paragraphedeliste"/>
        <w:ind w:left="426"/>
      </w:pPr>
    </w:p>
    <w:p w:rsidR="006F2C35" w:rsidRDefault="006F2C35" w:rsidP="006F2C35">
      <w:pPr>
        <w:pStyle w:val="Paragraphedeliste"/>
        <w:ind w:left="426"/>
      </w:pPr>
    </w:p>
    <w:p w:rsidR="006F2C35" w:rsidRDefault="006F2C35" w:rsidP="006F2C35">
      <w:pPr>
        <w:pStyle w:val="Style1"/>
      </w:pPr>
      <w:r>
        <w:t>EXEMPLES D’OUTILS</w:t>
      </w:r>
    </w:p>
    <w:p w:rsidR="006F2C35" w:rsidRDefault="006F2C35" w:rsidP="006F2C35">
      <w:r>
        <w:t>Exemple de questionnaire des soldes d’ouverture</w:t>
      </w:r>
    </w:p>
    <w:bookmarkStart w:id="65" w:name="_MON_1512906081"/>
    <w:bookmarkEnd w:id="65"/>
    <w:p w:rsidR="006F2C35" w:rsidRDefault="004D001E" w:rsidP="006F2C35">
      <w:pPr>
        <w:jc w:val="center"/>
      </w:pPr>
      <w:r w:rsidRPr="005D4800">
        <w:object w:dxaOrig="1531" w:dyaOrig="1002">
          <v:shape id="_x0000_i1050" type="#_x0000_t75" style="width:76.5pt;height:51pt" o:ole="">
            <v:imagedata r:id="rId73" o:title=""/>
          </v:shape>
          <o:OLEObject Type="Embed" ProgID="Excel.Sheet.12" ShapeID="_x0000_i1050" DrawAspect="Icon" ObjectID="_1574006424" r:id="rId74"/>
        </w:object>
      </w:r>
    </w:p>
    <w:p w:rsidR="006F2C35" w:rsidRPr="00676C8E" w:rsidRDefault="006F2C35" w:rsidP="009516A8">
      <w:pPr>
        <w:jc w:val="center"/>
      </w:pPr>
      <w:r>
        <w:t>***</w:t>
      </w:r>
    </w:p>
    <w:tbl>
      <w:tblPr>
        <w:tblStyle w:val="Grilledutableau"/>
        <w:tblW w:w="0" w:type="auto"/>
        <w:tblInd w:w="-34" w:type="dxa"/>
        <w:tblLook w:val="04A0" w:firstRow="1" w:lastRow="0" w:firstColumn="1" w:lastColumn="0" w:noHBand="0" w:noVBand="1"/>
      </w:tblPr>
      <w:tblGrid>
        <w:gridCol w:w="9095"/>
      </w:tblGrid>
      <w:tr w:rsidR="006F2C35" w:rsidRPr="00EF03D1" w:rsidTr="00E7359D">
        <w:tc>
          <w:tcPr>
            <w:tcW w:w="9214" w:type="dxa"/>
            <w:shd w:val="clear" w:color="auto" w:fill="002060"/>
          </w:tcPr>
          <w:p w:rsidR="006F2C35" w:rsidRDefault="006F2C35" w:rsidP="00E7359D">
            <w:pPr>
              <w:pStyle w:val="Titre2"/>
              <w:jc w:val="center"/>
              <w:outlineLvl w:val="1"/>
            </w:pPr>
            <w:bookmarkStart w:id="66" w:name="_Toc426725373"/>
            <w:bookmarkStart w:id="67" w:name="_Toc439623521"/>
            <w:r w:rsidRPr="00EF03D1">
              <w:t>Procédures analytiques (ISA 520)</w:t>
            </w:r>
            <w:bookmarkEnd w:id="66"/>
            <w:bookmarkEnd w:id="67"/>
          </w:p>
          <w:p w:rsidR="006F2C35" w:rsidRPr="00EF03D1" w:rsidRDefault="006F2C35" w:rsidP="00E7359D"/>
        </w:tc>
      </w:tr>
    </w:tbl>
    <w:p w:rsidR="006F2C35" w:rsidRDefault="006F2C35" w:rsidP="006F2C35"/>
    <w:p w:rsidR="009516A8" w:rsidRDefault="009516A8" w:rsidP="006F2C35">
      <w:r w:rsidRPr="00104088">
        <w:rPr>
          <w:noProof/>
          <w:lang w:eastAsia="fr-FR"/>
        </w:rPr>
        <mc:AlternateContent>
          <mc:Choice Requires="wps">
            <w:drawing>
              <wp:anchor distT="0" distB="0" distL="114300" distR="114300" simplePos="0" relativeHeight="251726848" behindDoc="0" locked="0" layoutInCell="1" allowOverlap="1" wp14:anchorId="3DA9A0DE" wp14:editId="2F8D423D">
                <wp:simplePos x="0" y="0"/>
                <wp:positionH relativeFrom="column">
                  <wp:posOffset>-100330</wp:posOffset>
                </wp:positionH>
                <wp:positionV relativeFrom="paragraph">
                  <wp:posOffset>19050</wp:posOffset>
                </wp:positionV>
                <wp:extent cx="5838825" cy="523875"/>
                <wp:effectExtent l="0" t="0" r="28575" b="28575"/>
                <wp:wrapNone/>
                <wp:docPr id="2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5238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9516A8">
                            <w:pPr>
                              <w:jc w:val="center"/>
                              <w:rPr>
                                <w:b/>
                                <w:color w:val="002060"/>
                              </w:rPr>
                            </w:pPr>
                            <w:r>
                              <w:rPr>
                                <w:b/>
                                <w:color w:val="002060"/>
                              </w:rPr>
                              <w:t>Parmi les procédures d’audit, l’auditeur met en œuvre des procédures analytiques, en particulier à une date proche de la fin de ses travaux, pour l’aider à fonder son opinion.</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3DA9A0DE" id="_x0000_s1050" style="position:absolute;left:0;text-align:left;margin-left:-7.9pt;margin-top:1.5pt;width:459.75pt;height:4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" fillcolor="#f2f2f2 [3052]" strokecolor="#002060">
                <v:stroke joinstyle="miter"/>
                <v:textbox inset=".5mm,,.5mm">
                  <w:txbxContent>
                    <w:p w:rsidR="001E4379" w:rsidRPr="009C5322" w:rsidRDefault="001E4379" w:rsidP="009516A8">
                      <w:pPr>
                        <w:jc w:val="center"/>
                        <w:rPr>
                          <w:b/>
                          <w:color w:val="002060"/>
                        </w:rPr>
                      </w:pPr>
                      <w:r>
                        <w:rPr>
                          <w:b/>
                          <w:color w:val="002060"/>
                        </w:rPr>
                        <w:t>Parmi les procédures d’audit, l’auditeur met en œuvre des procédures analytiques, en particulier à une date proche de la fin de ses travaux, pour l’aider à fonder son opinion.</w:t>
                      </w:r>
                    </w:p>
                  </w:txbxContent>
                </v:textbox>
              </v:roundrect>
            </w:pict>
          </mc:Fallback>
        </mc:AlternateContent>
      </w:r>
    </w:p>
    <w:p w:rsidR="009516A8" w:rsidRDefault="009516A8" w:rsidP="006F2C35"/>
    <w:p w:rsidR="006F2C35" w:rsidRDefault="006F2C35" w:rsidP="006F2C35"/>
    <w:p w:rsidR="006F2C35" w:rsidRDefault="006F2C35" w:rsidP="006F2C35">
      <w:pPr>
        <w:pStyle w:val="Style1"/>
      </w:pPr>
      <w:r>
        <w:t>DILIGENCES REQUISES PAR LA NORME ISA 520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Pr="0019594A" w:rsidRDefault="006F2C35" w:rsidP="00E7359D">
            <w:pPr>
              <w:pStyle w:val="Style2"/>
            </w:pPr>
            <w:r w:rsidRPr="0019594A">
              <w:t>Procédures analytiques de substance</w:t>
            </w:r>
          </w:p>
          <w:p w:rsidR="006F2C35" w:rsidRDefault="006F2C35" w:rsidP="00E7359D">
            <w:r>
              <w:t xml:space="preserve"> </w:t>
            </w:r>
          </w:p>
          <w:p w:rsidR="006F2C35" w:rsidRDefault="006F2C35" w:rsidP="00E7359D">
            <w:pPr>
              <w:pStyle w:val="Paragraphedeliste"/>
              <w:numPr>
                <w:ilvl w:val="0"/>
                <w:numId w:val="27"/>
              </w:numPr>
              <w:ind w:left="426"/>
            </w:pPr>
            <w:r>
              <w:t>{ISA 520 §5} Lors de la définition et de la mise en œuvre de procédures analytiques de substance, en tant que procédures analytiques conformément à la Norme ISA 330</w:t>
            </w:r>
            <w:r>
              <w:rPr>
                <w:rStyle w:val="Appelnotedebasdep"/>
              </w:rPr>
              <w:footnoteReference w:id="45"/>
            </w:r>
            <w:r>
              <w:t>, réalisées isolément ou combinées avec des vérifications de détail, l’auditeur doit : (</w:t>
            </w:r>
            <w:r w:rsidR="00FD0421">
              <w:t>Voir par</w:t>
            </w:r>
            <w:r>
              <w:t xml:space="preserve"> A4–A5) </w:t>
            </w:r>
          </w:p>
          <w:p w:rsidR="006F2C35" w:rsidRDefault="006F2C35" w:rsidP="00E7359D"/>
          <w:p w:rsidR="006F2C35" w:rsidRDefault="006F2C35" w:rsidP="00B23B98">
            <w:pPr>
              <w:pStyle w:val="Paragraphedeliste"/>
              <w:numPr>
                <w:ilvl w:val="0"/>
                <w:numId w:val="271"/>
              </w:numPr>
              <w:ind w:left="851"/>
            </w:pPr>
            <w:r>
              <w:t>établir la pertinence du recours à des procédures analytiques de substance spécifiques pour des assertions déterminées, en tenant compte des risques évalués d’anomalies significatives ainsi que, le cas échéant, des vérifications de détail se rapportant à ces mêmes assertions ; (</w:t>
            </w:r>
            <w:r w:rsidR="00FD0421">
              <w:t>Voir par</w:t>
            </w:r>
            <w:r>
              <w:t xml:space="preserve"> A6–A11) </w:t>
            </w:r>
          </w:p>
          <w:p w:rsidR="006F2C35" w:rsidRDefault="006F2C35" w:rsidP="00B23B98">
            <w:pPr>
              <w:pStyle w:val="Paragraphedeliste"/>
              <w:numPr>
                <w:ilvl w:val="0"/>
                <w:numId w:val="271"/>
              </w:numPr>
              <w:ind w:left="851"/>
            </w:pPr>
            <w:r>
              <w:t>évaluer la fiabilité des données sur lesquelles sont fondées ses attentes par rapport à des montants enregistrés ou à des ratios, en tenant compte de leur source, de leur degré de comparabilité, de la nature et de la pertinence des informations disponibles ainsi que des contrôles ayant encadré leur préparation ; (</w:t>
            </w:r>
            <w:r w:rsidR="00FD0421">
              <w:t>Voir par</w:t>
            </w:r>
            <w:r>
              <w:t xml:space="preserve"> A12–A14) </w:t>
            </w:r>
          </w:p>
          <w:p w:rsidR="006F2C35" w:rsidRDefault="006F2C35" w:rsidP="00B23B98">
            <w:pPr>
              <w:pStyle w:val="Paragraphedeliste"/>
              <w:numPr>
                <w:ilvl w:val="0"/>
                <w:numId w:val="271"/>
              </w:numPr>
              <w:ind w:left="851"/>
            </w:pPr>
            <w:r>
              <w:t>déterminer des montants ou des ratios attendus et apprécier si ceux-ci ont un niveau de précision suffisant pour permettre d’identifier une anomalie qui, prise individuellement ou en cumulé avec d’autres anomalies, peut conduire à ce que les états financiers comportent des anomalies significatives ; et (</w:t>
            </w:r>
            <w:r w:rsidR="00FD0421">
              <w:t>Voir par</w:t>
            </w:r>
            <w:r>
              <w:t xml:space="preserve"> A15) </w:t>
            </w:r>
          </w:p>
          <w:p w:rsidR="006F2C35" w:rsidRDefault="006F2C35" w:rsidP="00B23B98">
            <w:pPr>
              <w:pStyle w:val="Paragraphedeliste"/>
              <w:numPr>
                <w:ilvl w:val="0"/>
                <w:numId w:val="271"/>
              </w:numPr>
              <w:ind w:left="851"/>
            </w:pPr>
            <w:r>
              <w:t>fixer le montant considéré comme acceptable de tout écart entre les montants enregistrés et les valeurs attendues, au-delà duquel il lui faudra entreprendre les investigations complémentaires requises par le paragraphe 7. (</w:t>
            </w:r>
            <w:r w:rsidR="00FD0421">
              <w:t>Voir par</w:t>
            </w:r>
            <w:r>
              <w:t xml:space="preserve"> A16) </w:t>
            </w:r>
          </w:p>
          <w:p w:rsidR="006F2C35" w:rsidRDefault="006F2C35" w:rsidP="00E7359D"/>
          <w:p w:rsidR="006F2C35" w:rsidRDefault="006F2C35" w:rsidP="00E7359D">
            <w:pPr>
              <w:pStyle w:val="Style2"/>
            </w:pPr>
            <w:r w:rsidRPr="000265BF">
              <w:t xml:space="preserve">Procédures analytiques comme moyen de fonder une conclusion générale </w:t>
            </w:r>
          </w:p>
          <w:p w:rsidR="006F2C35" w:rsidRPr="000265BF" w:rsidRDefault="006F2C35" w:rsidP="00E7359D">
            <w:pPr>
              <w:rPr>
                <w:b/>
              </w:rPr>
            </w:pPr>
          </w:p>
          <w:p w:rsidR="006F2C35" w:rsidRDefault="006F2C35" w:rsidP="00E7359D">
            <w:pPr>
              <w:pStyle w:val="Paragraphedeliste"/>
              <w:numPr>
                <w:ilvl w:val="0"/>
                <w:numId w:val="27"/>
              </w:numPr>
              <w:ind w:left="426"/>
            </w:pPr>
            <w:r>
              <w:t>{ISA 520 §6} L’auditeur doit concevoir et mettre en œuvre des procédures analytiques à une date proche de la fin des travaux d’audit pour l’aider à fonder une conclusion générale sur le fait que les états financiers sont cohérents avec sa connaissance de l’entité. (</w:t>
            </w:r>
            <w:r w:rsidR="00FD0421">
              <w:t>Voir par</w:t>
            </w:r>
            <w:r>
              <w:t xml:space="preserve"> A17–A19) </w:t>
            </w:r>
          </w:p>
          <w:p w:rsidR="006F2C35" w:rsidRDefault="006F2C35" w:rsidP="00E7359D"/>
          <w:p w:rsidR="006F2C35" w:rsidRPr="000265BF" w:rsidRDefault="006F2C35" w:rsidP="00E7359D">
            <w:pPr>
              <w:pStyle w:val="Style2"/>
            </w:pPr>
            <w:r w:rsidRPr="000265BF">
              <w:t xml:space="preserve">Analyse des résultats des procédures analytiques </w:t>
            </w:r>
          </w:p>
          <w:p w:rsidR="006F2C35" w:rsidRDefault="006F2C35" w:rsidP="00E7359D"/>
          <w:p w:rsidR="006F2C35" w:rsidRDefault="006F2C35" w:rsidP="00E7359D">
            <w:pPr>
              <w:pStyle w:val="Paragraphedeliste"/>
              <w:numPr>
                <w:ilvl w:val="0"/>
                <w:numId w:val="27"/>
              </w:numPr>
              <w:ind w:left="426"/>
            </w:pPr>
            <w:r>
              <w:t>{ISA 520 §7} Si les procédures analytiques réalisées conformément à la présente Norme ISA font apparaître des variations ou des corrélations qui sont incohérentes avec d’autres informations pertinentes ou qui s’écartent de manière significative des valeurs attendues, l’auditeur doit procéder à des investigations sur la cause de ces écarts :</w:t>
            </w:r>
          </w:p>
          <w:p w:rsidR="006F2C35" w:rsidRDefault="006F2C35" w:rsidP="00E7359D">
            <w:r>
              <w:t xml:space="preserve"> </w:t>
            </w:r>
          </w:p>
          <w:p w:rsidR="006F2C35" w:rsidRDefault="006F2C35" w:rsidP="00B23B98">
            <w:pPr>
              <w:pStyle w:val="Paragraphedeliste"/>
              <w:numPr>
                <w:ilvl w:val="0"/>
                <w:numId w:val="272"/>
              </w:numPr>
              <w:ind w:left="851"/>
            </w:pPr>
            <w:r>
              <w:t>en demandant des informations à la direction et en recueillant des éléments probants appropriés pour corroborer les réponses obtenues ; et</w:t>
            </w:r>
          </w:p>
          <w:p w:rsidR="006F2C35" w:rsidRDefault="006F2C35" w:rsidP="00B23B98">
            <w:pPr>
              <w:pStyle w:val="Paragraphedeliste"/>
              <w:numPr>
                <w:ilvl w:val="0"/>
                <w:numId w:val="272"/>
              </w:numPr>
              <w:ind w:left="851"/>
            </w:pPr>
            <w:r>
              <w:t>en mettant en œuvre d’autres procédures d’audit jugées nécessaires au regard des circonstances. (</w:t>
            </w:r>
            <w:r w:rsidR="00FD0421">
              <w:t>Voir par</w:t>
            </w:r>
            <w:r>
              <w:t xml:space="preserve"> A20–A21)</w:t>
            </w:r>
          </w:p>
          <w:p w:rsidR="006F2C35" w:rsidRDefault="006F2C35" w:rsidP="00E7359D"/>
        </w:tc>
      </w:tr>
    </w:tbl>
    <w:p w:rsidR="006F2C35" w:rsidRDefault="006F2C35" w:rsidP="006F2C35"/>
    <w:p w:rsidR="001A1B42" w:rsidRDefault="001A1B42" w:rsidP="006F2C35"/>
    <w:p w:rsidR="001A1B42" w:rsidRDefault="001A1B42" w:rsidP="006F2C35"/>
    <w:p w:rsidR="001A1B42" w:rsidRDefault="001A1B42" w:rsidP="006F2C35"/>
    <w:p w:rsidR="006F2C35" w:rsidRDefault="006F2C35" w:rsidP="006F2C35"/>
    <w:p w:rsidR="006F2C35" w:rsidRDefault="006F2C35" w:rsidP="006F2C35">
      <w:pPr>
        <w:pStyle w:val="Style1"/>
      </w:pPr>
      <w:r>
        <w:t>COMMENTAIRES</w:t>
      </w:r>
    </w:p>
    <w:p w:rsidR="006F2C35" w:rsidRDefault="006F2C35" w:rsidP="006F2C35">
      <w:pPr>
        <w:pStyle w:val="Style2"/>
      </w:pPr>
      <w:r>
        <w:t>Définition des procédures analytiques de substance</w:t>
      </w:r>
    </w:p>
    <w:p w:rsidR="002534A3" w:rsidRDefault="002534A3" w:rsidP="00B23B98">
      <w:pPr>
        <w:pStyle w:val="Paragraphedeliste"/>
        <w:numPr>
          <w:ilvl w:val="0"/>
          <w:numId w:val="319"/>
        </w:numPr>
        <w:ind w:left="567" w:hanging="501"/>
        <w:rPr>
          <w:lang w:eastAsia="fr-FR"/>
        </w:rPr>
      </w:pPr>
      <w:r>
        <w:rPr>
          <w:lang w:eastAsia="fr-FR"/>
        </w:rPr>
        <w:t>Les procédures analytiques sont des informations financières qui consistent à étudier les relations plausibles entre des données financières ou non financières. Elles englobent également l’investigation des fluctuations et des relations relevées qui sont incompatibles avec d’autres informations pertinentes ou qui s’écartent de façon importante des valeurs attendues.</w:t>
      </w:r>
    </w:p>
    <w:p w:rsidR="002534A3" w:rsidRDefault="002534A3" w:rsidP="002534A3">
      <w:pPr>
        <w:pStyle w:val="Paragraphedeliste"/>
        <w:ind w:left="567"/>
        <w:rPr>
          <w:lang w:eastAsia="fr-FR"/>
        </w:rPr>
      </w:pPr>
    </w:p>
    <w:p w:rsidR="006F2C35" w:rsidRDefault="006F2C35" w:rsidP="00B23B98">
      <w:pPr>
        <w:pStyle w:val="Paragraphedeliste"/>
        <w:numPr>
          <w:ilvl w:val="0"/>
          <w:numId w:val="319"/>
        </w:numPr>
        <w:ind w:left="567" w:hanging="501"/>
        <w:rPr>
          <w:lang w:eastAsia="fr-FR"/>
        </w:rPr>
      </w:pPr>
      <w:r>
        <w:rPr>
          <w:lang w:eastAsia="fr-FR"/>
        </w:rPr>
        <w:t>Les procédures analytiques comportent l’examen de la comparaison des informations financières de l’entité avec, par exemple :</w:t>
      </w:r>
    </w:p>
    <w:p w:rsidR="006F2C35" w:rsidRDefault="006F2C35" w:rsidP="006F2C35">
      <w:pPr>
        <w:pStyle w:val="Paragraphedeliste"/>
        <w:numPr>
          <w:ilvl w:val="0"/>
          <w:numId w:val="28"/>
        </w:numPr>
        <w:rPr>
          <w:lang w:eastAsia="fr-FR"/>
        </w:rPr>
      </w:pPr>
      <w:r>
        <w:rPr>
          <w:lang w:eastAsia="fr-FR"/>
        </w:rPr>
        <w:t>Les informations comparables des périodes antérieures ;</w:t>
      </w:r>
    </w:p>
    <w:p w:rsidR="006F2C35" w:rsidRDefault="006F2C35" w:rsidP="006F2C35">
      <w:pPr>
        <w:pStyle w:val="Paragraphedeliste"/>
        <w:numPr>
          <w:ilvl w:val="0"/>
          <w:numId w:val="28"/>
        </w:numPr>
        <w:rPr>
          <w:lang w:eastAsia="fr-FR"/>
        </w:rPr>
      </w:pPr>
      <w:r>
        <w:rPr>
          <w:lang w:eastAsia="fr-FR"/>
        </w:rPr>
        <w:t>Les résultats anticipés de l’entité, tels que les budgets ou les prévisions, ou les attentes de l’auditeur, telles qu’une estimation de la dépréciation ;</w:t>
      </w:r>
    </w:p>
    <w:p w:rsidR="006F2C35" w:rsidRDefault="006F2C35" w:rsidP="006F2C35">
      <w:pPr>
        <w:pStyle w:val="Paragraphedeliste"/>
        <w:numPr>
          <w:ilvl w:val="0"/>
          <w:numId w:val="28"/>
        </w:numPr>
        <w:rPr>
          <w:lang w:eastAsia="fr-FR"/>
        </w:rPr>
      </w:pPr>
      <w:r>
        <w:rPr>
          <w:lang w:eastAsia="fr-FR"/>
        </w:rPr>
        <w:t>Des données similaires du secteur d’activité par la prise en considération de ratios commerciaux par exemple.</w:t>
      </w:r>
    </w:p>
    <w:p w:rsidR="006F2C35" w:rsidRDefault="006F2C35" w:rsidP="006F2C35">
      <w:pPr>
        <w:pStyle w:val="Paragraphedeliste"/>
        <w:ind w:left="1146"/>
        <w:rPr>
          <w:lang w:eastAsia="fr-FR"/>
        </w:rPr>
      </w:pPr>
    </w:p>
    <w:p w:rsidR="006F2C35" w:rsidRDefault="006F2C35" w:rsidP="00B23B98">
      <w:pPr>
        <w:pStyle w:val="Paragraphedeliste"/>
        <w:numPr>
          <w:ilvl w:val="0"/>
          <w:numId w:val="319"/>
        </w:numPr>
        <w:ind w:left="567" w:hanging="501"/>
        <w:rPr>
          <w:lang w:eastAsia="fr-FR"/>
        </w:rPr>
      </w:pPr>
      <w:r>
        <w:rPr>
          <w:lang w:eastAsia="fr-FR"/>
        </w:rPr>
        <w:t>Les procédures analytiques comprennent aussi l’examen des corrélations existant comme, par exemple l’examen des pourcentages de marge brute ou de données financières et non financières pertinentes.</w:t>
      </w:r>
    </w:p>
    <w:p w:rsidR="006F2C35" w:rsidRDefault="006F2C35" w:rsidP="006F2C35">
      <w:pPr>
        <w:pStyle w:val="Style2"/>
        <w:rPr>
          <w:lang w:eastAsia="fr-FR"/>
        </w:rPr>
      </w:pPr>
      <w:r w:rsidRPr="002047A7">
        <w:rPr>
          <w:lang w:eastAsia="fr-FR"/>
        </w:rPr>
        <w:t>Procédures analytiques de substance</w:t>
      </w:r>
    </w:p>
    <w:p w:rsidR="006F2C35" w:rsidRDefault="006F2C35" w:rsidP="00B23B98">
      <w:pPr>
        <w:pStyle w:val="Paragraphedeliste"/>
        <w:numPr>
          <w:ilvl w:val="0"/>
          <w:numId w:val="319"/>
        </w:numPr>
        <w:ind w:left="567" w:hanging="501"/>
        <w:rPr>
          <w:lang w:eastAsia="fr-FR"/>
        </w:rPr>
      </w:pPr>
      <w:r>
        <w:rPr>
          <w:lang w:eastAsia="fr-FR"/>
        </w:rPr>
        <w:t>Les contrôles de substances peuvent être des vérifications de détail, des procédures analytiques de substance ou une combinaison des deux.</w:t>
      </w:r>
    </w:p>
    <w:p w:rsidR="006F2C35" w:rsidRDefault="006F2C35" w:rsidP="006F2C35">
      <w:pPr>
        <w:pStyle w:val="Paragraphedeliste"/>
        <w:rPr>
          <w:lang w:eastAsia="fr-FR"/>
        </w:rPr>
      </w:pPr>
    </w:p>
    <w:p w:rsidR="006F2C35" w:rsidRDefault="006F2C35" w:rsidP="00B23B98">
      <w:pPr>
        <w:pStyle w:val="Paragraphedeliste"/>
        <w:numPr>
          <w:ilvl w:val="0"/>
          <w:numId w:val="319"/>
        </w:numPr>
        <w:ind w:left="567" w:hanging="501"/>
        <w:rPr>
          <w:lang w:eastAsia="fr-FR"/>
        </w:rPr>
      </w:pPr>
      <w:r>
        <w:rPr>
          <w:lang w:eastAsia="fr-FR"/>
        </w:rPr>
        <w:t>L’examen peut être conduit par exemple de la manière suivante :</w:t>
      </w:r>
    </w:p>
    <w:p w:rsidR="006F2C35" w:rsidRDefault="006F2C35" w:rsidP="006F2C35">
      <w:pPr>
        <w:pStyle w:val="Paragraphedeliste"/>
        <w:numPr>
          <w:ilvl w:val="0"/>
          <w:numId w:val="29"/>
        </w:numPr>
        <w:ind w:left="1134"/>
        <w:rPr>
          <w:lang w:eastAsia="fr-FR"/>
        </w:rPr>
      </w:pPr>
      <w:r>
        <w:rPr>
          <w:lang w:eastAsia="fr-FR"/>
        </w:rPr>
        <w:t>Mise en parallèle de 2 ou 3 exercices de données financières</w:t>
      </w:r>
    </w:p>
    <w:p w:rsidR="006F2C35" w:rsidRDefault="006F2C35" w:rsidP="006F2C35">
      <w:pPr>
        <w:pStyle w:val="Paragraphedeliste"/>
        <w:numPr>
          <w:ilvl w:val="0"/>
          <w:numId w:val="29"/>
        </w:numPr>
        <w:ind w:left="1134"/>
        <w:rPr>
          <w:lang w:eastAsia="fr-FR"/>
        </w:rPr>
      </w:pPr>
      <w:r>
        <w:rPr>
          <w:lang w:eastAsia="fr-FR"/>
        </w:rPr>
        <w:t>Identification des valeurs significatives des données de l’exercice</w:t>
      </w:r>
    </w:p>
    <w:p w:rsidR="006F2C35" w:rsidRDefault="006F2C35" w:rsidP="006F2C35">
      <w:pPr>
        <w:pStyle w:val="Paragraphedeliste"/>
        <w:numPr>
          <w:ilvl w:val="0"/>
          <w:numId w:val="29"/>
        </w:numPr>
        <w:ind w:left="1134"/>
        <w:rPr>
          <w:lang w:eastAsia="fr-FR"/>
        </w:rPr>
      </w:pPr>
      <w:r>
        <w:rPr>
          <w:lang w:eastAsia="fr-FR"/>
        </w:rPr>
        <w:t>Identification des variations significatives de données</w:t>
      </w:r>
    </w:p>
    <w:p w:rsidR="006F2C35" w:rsidRDefault="006F2C35" w:rsidP="006F2C35">
      <w:pPr>
        <w:pStyle w:val="Paragraphedeliste"/>
        <w:numPr>
          <w:ilvl w:val="0"/>
          <w:numId w:val="29"/>
        </w:numPr>
        <w:ind w:left="1134"/>
        <w:rPr>
          <w:lang w:eastAsia="fr-FR"/>
        </w:rPr>
      </w:pPr>
      <w:r>
        <w:rPr>
          <w:lang w:eastAsia="fr-FR"/>
        </w:rPr>
        <w:t>Identification des données atypiques et/ou exceptionnelles</w:t>
      </w:r>
    </w:p>
    <w:p w:rsidR="006F2C35" w:rsidRDefault="006F2C35" w:rsidP="006F2C35">
      <w:pPr>
        <w:pStyle w:val="Paragraphedeliste"/>
        <w:numPr>
          <w:ilvl w:val="0"/>
          <w:numId w:val="29"/>
        </w:numPr>
        <w:ind w:left="1134"/>
        <w:rPr>
          <w:lang w:eastAsia="fr-FR"/>
        </w:rPr>
      </w:pPr>
      <w:r>
        <w:rPr>
          <w:lang w:eastAsia="fr-FR"/>
        </w:rPr>
        <w:t>Détermination des ratios significatifs (comparés aux années précédentes)</w:t>
      </w:r>
    </w:p>
    <w:p w:rsidR="006F2C35" w:rsidRDefault="006F2C35" w:rsidP="006F2C35">
      <w:pPr>
        <w:pStyle w:val="Paragraphedeliste"/>
        <w:numPr>
          <w:ilvl w:val="0"/>
          <w:numId w:val="29"/>
        </w:numPr>
        <w:ind w:left="1134"/>
        <w:rPr>
          <w:lang w:eastAsia="fr-FR"/>
        </w:rPr>
      </w:pPr>
      <w:r>
        <w:rPr>
          <w:lang w:eastAsia="fr-FR"/>
        </w:rPr>
        <w:t>Entretien avec les personnes compétentes de l’entité auditée</w:t>
      </w:r>
    </w:p>
    <w:p w:rsidR="006F2C35" w:rsidRPr="00775FFF" w:rsidRDefault="006F2C35" w:rsidP="006F2C35">
      <w:pPr>
        <w:pStyle w:val="italique"/>
        <w:rPr>
          <w:lang w:eastAsia="fr-FR"/>
        </w:rPr>
      </w:pPr>
      <w:r w:rsidRPr="00775FFF">
        <w:rPr>
          <w:lang w:eastAsia="fr-FR"/>
        </w:rPr>
        <w:t>Aspects particuliers concernant les entités du secteur public</w:t>
      </w:r>
    </w:p>
    <w:p w:rsidR="006F2C35" w:rsidRPr="002047A7" w:rsidRDefault="006F2C35" w:rsidP="00B23B98">
      <w:pPr>
        <w:pStyle w:val="Paragraphedeliste"/>
        <w:numPr>
          <w:ilvl w:val="0"/>
          <w:numId w:val="319"/>
        </w:numPr>
        <w:ind w:left="567" w:hanging="501"/>
        <w:rPr>
          <w:lang w:eastAsia="fr-FR"/>
        </w:rPr>
      </w:pPr>
      <w:r>
        <w:rPr>
          <w:lang w:eastAsia="fr-FR"/>
        </w:rPr>
        <w:t>Les corrélations entre des éléments individuels des états financiers traditionnellement pris en compte dans l’audit d’entités commerciales peuvent ne pas être toujours pertinentes dans l’audit d’entités gouvernementales ou d’autres entités à but non lucratif du secteur public ; par exemple, dans nombre d’entités du secteur public, il peut n’exister qu’une faible corrélation directe entre les revenus et les dépenses. En outre, dans la mesure où des dépenses d’investissement se rapportant à des actifs peuvent ne pas être activées, il peut n’exister aucun lien entre les dépenses d’investissement relatives, par exemple, aux stocks et aux actifs immobilisés et le montant de ces éléments enregistrés à l’actif des états financiers.</w:t>
      </w:r>
    </w:p>
    <w:p w:rsidR="006F2C35" w:rsidRDefault="006F2C35" w:rsidP="006F2C35">
      <w:pPr>
        <w:pStyle w:val="Style2"/>
        <w:rPr>
          <w:lang w:eastAsia="fr-FR"/>
        </w:rPr>
      </w:pPr>
      <w:r>
        <w:rPr>
          <w:lang w:eastAsia="fr-FR"/>
        </w:rPr>
        <w:t>Analyse des résultats des procédures analytiques</w:t>
      </w:r>
    </w:p>
    <w:p w:rsidR="006F2C35" w:rsidRDefault="006F2C35" w:rsidP="00B23B98">
      <w:pPr>
        <w:pStyle w:val="Paragraphedeliste"/>
        <w:numPr>
          <w:ilvl w:val="0"/>
          <w:numId w:val="319"/>
        </w:numPr>
        <w:ind w:left="567" w:hanging="501"/>
        <w:rPr>
          <w:lang w:eastAsia="fr-FR"/>
        </w:rPr>
      </w:pPr>
      <w:r w:rsidRPr="00775FFF">
        <w:rPr>
          <w:lang w:eastAsia="fr-FR"/>
        </w:rPr>
        <w:t>Il peut s’avérer nécessaire de réaliser d’autres procédures d’audit lorsque, par exemple, la</w:t>
      </w:r>
      <w:r>
        <w:rPr>
          <w:lang w:eastAsia="fr-FR"/>
        </w:rPr>
        <w:t xml:space="preserve"> </w:t>
      </w:r>
      <w:r w:rsidRPr="00775FFF">
        <w:rPr>
          <w:lang w:eastAsia="fr-FR"/>
        </w:rPr>
        <w:t>direction</w:t>
      </w:r>
      <w:r>
        <w:rPr>
          <w:lang w:eastAsia="fr-FR"/>
        </w:rPr>
        <w:t xml:space="preserve"> </w:t>
      </w:r>
      <w:r w:rsidRPr="00775FFF">
        <w:rPr>
          <w:lang w:eastAsia="fr-FR"/>
        </w:rPr>
        <w:t>n’est</w:t>
      </w:r>
      <w:r>
        <w:rPr>
          <w:lang w:eastAsia="fr-FR"/>
        </w:rPr>
        <w:t xml:space="preserve"> </w:t>
      </w:r>
      <w:r w:rsidRPr="00775FFF">
        <w:rPr>
          <w:lang w:eastAsia="fr-FR"/>
        </w:rPr>
        <w:t>pas</w:t>
      </w:r>
      <w:r>
        <w:rPr>
          <w:lang w:eastAsia="fr-FR"/>
        </w:rPr>
        <w:t xml:space="preserve"> </w:t>
      </w:r>
      <w:r w:rsidRPr="00775FFF">
        <w:rPr>
          <w:lang w:eastAsia="fr-FR"/>
        </w:rPr>
        <w:t>en</w:t>
      </w:r>
      <w:r>
        <w:rPr>
          <w:lang w:eastAsia="fr-FR"/>
        </w:rPr>
        <w:t xml:space="preserve"> </w:t>
      </w:r>
      <w:r w:rsidRPr="00775FFF">
        <w:rPr>
          <w:lang w:eastAsia="fr-FR"/>
        </w:rPr>
        <w:t>mesure</w:t>
      </w:r>
      <w:r>
        <w:rPr>
          <w:lang w:eastAsia="fr-FR"/>
        </w:rPr>
        <w:t xml:space="preserve"> </w:t>
      </w:r>
      <w:r w:rsidRPr="00775FFF">
        <w:rPr>
          <w:lang w:eastAsia="fr-FR"/>
        </w:rPr>
        <w:t>de</w:t>
      </w:r>
      <w:r>
        <w:rPr>
          <w:lang w:eastAsia="fr-FR"/>
        </w:rPr>
        <w:t xml:space="preserve"> </w:t>
      </w:r>
      <w:r w:rsidRPr="00775FFF">
        <w:rPr>
          <w:lang w:eastAsia="fr-FR"/>
        </w:rPr>
        <w:t>fournir</w:t>
      </w:r>
      <w:r>
        <w:rPr>
          <w:lang w:eastAsia="fr-FR"/>
        </w:rPr>
        <w:t xml:space="preserve"> </w:t>
      </w:r>
      <w:r w:rsidRPr="00775FFF">
        <w:rPr>
          <w:lang w:eastAsia="fr-FR"/>
        </w:rPr>
        <w:t>une</w:t>
      </w:r>
      <w:r>
        <w:rPr>
          <w:lang w:eastAsia="fr-FR"/>
        </w:rPr>
        <w:t xml:space="preserve"> </w:t>
      </w:r>
      <w:r w:rsidRPr="00775FFF">
        <w:rPr>
          <w:lang w:eastAsia="fr-FR"/>
        </w:rPr>
        <w:t>explication,</w:t>
      </w:r>
      <w:r>
        <w:rPr>
          <w:lang w:eastAsia="fr-FR"/>
        </w:rPr>
        <w:t xml:space="preserve"> </w:t>
      </w:r>
      <w:r w:rsidRPr="00775FFF">
        <w:rPr>
          <w:lang w:eastAsia="fr-FR"/>
        </w:rPr>
        <w:t>ou</w:t>
      </w:r>
      <w:r>
        <w:rPr>
          <w:lang w:eastAsia="fr-FR"/>
        </w:rPr>
        <w:t xml:space="preserve"> </w:t>
      </w:r>
      <w:r w:rsidRPr="00775FFF">
        <w:rPr>
          <w:lang w:eastAsia="fr-FR"/>
        </w:rPr>
        <w:t>que</w:t>
      </w:r>
      <w:r>
        <w:rPr>
          <w:lang w:eastAsia="fr-FR"/>
        </w:rPr>
        <w:t xml:space="preserve"> </w:t>
      </w:r>
      <w:r w:rsidRPr="00775FFF">
        <w:rPr>
          <w:lang w:eastAsia="fr-FR"/>
        </w:rPr>
        <w:t>l’explication fournie</w:t>
      </w:r>
      <w:r>
        <w:rPr>
          <w:lang w:eastAsia="fr-FR"/>
        </w:rPr>
        <w:t xml:space="preserve"> </w:t>
      </w:r>
      <w:r w:rsidRPr="00775FFF">
        <w:rPr>
          <w:lang w:eastAsia="fr-FR"/>
        </w:rPr>
        <w:t>et</w:t>
      </w:r>
      <w:r>
        <w:rPr>
          <w:lang w:eastAsia="fr-FR"/>
        </w:rPr>
        <w:t xml:space="preserve"> </w:t>
      </w:r>
      <w:r w:rsidRPr="00775FFF">
        <w:rPr>
          <w:lang w:eastAsia="fr-FR"/>
        </w:rPr>
        <w:t>les</w:t>
      </w:r>
      <w:r>
        <w:rPr>
          <w:lang w:eastAsia="fr-FR"/>
        </w:rPr>
        <w:t xml:space="preserve"> </w:t>
      </w:r>
      <w:r w:rsidRPr="00775FFF">
        <w:rPr>
          <w:lang w:eastAsia="fr-FR"/>
        </w:rPr>
        <w:t>éléments</w:t>
      </w:r>
      <w:r>
        <w:rPr>
          <w:lang w:eastAsia="fr-FR"/>
        </w:rPr>
        <w:t xml:space="preserve"> </w:t>
      </w:r>
      <w:r w:rsidRPr="00775FFF">
        <w:rPr>
          <w:lang w:eastAsia="fr-FR"/>
        </w:rPr>
        <w:t>probants</w:t>
      </w:r>
      <w:r>
        <w:rPr>
          <w:lang w:eastAsia="fr-FR"/>
        </w:rPr>
        <w:t xml:space="preserve"> </w:t>
      </w:r>
      <w:r w:rsidRPr="00775FFF">
        <w:rPr>
          <w:lang w:eastAsia="fr-FR"/>
        </w:rPr>
        <w:t>recueillis</w:t>
      </w:r>
      <w:r>
        <w:rPr>
          <w:lang w:eastAsia="fr-FR"/>
        </w:rPr>
        <w:t xml:space="preserve"> </w:t>
      </w:r>
      <w:r w:rsidRPr="00775FFF">
        <w:rPr>
          <w:lang w:eastAsia="fr-FR"/>
        </w:rPr>
        <w:t>corroborant</w:t>
      </w:r>
      <w:r>
        <w:rPr>
          <w:lang w:eastAsia="fr-FR"/>
        </w:rPr>
        <w:t xml:space="preserve"> </w:t>
      </w:r>
      <w:r w:rsidRPr="00775FFF">
        <w:rPr>
          <w:lang w:eastAsia="fr-FR"/>
        </w:rPr>
        <w:t>ses</w:t>
      </w:r>
      <w:r>
        <w:rPr>
          <w:lang w:eastAsia="fr-FR"/>
        </w:rPr>
        <w:t xml:space="preserve"> </w:t>
      </w:r>
      <w:r w:rsidRPr="00775FFF">
        <w:rPr>
          <w:lang w:eastAsia="fr-FR"/>
        </w:rPr>
        <w:t>réponses,</w:t>
      </w:r>
      <w:r>
        <w:rPr>
          <w:lang w:eastAsia="fr-FR"/>
        </w:rPr>
        <w:t xml:space="preserve"> </w:t>
      </w:r>
      <w:r w:rsidRPr="00775FFF">
        <w:rPr>
          <w:lang w:eastAsia="fr-FR"/>
        </w:rPr>
        <w:t>ne</w:t>
      </w:r>
      <w:r>
        <w:rPr>
          <w:lang w:eastAsia="fr-FR"/>
        </w:rPr>
        <w:t xml:space="preserve"> </w:t>
      </w:r>
      <w:r w:rsidRPr="00775FFF">
        <w:rPr>
          <w:lang w:eastAsia="fr-FR"/>
        </w:rPr>
        <w:t>sont</w:t>
      </w:r>
      <w:r>
        <w:rPr>
          <w:lang w:eastAsia="fr-FR"/>
        </w:rPr>
        <w:t xml:space="preserve"> </w:t>
      </w:r>
      <w:r w:rsidRPr="00775FFF">
        <w:rPr>
          <w:lang w:eastAsia="fr-FR"/>
        </w:rPr>
        <w:t xml:space="preserve">pas considérés </w:t>
      </w:r>
      <w:r w:rsidR="001A1B42">
        <w:rPr>
          <w:lang w:eastAsia="fr-FR"/>
        </w:rPr>
        <w:t xml:space="preserve">comme </w:t>
      </w:r>
      <w:r w:rsidRPr="00775FFF">
        <w:rPr>
          <w:lang w:eastAsia="fr-FR"/>
        </w:rPr>
        <w:t>adéquats.</w:t>
      </w:r>
    </w:p>
    <w:p w:rsidR="006F2C35" w:rsidRDefault="006F2C35" w:rsidP="006F2C35">
      <w:pPr>
        <w:pStyle w:val="Paragraphedeliste"/>
        <w:rPr>
          <w:lang w:eastAsia="fr-FR"/>
        </w:rPr>
      </w:pPr>
    </w:p>
    <w:p w:rsidR="006F2C35" w:rsidRDefault="006F2C35" w:rsidP="002534A3">
      <w:pPr>
        <w:pStyle w:val="Paragraphedeliste"/>
        <w:ind w:left="0"/>
        <w:jc w:val="center"/>
        <w:rPr>
          <w:lang w:eastAsia="fr-FR"/>
        </w:rPr>
      </w:pPr>
      <w:r>
        <w:rPr>
          <w:lang w:eastAsia="fr-FR"/>
        </w:rPr>
        <w:t>***</w:t>
      </w:r>
    </w:p>
    <w:p w:rsidR="00181CF0" w:rsidRDefault="00181CF0">
      <w:pPr>
        <w:jc w:val="left"/>
        <w:rPr>
          <w:lang w:eastAsia="fr-FR"/>
        </w:rPr>
      </w:pPr>
      <w:r>
        <w:rPr>
          <w:lang w:eastAsia="fr-FR"/>
        </w:rPr>
        <w:br w:type="page"/>
      </w:r>
    </w:p>
    <w:tbl>
      <w:tblPr>
        <w:tblStyle w:val="Grilledutableau"/>
        <w:tblW w:w="0" w:type="auto"/>
        <w:tblInd w:w="-34" w:type="dxa"/>
        <w:tblLook w:val="04A0" w:firstRow="1" w:lastRow="0" w:firstColumn="1" w:lastColumn="0" w:noHBand="0" w:noVBand="1"/>
      </w:tblPr>
      <w:tblGrid>
        <w:gridCol w:w="9095"/>
      </w:tblGrid>
      <w:tr w:rsidR="006F2C35" w:rsidRPr="008C4B47" w:rsidTr="00E7359D">
        <w:tc>
          <w:tcPr>
            <w:tcW w:w="9214" w:type="dxa"/>
            <w:shd w:val="clear" w:color="auto" w:fill="002060"/>
          </w:tcPr>
          <w:p w:rsidR="006F2C35" w:rsidRDefault="006F2C35" w:rsidP="00E7359D">
            <w:pPr>
              <w:pStyle w:val="Titre2"/>
              <w:jc w:val="center"/>
              <w:outlineLvl w:val="1"/>
            </w:pPr>
            <w:bookmarkStart w:id="68" w:name="_Toc426725374"/>
            <w:bookmarkStart w:id="69" w:name="_Toc439623522"/>
            <w:r w:rsidRPr="008C4B47">
              <w:t>Sondages en audit (ISA 530)</w:t>
            </w:r>
            <w:bookmarkEnd w:id="68"/>
            <w:bookmarkEnd w:id="69"/>
          </w:p>
          <w:p w:rsidR="006F2C35" w:rsidRPr="00FD61C4" w:rsidRDefault="006F2C35" w:rsidP="00E7359D"/>
        </w:tc>
      </w:tr>
    </w:tbl>
    <w:p w:rsidR="006F2C35" w:rsidRDefault="006F2C35" w:rsidP="006F2C35"/>
    <w:p w:rsidR="006F2C35" w:rsidRDefault="00695DD6" w:rsidP="006F2C35">
      <w:r w:rsidRPr="00104088">
        <w:rPr>
          <w:noProof/>
          <w:lang w:eastAsia="fr-FR"/>
        </w:rPr>
        <mc:AlternateContent>
          <mc:Choice Requires="wps">
            <w:drawing>
              <wp:anchor distT="0" distB="0" distL="114300" distR="114300" simplePos="0" relativeHeight="251728896" behindDoc="0" locked="0" layoutInCell="1" allowOverlap="1" wp14:anchorId="5932D814" wp14:editId="0E9860C5">
                <wp:simplePos x="0" y="0"/>
                <wp:positionH relativeFrom="column">
                  <wp:posOffset>-89547</wp:posOffset>
                </wp:positionH>
                <wp:positionV relativeFrom="paragraph">
                  <wp:posOffset>106932</wp:posOffset>
                </wp:positionV>
                <wp:extent cx="5838825" cy="862641"/>
                <wp:effectExtent l="0" t="0" r="28575" b="13970"/>
                <wp:wrapNone/>
                <wp:docPr id="3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862641"/>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9516A8">
                            <w:pPr>
                              <w:jc w:val="center"/>
                              <w:rPr>
                                <w:b/>
                                <w:color w:val="002060"/>
                              </w:rPr>
                            </w:pPr>
                            <w:r>
                              <w:rPr>
                                <w:b/>
                                <w:color w:val="002060"/>
                              </w:rPr>
                              <w:t xml:space="preserve">L’auditeur définit des échantillons sur lesquels il va mettre en œuvre ses procédures d’audit. </w:t>
                            </w:r>
                          </w:p>
                          <w:p w:rsidR="001E4379" w:rsidRPr="009C5322" w:rsidRDefault="001E4379" w:rsidP="009516A8">
                            <w:pPr>
                              <w:jc w:val="center"/>
                              <w:rPr>
                                <w:b/>
                                <w:color w:val="002060"/>
                              </w:rPr>
                            </w:pPr>
                            <w:r>
                              <w:rPr>
                                <w:b/>
                                <w:color w:val="002060"/>
                              </w:rPr>
                              <w:t>Il analyse la cause des déviations et anomalies significatives sur les éléments testés et extrapole les anomalies relevées lors des tests de détail à l’ensemble de la population.</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932D814" id="_x0000_s1051" style="position:absolute;left:0;text-align:left;margin-left:-7.05pt;margin-top:8.4pt;width:459.75pt;height:67.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" fillcolor="#f2f2f2 [3052]" strokecolor="#002060">
                <v:stroke joinstyle="miter"/>
                <v:textbox inset=".5mm,,.5mm">
                  <w:txbxContent>
                    <w:p w:rsidR="001E4379" w:rsidRDefault="001E4379" w:rsidP="009516A8">
                      <w:pPr>
                        <w:jc w:val="center"/>
                        <w:rPr>
                          <w:b/>
                          <w:color w:val="002060"/>
                        </w:rPr>
                      </w:pPr>
                      <w:r>
                        <w:rPr>
                          <w:b/>
                          <w:color w:val="002060"/>
                        </w:rPr>
                        <w:t xml:space="preserve">L’auditeur définit des échantillons sur lesquels il va mettre en œuvre ses procédures d’audit. </w:t>
                      </w:r>
                    </w:p>
                    <w:p w:rsidR="001E4379" w:rsidRPr="009C5322" w:rsidRDefault="001E4379" w:rsidP="009516A8">
                      <w:pPr>
                        <w:jc w:val="center"/>
                        <w:rPr>
                          <w:b/>
                          <w:color w:val="002060"/>
                        </w:rPr>
                      </w:pPr>
                      <w:r>
                        <w:rPr>
                          <w:b/>
                          <w:color w:val="002060"/>
                        </w:rPr>
                        <w:t>Il analyse la cause des déviations et anomalies significatives sur les éléments testés et extrapole les anomalies relevées lors des tests de détail à l’ensemble de la population.</w:t>
                      </w:r>
                    </w:p>
                  </w:txbxContent>
                </v:textbox>
              </v:roundrect>
            </w:pict>
          </mc:Fallback>
        </mc:AlternateContent>
      </w:r>
    </w:p>
    <w:p w:rsidR="009516A8" w:rsidRDefault="009516A8" w:rsidP="006F2C35"/>
    <w:p w:rsidR="009516A8" w:rsidRDefault="009516A8" w:rsidP="006F2C35"/>
    <w:p w:rsidR="00695DD6" w:rsidRDefault="00695DD6" w:rsidP="006F2C35"/>
    <w:p w:rsidR="006F2C35" w:rsidRPr="002E3FA5" w:rsidRDefault="006F2C35" w:rsidP="006F2C35">
      <w:pPr>
        <w:pStyle w:val="Style1"/>
      </w:pPr>
      <w:r>
        <w:t>DILIGENCES REQUISES PAR LA NORME ISA 530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t xml:space="preserve">Définition et taille de l’échantillon et sélection des éléments à tester </w:t>
            </w:r>
          </w:p>
          <w:p w:rsidR="006F2C35" w:rsidRDefault="006F2C35" w:rsidP="00E7359D"/>
          <w:p w:rsidR="006F2C35" w:rsidRDefault="006F2C35" w:rsidP="00E7359D">
            <w:pPr>
              <w:pStyle w:val="Paragraphedeliste"/>
              <w:numPr>
                <w:ilvl w:val="0"/>
                <w:numId w:val="30"/>
              </w:numPr>
              <w:ind w:left="426"/>
            </w:pPr>
            <w:r>
              <w:t>{ISA 530 §6} Lors de la définition de l’échantillon, l’auditeur doit tenir compte des objectifs de la procédure d’audit et des attributs de la population dont sera extrait l’échantillon. (</w:t>
            </w:r>
            <w:r w:rsidR="00FD0421">
              <w:t>Voir par</w:t>
            </w:r>
            <w:r>
              <w:t xml:space="preserve"> A4–A9) </w:t>
            </w:r>
          </w:p>
          <w:p w:rsidR="006F2C35" w:rsidRDefault="006F2C35" w:rsidP="00E7359D"/>
          <w:p w:rsidR="006F2C35" w:rsidRDefault="006F2C35" w:rsidP="00E7359D">
            <w:pPr>
              <w:pStyle w:val="Paragraphedeliste"/>
              <w:numPr>
                <w:ilvl w:val="0"/>
                <w:numId w:val="30"/>
              </w:numPr>
              <w:ind w:left="426"/>
            </w:pPr>
            <w:r>
              <w:t>{ISA 530 §7} L’auditeur doit définir un échantillon de taille suffisante pour réduire le risque d’échantillonnage à un niveau suffisamment faible pour être acceptable. (</w:t>
            </w:r>
            <w:r w:rsidR="00FD0421">
              <w:t>Voir par</w:t>
            </w:r>
            <w:r>
              <w:t xml:space="preserve"> A10–A11) </w:t>
            </w:r>
          </w:p>
          <w:p w:rsidR="006F2C35" w:rsidRDefault="006F2C35" w:rsidP="00E7359D"/>
          <w:p w:rsidR="006F2C35" w:rsidRDefault="006F2C35" w:rsidP="00E7359D">
            <w:pPr>
              <w:pStyle w:val="Paragraphedeliste"/>
              <w:numPr>
                <w:ilvl w:val="0"/>
                <w:numId w:val="30"/>
              </w:numPr>
              <w:ind w:left="426"/>
            </w:pPr>
            <w:r>
              <w:t>{ISA 530 §8} L’auditeur doit sélectionner les éléments pour le sondage de manière telle que tous les éléments d’une population aient une chance d’être sélectionnés. (</w:t>
            </w:r>
            <w:r w:rsidR="00FD0421">
              <w:t>Voir par</w:t>
            </w:r>
            <w:r>
              <w:t xml:space="preserve"> A12–A13) </w:t>
            </w:r>
          </w:p>
          <w:p w:rsidR="006F2C35" w:rsidRDefault="006F2C35" w:rsidP="00E7359D"/>
          <w:p w:rsidR="006F2C35" w:rsidRDefault="006F2C35" w:rsidP="00E7359D">
            <w:pPr>
              <w:pStyle w:val="Style2"/>
            </w:pPr>
            <w:r>
              <w:t xml:space="preserve">Mise en œuvre des procédures d’audit </w:t>
            </w:r>
          </w:p>
          <w:p w:rsidR="006F2C35" w:rsidRDefault="006F2C35" w:rsidP="00E7359D"/>
          <w:p w:rsidR="006F2C35" w:rsidRDefault="006F2C35" w:rsidP="00E7359D">
            <w:pPr>
              <w:pStyle w:val="Paragraphedeliste"/>
              <w:numPr>
                <w:ilvl w:val="0"/>
                <w:numId w:val="30"/>
              </w:numPr>
              <w:ind w:left="426"/>
            </w:pPr>
            <w:r>
              <w:t xml:space="preserve">{ISA 530 §9} L’auditeur doit soumettre chaque élément sélectionné à des procédures d’audit adaptées à l’objectif recherché. </w:t>
            </w:r>
          </w:p>
          <w:p w:rsidR="006F2C35" w:rsidRDefault="006F2C35" w:rsidP="00E7359D">
            <w:pPr>
              <w:pStyle w:val="Paragraphedeliste"/>
              <w:ind w:left="426"/>
            </w:pPr>
          </w:p>
          <w:p w:rsidR="006F2C35" w:rsidRDefault="006F2C35" w:rsidP="00E7359D">
            <w:pPr>
              <w:pStyle w:val="Paragraphedeliste"/>
              <w:numPr>
                <w:ilvl w:val="0"/>
                <w:numId w:val="30"/>
              </w:numPr>
              <w:ind w:left="426"/>
            </w:pPr>
            <w:r>
              <w:t>{ISA 530 §10} Lorsqu’un élément sélectionné ne permet pas l’application de la procédure d’audit, l’auditeur doit réaliser celle-ci sur un élément de remplacement. (</w:t>
            </w:r>
            <w:r w:rsidR="00FD0421">
              <w:t>Voir par</w:t>
            </w:r>
            <w:r>
              <w:t xml:space="preserve"> A14)</w:t>
            </w:r>
          </w:p>
          <w:p w:rsidR="006F2C35" w:rsidRDefault="006F2C35" w:rsidP="00E7359D">
            <w:pPr>
              <w:ind w:left="426"/>
            </w:pPr>
            <w:r>
              <w:t xml:space="preserve"> </w:t>
            </w:r>
          </w:p>
          <w:p w:rsidR="006F2C35" w:rsidRDefault="006F2C35" w:rsidP="00E7359D">
            <w:pPr>
              <w:pStyle w:val="Paragraphedeliste"/>
              <w:numPr>
                <w:ilvl w:val="0"/>
                <w:numId w:val="30"/>
              </w:numPr>
              <w:ind w:left="426"/>
            </w:pPr>
            <w:r>
              <w:t>{ISA 530 §11} Lorsque l’auditeur n’est pas en mesure de réaliser les procédures d’audit prévues sur un élément sélectionné, ou des procédures alternatives adaptées, il doit traiter l’élément en question en tant que déviation par rapport au contrôle prescrit dans le cas de tests de procédures, ou en tant qu’anomalie dans le cas de vérifications de détail. (</w:t>
            </w:r>
            <w:r w:rsidR="00FD0421">
              <w:t>Voir par</w:t>
            </w:r>
            <w:r>
              <w:t xml:space="preserve"> A15–A16)</w:t>
            </w:r>
          </w:p>
          <w:p w:rsidR="006F2C35" w:rsidRDefault="006F2C35" w:rsidP="00E7359D"/>
          <w:p w:rsidR="006F2C35" w:rsidRDefault="006F2C35" w:rsidP="00E7359D">
            <w:pPr>
              <w:pStyle w:val="Style2"/>
            </w:pPr>
            <w:r>
              <w:t xml:space="preserve">Nature et cause des déviations et des anomalies </w:t>
            </w:r>
          </w:p>
          <w:p w:rsidR="006F2C35" w:rsidRDefault="006F2C35" w:rsidP="00E7359D"/>
          <w:p w:rsidR="006F2C35" w:rsidRDefault="006F2C35" w:rsidP="00E7359D">
            <w:pPr>
              <w:pStyle w:val="Paragraphedeliste"/>
              <w:numPr>
                <w:ilvl w:val="0"/>
                <w:numId w:val="30"/>
              </w:numPr>
              <w:ind w:left="426"/>
            </w:pPr>
            <w:r>
              <w:t>{ISA 530 §12} L’auditeur doit procéder à une investigation de la nature et de la cause des déviations et des anomalies relevées, et évaluer leur incidence possible sur l’objectif recherché par la procédure d’audit et sur les autres domaines de l’audit. (</w:t>
            </w:r>
            <w:r w:rsidR="00FD0421">
              <w:t>Voir par</w:t>
            </w:r>
            <w:r>
              <w:t xml:space="preserve"> A17) </w:t>
            </w:r>
          </w:p>
          <w:p w:rsidR="006F2C35" w:rsidRDefault="006F2C35" w:rsidP="00E7359D"/>
          <w:p w:rsidR="006F2C35" w:rsidRDefault="006F2C35" w:rsidP="00E7359D">
            <w:pPr>
              <w:pStyle w:val="Paragraphedeliste"/>
              <w:numPr>
                <w:ilvl w:val="0"/>
                <w:numId w:val="30"/>
              </w:numPr>
              <w:ind w:left="426"/>
            </w:pPr>
            <w:r>
              <w:t xml:space="preserve">{ISA 530 §13} Dans des situations extrêmement rares où l’auditeur considère qu’une anomalie ou une déviation relevée par un sondage constitue une erreur ponctuelle, il doit obtenir un niveau élevé de certitude que cette anomalie ou cette déviation n’est pas représentative de la population. Il doit acquérir ce niveau de certitude en mettant en œuvre des procédures d’audit supplémentaires de manière à recueillir des éléments probants suffisants et appropriés démontrant que l’anomalie ou la déviation n’affecte pas le reste de la population. </w:t>
            </w:r>
          </w:p>
          <w:p w:rsidR="006F2C35" w:rsidRDefault="006F2C35" w:rsidP="00E7359D"/>
          <w:p w:rsidR="006F2C35" w:rsidRDefault="006F2C35" w:rsidP="00E7359D">
            <w:pPr>
              <w:pStyle w:val="Style2"/>
            </w:pPr>
            <w:r>
              <w:t xml:space="preserve">Extrapolation des anomalies </w:t>
            </w:r>
          </w:p>
          <w:p w:rsidR="006F2C35" w:rsidRDefault="006F2C35" w:rsidP="00E7359D"/>
          <w:p w:rsidR="006F2C35" w:rsidRDefault="006F2C35" w:rsidP="00E7359D">
            <w:pPr>
              <w:pStyle w:val="Paragraphedeliste"/>
              <w:numPr>
                <w:ilvl w:val="0"/>
                <w:numId w:val="30"/>
              </w:numPr>
              <w:ind w:left="426"/>
            </w:pPr>
            <w:r>
              <w:t>{ISA 530 §14} Dans le cas des vérifications de détail, l’auditeur doit extrapoler les anomalies relevées dans l’échantillon à l’ensemble de la population. (</w:t>
            </w:r>
            <w:r w:rsidR="00FD0421">
              <w:t>Voir par</w:t>
            </w:r>
            <w:r>
              <w:t xml:space="preserve"> A18–A20)</w:t>
            </w:r>
          </w:p>
          <w:p w:rsidR="006F2C35" w:rsidRDefault="006F2C35" w:rsidP="00E7359D">
            <w:pPr>
              <w:pStyle w:val="Paragraphedeliste"/>
              <w:ind w:left="426"/>
            </w:pPr>
          </w:p>
          <w:p w:rsidR="006F2C35" w:rsidRPr="002E3FA5" w:rsidRDefault="006F2C35" w:rsidP="00E7359D">
            <w:pPr>
              <w:pStyle w:val="Style2"/>
            </w:pPr>
            <w:r w:rsidRPr="002E3FA5">
              <w:t>Evaluation des résultats des sondages</w:t>
            </w:r>
          </w:p>
          <w:p w:rsidR="006F2C35" w:rsidRDefault="006F2C35" w:rsidP="00E7359D">
            <w:r>
              <w:t xml:space="preserve"> </w:t>
            </w:r>
          </w:p>
          <w:p w:rsidR="006F2C35" w:rsidRDefault="006F2C35" w:rsidP="00E7359D">
            <w:pPr>
              <w:pStyle w:val="Paragraphedeliste"/>
              <w:numPr>
                <w:ilvl w:val="0"/>
                <w:numId w:val="30"/>
              </w:numPr>
              <w:ind w:left="426"/>
            </w:pPr>
            <w:r>
              <w:t xml:space="preserve">{ISA 530 §15} L’auditeur doit évaluer : </w:t>
            </w:r>
          </w:p>
          <w:p w:rsidR="006F2C35" w:rsidRDefault="006F2C35" w:rsidP="00E7359D">
            <w:pPr>
              <w:pStyle w:val="Paragraphedeliste"/>
            </w:pPr>
          </w:p>
          <w:p w:rsidR="006F2C35" w:rsidRDefault="006F2C35" w:rsidP="00B23B98">
            <w:pPr>
              <w:pStyle w:val="Paragraphedeliste"/>
              <w:numPr>
                <w:ilvl w:val="0"/>
                <w:numId w:val="273"/>
              </w:numPr>
              <w:ind w:left="851"/>
            </w:pPr>
            <w:r>
              <w:t>les résultats du sondage ; et (</w:t>
            </w:r>
            <w:r w:rsidR="00FD0421">
              <w:t>Voir par</w:t>
            </w:r>
            <w:r>
              <w:t xml:space="preserve"> A21–A22)</w:t>
            </w:r>
          </w:p>
          <w:p w:rsidR="006F2C35" w:rsidRDefault="006F2C35" w:rsidP="00B23B98">
            <w:pPr>
              <w:pStyle w:val="Paragraphedeliste"/>
              <w:numPr>
                <w:ilvl w:val="0"/>
                <w:numId w:val="273"/>
              </w:numPr>
              <w:ind w:left="851"/>
            </w:pPr>
            <w:r>
              <w:t>si l’utilisation des sondages a fourni une base raisonnable pour fonder des conclusions sur l’ensemble de la population ayant fait l’objet du test. (</w:t>
            </w:r>
            <w:r w:rsidR="00FD0421">
              <w:t>Voir par</w:t>
            </w:r>
            <w:r>
              <w:t xml:space="preserve"> A23)</w:t>
            </w:r>
          </w:p>
          <w:p w:rsidR="006F2C35" w:rsidRDefault="006F2C35" w:rsidP="00E7359D">
            <w:pPr>
              <w:pStyle w:val="Paragraphedeliste"/>
            </w:pPr>
          </w:p>
        </w:tc>
      </w:tr>
    </w:tbl>
    <w:p w:rsidR="006F2C35" w:rsidRDefault="006F2C35" w:rsidP="006F2C35"/>
    <w:p w:rsidR="006F2C35" w:rsidRDefault="006F2C35" w:rsidP="006F2C35">
      <w:pPr>
        <w:pStyle w:val="Style1"/>
      </w:pPr>
      <w:r>
        <w:t>Commentaires</w:t>
      </w:r>
    </w:p>
    <w:p w:rsidR="006F2C35" w:rsidRDefault="006F2C35" w:rsidP="006F2C35">
      <w:pPr>
        <w:pStyle w:val="Style2"/>
      </w:pPr>
      <w:r>
        <w:t>Définition et taille de l’échantillon et sélection des éléments à tester</w:t>
      </w:r>
    </w:p>
    <w:p w:rsidR="006F2C35" w:rsidRDefault="006F2C35" w:rsidP="00B23B98">
      <w:pPr>
        <w:pStyle w:val="Style2"/>
        <w:numPr>
          <w:ilvl w:val="0"/>
          <w:numId w:val="320"/>
        </w:numPr>
        <w:ind w:left="567" w:hanging="501"/>
        <w:rPr>
          <w:b w:val="0"/>
        </w:rPr>
      </w:pPr>
      <w:r>
        <w:rPr>
          <w:b w:val="0"/>
        </w:rPr>
        <w:t>Le niveau du risque de l’échantillonnage que l’auditeur est disposé à accepter affecte la taille requise de l’échantillon à sélectionner. Plus le risque que l’auditeur est disposé à accepter est faible, plus la taille de l’échantillon à sélectionner sera large.</w:t>
      </w:r>
    </w:p>
    <w:p w:rsidR="006F2C35" w:rsidRDefault="006F2C35" w:rsidP="00B23B98">
      <w:pPr>
        <w:pStyle w:val="Style2"/>
        <w:numPr>
          <w:ilvl w:val="0"/>
          <w:numId w:val="320"/>
        </w:numPr>
        <w:ind w:left="567" w:hanging="501"/>
        <w:rPr>
          <w:b w:val="0"/>
        </w:rPr>
      </w:pPr>
      <w:r>
        <w:rPr>
          <w:b w:val="0"/>
        </w:rPr>
        <w:t>La taille d’un échantillon peut être déterminée en utilisant une formule s’appuyant sur des critères statistiques ou sur la base du jugement professionnel de l’auditeur.</w:t>
      </w:r>
      <w:r w:rsidR="002534A3">
        <w:rPr>
          <w:b w:val="0"/>
        </w:rPr>
        <w:t xml:space="preserve"> Il n’est donc pas obligatoire d’avoir recours à des techniques d’échantillonnage statistiques. </w:t>
      </w:r>
    </w:p>
    <w:p w:rsidR="006F2C35" w:rsidRDefault="006F2C35" w:rsidP="00B23B98">
      <w:pPr>
        <w:pStyle w:val="Style2"/>
        <w:numPr>
          <w:ilvl w:val="0"/>
          <w:numId w:val="320"/>
        </w:numPr>
        <w:ind w:left="567" w:hanging="501"/>
        <w:rPr>
          <w:b w:val="0"/>
        </w:rPr>
      </w:pPr>
      <w:r>
        <w:rPr>
          <w:b w:val="0"/>
        </w:rPr>
        <w:t>Les méthodes de sélection d’échantillons peuvent être :</w:t>
      </w:r>
    </w:p>
    <w:p w:rsidR="006F2C35" w:rsidRDefault="006F2C35" w:rsidP="006F2C35">
      <w:pPr>
        <w:pStyle w:val="Style2"/>
        <w:numPr>
          <w:ilvl w:val="0"/>
          <w:numId w:val="31"/>
        </w:numPr>
        <w:ind w:left="1145" w:hanging="357"/>
        <w:contextualSpacing/>
        <w:rPr>
          <w:b w:val="0"/>
        </w:rPr>
      </w:pPr>
      <w:r>
        <w:rPr>
          <w:b w:val="0"/>
        </w:rPr>
        <w:t>Sélection au hasard à l’aide de générateurs de nombres aléatoires ;</w:t>
      </w:r>
    </w:p>
    <w:p w:rsidR="006F2C35" w:rsidRDefault="006F2C35" w:rsidP="006F2C35">
      <w:pPr>
        <w:pStyle w:val="Style2"/>
        <w:numPr>
          <w:ilvl w:val="0"/>
          <w:numId w:val="31"/>
        </w:numPr>
        <w:ind w:left="1145" w:hanging="357"/>
        <w:contextualSpacing/>
        <w:rPr>
          <w:b w:val="0"/>
        </w:rPr>
      </w:pPr>
      <w:r>
        <w:rPr>
          <w:b w:val="0"/>
        </w:rPr>
        <w:t>Sélection systématique, sur la base d’un intervalle de sélection ;</w:t>
      </w:r>
    </w:p>
    <w:p w:rsidR="006F2C35" w:rsidRDefault="006F2C35" w:rsidP="006F2C35">
      <w:pPr>
        <w:pStyle w:val="Style2"/>
        <w:numPr>
          <w:ilvl w:val="0"/>
          <w:numId w:val="31"/>
        </w:numPr>
        <w:ind w:left="1145" w:hanging="357"/>
        <w:contextualSpacing/>
        <w:rPr>
          <w:b w:val="0"/>
        </w:rPr>
      </w:pPr>
      <w:r>
        <w:rPr>
          <w:b w:val="0"/>
        </w:rPr>
        <w:t>L’échantillonnage basé sur des unités monétaires dans laquelle la taille de l’échantillon, la sélection et l’évaluation des résultats conduisent à une conclusion portant sur des montants exprimés en valeur monétaire ;</w:t>
      </w:r>
    </w:p>
    <w:p w:rsidR="006F2C35" w:rsidRDefault="006F2C35" w:rsidP="006F2C35">
      <w:pPr>
        <w:pStyle w:val="Style2"/>
        <w:numPr>
          <w:ilvl w:val="0"/>
          <w:numId w:val="31"/>
        </w:numPr>
        <w:ind w:left="1145" w:hanging="357"/>
        <w:contextualSpacing/>
        <w:rPr>
          <w:b w:val="0"/>
        </w:rPr>
      </w:pPr>
      <w:r>
        <w:rPr>
          <w:b w:val="0"/>
        </w:rPr>
        <w:t>Sélection par bloc, implique la sélection d’un ou de plusieurs blocs d’éléments contigus dans la population.</w:t>
      </w:r>
    </w:p>
    <w:p w:rsidR="006F2C35" w:rsidRDefault="006F2C35" w:rsidP="006F2C35">
      <w:pPr>
        <w:pStyle w:val="Style2"/>
        <w:ind w:left="1145"/>
        <w:contextualSpacing/>
        <w:rPr>
          <w:b w:val="0"/>
        </w:rPr>
      </w:pPr>
    </w:p>
    <w:p w:rsidR="006F2C35" w:rsidRDefault="006F2C35" w:rsidP="006F2C35">
      <w:pPr>
        <w:pStyle w:val="Style2"/>
      </w:pPr>
      <w:r>
        <w:t xml:space="preserve">Mise en œuvre des </w:t>
      </w:r>
      <w:r w:rsidRPr="00973B1B">
        <w:t>procédures</w:t>
      </w:r>
      <w:r>
        <w:t xml:space="preserve"> d’audit</w:t>
      </w:r>
    </w:p>
    <w:p w:rsidR="006F2C35" w:rsidRDefault="006F2C35" w:rsidP="00B23B98">
      <w:pPr>
        <w:pStyle w:val="Style2"/>
        <w:numPr>
          <w:ilvl w:val="0"/>
          <w:numId w:val="320"/>
        </w:numPr>
        <w:ind w:left="567" w:hanging="501"/>
        <w:rPr>
          <w:b w:val="0"/>
        </w:rPr>
      </w:pPr>
      <w:r>
        <w:rPr>
          <w:b w:val="0"/>
        </w:rPr>
        <w:t>Si, par exemple, un élément a été perdu, une procédure alternative pourrait être l’examen des encaissements subséquents et des éléments prouvant leur provenance, ainsi que des créances qu’ils sont supposés régler.</w:t>
      </w:r>
    </w:p>
    <w:p w:rsidR="006F2C35" w:rsidRDefault="006F2C35" w:rsidP="006F2C35">
      <w:pPr>
        <w:pStyle w:val="Style2"/>
      </w:pPr>
      <w:r>
        <w:t>Extrapolation des anomalies</w:t>
      </w:r>
    </w:p>
    <w:p w:rsidR="006F2C35" w:rsidRDefault="006F2C35" w:rsidP="00B23B98">
      <w:pPr>
        <w:pStyle w:val="Style2"/>
        <w:numPr>
          <w:ilvl w:val="0"/>
          <w:numId w:val="320"/>
        </w:numPr>
        <w:ind w:left="567" w:hanging="501"/>
        <w:rPr>
          <w:b w:val="0"/>
        </w:rPr>
      </w:pPr>
      <w:r>
        <w:rPr>
          <w:b w:val="0"/>
        </w:rPr>
        <w:t>Lorsqu’il est établi qu’une anomalie est une erreur ponctuelle, cette anomalie peut être exclue des anomalies à extrapoler sur l’ensemble de la population.</w:t>
      </w:r>
    </w:p>
    <w:p w:rsidR="006F2C35" w:rsidRDefault="006F2C35" w:rsidP="006F2C35">
      <w:pPr>
        <w:pStyle w:val="Style2"/>
      </w:pPr>
      <w:r>
        <w:t>Evaluation des résultats des sondages</w:t>
      </w:r>
    </w:p>
    <w:p w:rsidR="006F2C35" w:rsidRDefault="006F2C35" w:rsidP="00B23B98">
      <w:pPr>
        <w:pStyle w:val="Style2"/>
        <w:numPr>
          <w:ilvl w:val="0"/>
          <w:numId w:val="320"/>
        </w:numPr>
        <w:ind w:left="567" w:hanging="501"/>
        <w:rPr>
          <w:b w:val="0"/>
        </w:rPr>
      </w:pPr>
      <w:r>
        <w:rPr>
          <w:b w:val="0"/>
        </w:rPr>
        <w:t>Lorsque l’auditeur conclut que le sondage n’a pas fourni une base raisonnable pour fonder des conclusions sur la population testée, il peut :</w:t>
      </w:r>
    </w:p>
    <w:p w:rsidR="006F2C35" w:rsidRDefault="006F2C35" w:rsidP="006F2C35">
      <w:pPr>
        <w:pStyle w:val="Style2"/>
        <w:numPr>
          <w:ilvl w:val="0"/>
          <w:numId w:val="32"/>
        </w:numPr>
        <w:ind w:left="1145" w:hanging="357"/>
        <w:contextualSpacing/>
        <w:rPr>
          <w:b w:val="0"/>
        </w:rPr>
      </w:pPr>
      <w:r>
        <w:rPr>
          <w:b w:val="0"/>
        </w:rPr>
        <w:t>Demander à la direction de procéder à des investigations sur les anomalies qui ont été décelées et sur la possibilité d’anomalies complémentaires et de procéder aux ajustements nécessaires ; ou</w:t>
      </w:r>
    </w:p>
    <w:p w:rsidR="006F2C35" w:rsidRDefault="006F2C35" w:rsidP="006F2C35">
      <w:pPr>
        <w:pStyle w:val="Style2"/>
        <w:numPr>
          <w:ilvl w:val="0"/>
          <w:numId w:val="32"/>
        </w:numPr>
        <w:ind w:left="1145" w:hanging="357"/>
        <w:contextualSpacing/>
        <w:rPr>
          <w:b w:val="0"/>
        </w:rPr>
      </w:pPr>
      <w:r>
        <w:rPr>
          <w:b w:val="0"/>
        </w:rPr>
        <w:t>Adapter la nature, le calendrier et l’étendue des procédures d’audit complémentaires qui sont à mettre en œuvre pour atteindre l’assurance recherchée.</w:t>
      </w:r>
    </w:p>
    <w:p w:rsidR="006F2C35" w:rsidRDefault="006F2C35" w:rsidP="006F2C35">
      <w:pPr>
        <w:pStyle w:val="Style2"/>
        <w:ind w:left="1145"/>
        <w:contextualSpacing/>
        <w:rPr>
          <w:b w:val="0"/>
        </w:rPr>
      </w:pPr>
    </w:p>
    <w:p w:rsidR="006F2C35" w:rsidRDefault="006F2C35" w:rsidP="006F2C35">
      <w:pPr>
        <w:pStyle w:val="Style2"/>
        <w:contextualSpacing/>
        <w:rPr>
          <w:b w:val="0"/>
        </w:rPr>
      </w:pPr>
    </w:p>
    <w:p w:rsidR="006F2C35" w:rsidRDefault="006F2C35" w:rsidP="006F2C35">
      <w:pPr>
        <w:pStyle w:val="Style2"/>
        <w:contextualSpacing/>
        <w:jc w:val="center"/>
        <w:rPr>
          <w:b w:val="0"/>
        </w:rPr>
      </w:pPr>
      <w:r>
        <w:rPr>
          <w:b w:val="0"/>
        </w:rPr>
        <w:t>***</w:t>
      </w: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Default="006F2C35" w:rsidP="006F2C35">
      <w:pPr>
        <w:pStyle w:val="Style2"/>
        <w:contextualSpacing/>
        <w:jc w:val="center"/>
        <w:rPr>
          <w:b w:val="0"/>
        </w:rPr>
      </w:pPr>
    </w:p>
    <w:p w:rsidR="006F2C35" w:rsidRPr="00973B1B" w:rsidRDefault="006F2C35" w:rsidP="006F2C35">
      <w:pPr>
        <w:pStyle w:val="Style2"/>
        <w:contextualSpacing/>
        <w:rPr>
          <w:b w:val="0"/>
        </w:rPr>
      </w:pPr>
    </w:p>
    <w:tbl>
      <w:tblPr>
        <w:tblStyle w:val="Grilledutableau"/>
        <w:tblW w:w="0" w:type="auto"/>
        <w:tblInd w:w="-34" w:type="dxa"/>
        <w:tblLook w:val="04A0" w:firstRow="1" w:lastRow="0" w:firstColumn="1" w:lastColumn="0" w:noHBand="0" w:noVBand="1"/>
      </w:tblPr>
      <w:tblGrid>
        <w:gridCol w:w="9095"/>
      </w:tblGrid>
      <w:tr w:rsidR="006F2C35" w:rsidRPr="00FD61C4" w:rsidTr="00E7359D">
        <w:tc>
          <w:tcPr>
            <w:tcW w:w="9214" w:type="dxa"/>
            <w:shd w:val="clear" w:color="auto" w:fill="002060"/>
          </w:tcPr>
          <w:p w:rsidR="006F2C35" w:rsidRDefault="006F2C35" w:rsidP="00E7359D">
            <w:pPr>
              <w:pStyle w:val="Titre2"/>
              <w:jc w:val="center"/>
              <w:outlineLvl w:val="1"/>
            </w:pPr>
            <w:bookmarkStart w:id="70" w:name="_Toc426725375"/>
            <w:bookmarkStart w:id="71" w:name="_Toc439623523"/>
            <w:r w:rsidRPr="00FD61C4">
              <w:t>Audit des estimations comptables, y compris des estimations comptables en juste valeur et des informations fournies les concernant (ISA 540)</w:t>
            </w:r>
            <w:bookmarkEnd w:id="70"/>
            <w:bookmarkEnd w:id="71"/>
          </w:p>
          <w:p w:rsidR="006F2C35" w:rsidRPr="00FD61C4" w:rsidRDefault="006F2C35" w:rsidP="00E7359D"/>
        </w:tc>
      </w:tr>
    </w:tbl>
    <w:p w:rsidR="00695DD6" w:rsidRDefault="00695DD6" w:rsidP="006F2C35"/>
    <w:p w:rsidR="006F2C35" w:rsidRDefault="00C8164F" w:rsidP="006F2C35">
      <w:r w:rsidRPr="00104088">
        <w:rPr>
          <w:noProof/>
          <w:lang w:eastAsia="fr-FR"/>
        </w:rPr>
        <mc:AlternateContent>
          <mc:Choice Requires="wps">
            <w:drawing>
              <wp:anchor distT="0" distB="0" distL="114300" distR="114300" simplePos="0" relativeHeight="251776000" behindDoc="0" locked="0" layoutInCell="1" allowOverlap="1" wp14:anchorId="06C50F75" wp14:editId="50EE9D39">
                <wp:simplePos x="0" y="0"/>
                <wp:positionH relativeFrom="column">
                  <wp:posOffset>-89547</wp:posOffset>
                </wp:positionH>
                <wp:positionV relativeFrom="paragraph">
                  <wp:posOffset>118805</wp:posOffset>
                </wp:positionV>
                <wp:extent cx="5838825" cy="1069675"/>
                <wp:effectExtent l="0" t="0" r="28575" b="16510"/>
                <wp:wrapNone/>
                <wp:docPr id="5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06967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D2010D">
                            <w:pPr>
                              <w:jc w:val="center"/>
                              <w:rPr>
                                <w:b/>
                                <w:color w:val="0F243E" w:themeColor="text2" w:themeShade="80"/>
                              </w:rPr>
                            </w:pPr>
                            <w:r w:rsidRPr="00D2010D">
                              <w:rPr>
                                <w:b/>
                                <w:color w:val="0F243E" w:themeColor="text2" w:themeShade="80"/>
                              </w:rPr>
                              <w:t>L’auditeur porte une attention particulière aux estimations comptables lors de son évaluation du risque d’anomalies significatives</w:t>
                            </w:r>
                            <w:r>
                              <w:rPr>
                                <w:b/>
                                <w:color w:val="0F243E" w:themeColor="text2" w:themeShade="80"/>
                              </w:rPr>
                              <w:t xml:space="preserve"> et de sa réponse aux risques évalués d’anomalies significatives</w:t>
                            </w:r>
                            <w:r w:rsidRPr="00D2010D">
                              <w:rPr>
                                <w:b/>
                                <w:color w:val="0F243E" w:themeColor="text2" w:themeShade="80"/>
                              </w:rPr>
                              <w:t>.</w:t>
                            </w:r>
                          </w:p>
                          <w:p w:rsidR="001E4379" w:rsidRPr="00D2010D" w:rsidRDefault="001E4379" w:rsidP="00D2010D">
                            <w:pPr>
                              <w:jc w:val="center"/>
                              <w:rPr>
                                <w:b/>
                                <w:color w:val="0F243E" w:themeColor="text2" w:themeShade="80"/>
                              </w:rPr>
                            </w:pPr>
                            <w:r w:rsidRPr="00D2010D">
                              <w:rPr>
                                <w:b/>
                                <w:color w:val="0F243E" w:themeColor="text2" w:themeShade="80"/>
                              </w:rPr>
                              <w:t>Il conclut sur le caractère raisonnable ou non des estimations comptables qui engendrent des risques importants et des informations fournies les concernant et le cas échéant, les indices de biais possibles introduits par la direction.</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06C50F75" id="_x0000_s1052" style="position:absolute;left:0;text-align:left;margin-left:-7.05pt;margin-top:9.35pt;width:459.75pt;height:8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" fillcolor="#f2f2f2 [3052]" strokecolor="#002060">
                <v:stroke joinstyle="miter"/>
                <v:textbox inset=".5mm,,.5mm">
                  <w:txbxContent>
                    <w:p w:rsidR="001E4379" w:rsidRDefault="001E4379" w:rsidP="00D2010D">
                      <w:pPr>
                        <w:jc w:val="center"/>
                        <w:rPr>
                          <w:b/>
                          <w:color w:val="0F243E" w:themeColor="text2" w:themeShade="80"/>
                        </w:rPr>
                      </w:pPr>
                      <w:r w:rsidRPr="00D2010D">
                        <w:rPr>
                          <w:b/>
                          <w:color w:val="0F243E" w:themeColor="text2" w:themeShade="80"/>
                        </w:rPr>
                        <w:t>L’auditeur porte une attention particulière aux estimations comptables lors de son évaluation du risque d’anomalies significatives</w:t>
                      </w:r>
                      <w:r>
                        <w:rPr>
                          <w:b/>
                          <w:color w:val="0F243E" w:themeColor="text2" w:themeShade="80"/>
                        </w:rPr>
                        <w:t xml:space="preserve"> et de sa réponse aux risques évalués d’anomalies significatives</w:t>
                      </w:r>
                      <w:r w:rsidRPr="00D2010D">
                        <w:rPr>
                          <w:b/>
                          <w:color w:val="0F243E" w:themeColor="text2" w:themeShade="80"/>
                        </w:rPr>
                        <w:t>.</w:t>
                      </w:r>
                    </w:p>
                    <w:p w:rsidR="001E4379" w:rsidRPr="00D2010D" w:rsidRDefault="001E4379" w:rsidP="00D2010D">
                      <w:pPr>
                        <w:jc w:val="center"/>
                        <w:rPr>
                          <w:b/>
                          <w:color w:val="0F243E" w:themeColor="text2" w:themeShade="80"/>
                        </w:rPr>
                      </w:pPr>
                      <w:r w:rsidRPr="00D2010D">
                        <w:rPr>
                          <w:b/>
                          <w:color w:val="0F243E" w:themeColor="text2" w:themeShade="80"/>
                        </w:rPr>
                        <w:t>Il conclut sur le caractère raisonnable ou non des estimations comptables qui engendrent des risques importants et des informations fournies les concernant et le cas échéant, les indices de biais possibles introduits par la direction.</w:t>
                      </w:r>
                    </w:p>
                  </w:txbxContent>
                </v:textbox>
              </v:roundrect>
            </w:pict>
          </mc:Fallback>
        </mc:AlternateContent>
      </w:r>
    </w:p>
    <w:p w:rsidR="002534A3" w:rsidRDefault="002534A3" w:rsidP="006F2C35"/>
    <w:p w:rsidR="00C8164F" w:rsidRDefault="00C8164F" w:rsidP="006F2C35"/>
    <w:p w:rsidR="00C8164F" w:rsidRDefault="00C8164F" w:rsidP="006F2C35"/>
    <w:p w:rsidR="00D2010D" w:rsidRDefault="00D2010D" w:rsidP="006F2C35"/>
    <w:p w:rsidR="006F2C35" w:rsidRDefault="006F2C35" w:rsidP="006F2C35">
      <w:pPr>
        <w:pStyle w:val="Style1"/>
      </w:pPr>
      <w:r>
        <w:t>DILIGENCES REQUISES PAR LA NORME ISA 540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t xml:space="preserve">Procédures d’évaluation des risques et procédures liées </w:t>
            </w:r>
          </w:p>
          <w:p w:rsidR="006F2C35" w:rsidRDefault="006F2C35" w:rsidP="00E7359D"/>
          <w:p w:rsidR="006F2C35" w:rsidRDefault="006F2C35" w:rsidP="00E7359D">
            <w:pPr>
              <w:pStyle w:val="Paragraphedeliste"/>
              <w:numPr>
                <w:ilvl w:val="3"/>
                <w:numId w:val="112"/>
              </w:numPr>
              <w:ind w:left="426"/>
            </w:pPr>
            <w:r>
              <w:t>{ISA 540 §8} Lors de la réalisation des procédures d’évaluation des risques et des procédures liées dans le but de prendre connaissance de l’entité et de son environnement, y compris de son contrôle interne, en application de la Norme ISA 315</w:t>
            </w:r>
            <w:r w:rsidR="00DB594B">
              <w:t xml:space="preserve"> (Révisée)</w:t>
            </w:r>
            <w:r>
              <w:rPr>
                <w:rStyle w:val="Appelnotedebasdep"/>
              </w:rPr>
              <w:footnoteReference w:id="46"/>
            </w:r>
            <w:r>
              <w:t>, l’auditeur doit prendre une connaissance des points suivants afin de disposer d’une base pour l’identification et l’évaluation des risques d’anomalies significatives dans les estimations comptables : (</w:t>
            </w:r>
            <w:r w:rsidR="00FD0421">
              <w:t>Voir par</w:t>
            </w:r>
            <w:r>
              <w:t xml:space="preserve"> A12) </w:t>
            </w:r>
          </w:p>
          <w:p w:rsidR="006F2C35" w:rsidRDefault="006F2C35" w:rsidP="00E7359D">
            <w:pPr>
              <w:pStyle w:val="Paragraphedeliste"/>
            </w:pPr>
          </w:p>
          <w:p w:rsidR="006F2C35" w:rsidRDefault="006F2C35" w:rsidP="00E7359D">
            <w:pPr>
              <w:pStyle w:val="Paragraphedeliste"/>
              <w:numPr>
                <w:ilvl w:val="0"/>
                <w:numId w:val="167"/>
              </w:numPr>
              <w:ind w:left="851"/>
            </w:pPr>
            <w:r>
              <w:t>les dispositions du référentiel comptable applicable relatives aux estimations comptables, y compris les informations à fournir les concernant ; (</w:t>
            </w:r>
            <w:r w:rsidR="00FD0421">
              <w:t>Voir par</w:t>
            </w:r>
            <w:r>
              <w:t xml:space="preserve"> A13–A15) </w:t>
            </w:r>
          </w:p>
          <w:p w:rsidR="006F2C35" w:rsidRPr="00527DD9" w:rsidRDefault="006F2C35" w:rsidP="00E7359D">
            <w:pPr>
              <w:pStyle w:val="Paragraphedeliste"/>
              <w:numPr>
                <w:ilvl w:val="0"/>
                <w:numId w:val="167"/>
              </w:numPr>
              <w:ind w:left="851"/>
            </w:pPr>
            <w:r w:rsidRPr="00527DD9">
              <w:t>la façon dont la direction identifie les transactions, événements et circonstances qui peuvent nécessiter de réaliser une estimation comptable pour être enregistrés dans les états financiers ou être mentionnés dans leurs notes annexes. En acquérant cette connaissance, l’auditeur doit s’enquérir auprès de la direction des changements intervenus dans les de circonstances qui peuvent donner lieu à de nouvelles estimations comptables ou à</w:t>
            </w:r>
            <w:r>
              <w:t xml:space="preserve"> </w:t>
            </w:r>
            <w:r w:rsidRPr="00527DD9">
              <w:t>réviser les estimations comptable</w:t>
            </w:r>
            <w:r>
              <w:t>s existantes ; (</w:t>
            </w:r>
            <w:r w:rsidR="00FD0421">
              <w:t>Voir par</w:t>
            </w:r>
            <w:r>
              <w:t xml:space="preserve"> A16–</w:t>
            </w:r>
            <w:r w:rsidRPr="00527DD9">
              <w:t>A21)</w:t>
            </w:r>
          </w:p>
          <w:p w:rsidR="006F2C35" w:rsidRDefault="006F2C35" w:rsidP="00E7359D">
            <w:pPr>
              <w:pStyle w:val="Paragraphedeliste"/>
              <w:numPr>
                <w:ilvl w:val="0"/>
                <w:numId w:val="167"/>
              </w:numPr>
              <w:ind w:left="851"/>
            </w:pPr>
            <w:r>
              <w:t>la façon dont la direction procède aux estimations comptables et une connaissance des données sur la base desquelles elles sont établies, notamment : (</w:t>
            </w:r>
            <w:r w:rsidR="00FD0421">
              <w:t>Voir par</w:t>
            </w:r>
            <w:r>
              <w:t xml:space="preserve"> A22–A23) </w:t>
            </w:r>
          </w:p>
          <w:p w:rsidR="006F2C35" w:rsidRDefault="006F2C35" w:rsidP="00E7359D">
            <w:pPr>
              <w:pStyle w:val="Paragraphedeliste"/>
            </w:pPr>
          </w:p>
          <w:p w:rsidR="006F2C35" w:rsidRDefault="006F2C35" w:rsidP="00E7359D">
            <w:pPr>
              <w:pStyle w:val="Paragraphedeliste"/>
              <w:numPr>
                <w:ilvl w:val="1"/>
                <w:numId w:val="166"/>
              </w:numPr>
            </w:pPr>
            <w:r>
              <w:t>la méthode et, le cas échéant, le modèle utilisés pour procéder à l’estimation comptable ; (</w:t>
            </w:r>
            <w:r w:rsidR="00FD0421">
              <w:t>Voir par</w:t>
            </w:r>
            <w:r>
              <w:t xml:space="preserve"> A24–A26) </w:t>
            </w:r>
          </w:p>
          <w:p w:rsidR="006F2C35" w:rsidRDefault="006F2C35" w:rsidP="00E7359D">
            <w:pPr>
              <w:pStyle w:val="Paragraphedeliste"/>
              <w:numPr>
                <w:ilvl w:val="1"/>
                <w:numId w:val="166"/>
              </w:numPr>
            </w:pPr>
            <w:r>
              <w:t>les contrôles pertinents ; (</w:t>
            </w:r>
            <w:r w:rsidR="00FD0421">
              <w:t>Voir par</w:t>
            </w:r>
            <w:r>
              <w:t xml:space="preserve"> A27–A28) </w:t>
            </w:r>
          </w:p>
          <w:p w:rsidR="006F2C35" w:rsidRDefault="006F2C35" w:rsidP="00E7359D">
            <w:pPr>
              <w:pStyle w:val="Paragraphedeliste"/>
              <w:numPr>
                <w:ilvl w:val="1"/>
                <w:numId w:val="166"/>
              </w:numPr>
            </w:pPr>
            <w:r>
              <w:t>le recours éventuel de la direction à un expert ; (</w:t>
            </w:r>
            <w:r w:rsidR="00FD0421">
              <w:t>Voir par</w:t>
            </w:r>
            <w:r>
              <w:t xml:space="preserve"> A29–A30) </w:t>
            </w:r>
          </w:p>
          <w:p w:rsidR="006F2C35" w:rsidRDefault="006F2C35" w:rsidP="00E7359D">
            <w:pPr>
              <w:pStyle w:val="Paragraphedeliste"/>
              <w:numPr>
                <w:ilvl w:val="1"/>
                <w:numId w:val="166"/>
              </w:numPr>
            </w:pPr>
            <w:r>
              <w:t>les hypothèses sous-tendant les estimations comptables ; (</w:t>
            </w:r>
            <w:r w:rsidR="00FD0421">
              <w:t>Voir par</w:t>
            </w:r>
            <w:r>
              <w:t xml:space="preserve"> A31–A36) </w:t>
            </w:r>
          </w:p>
          <w:p w:rsidR="006F2C35" w:rsidRDefault="006F2C35" w:rsidP="00E7359D">
            <w:pPr>
              <w:pStyle w:val="Paragraphedeliste"/>
              <w:numPr>
                <w:ilvl w:val="1"/>
                <w:numId w:val="166"/>
              </w:numPr>
            </w:pPr>
            <w:r>
              <w:t>s’il y a eu, ou s’il devrait y avoir eu, un changement par rapport à la période précédente dans les méthodes suivies pour procéder aux estimations comptables et, dans l’affirmative, quelles en sont les raisons; et (</w:t>
            </w:r>
            <w:r w:rsidR="00FD0421">
              <w:t>Voir par</w:t>
            </w:r>
            <w:r>
              <w:t xml:space="preserve"> A37) </w:t>
            </w:r>
          </w:p>
          <w:p w:rsidR="006F2C35" w:rsidRDefault="006F2C35" w:rsidP="00E7359D">
            <w:pPr>
              <w:pStyle w:val="Paragraphedeliste"/>
              <w:numPr>
                <w:ilvl w:val="1"/>
                <w:numId w:val="166"/>
              </w:numPr>
            </w:pPr>
            <w:r>
              <w:t>si la direction a évalué les effets d’une incertitude attachée à l’évaluation d’une estimation et, dans l’affirmative, comment elle a procédé à cette évaluation. (</w:t>
            </w:r>
            <w:r w:rsidR="00FD0421">
              <w:t>Voir par</w:t>
            </w:r>
            <w:r>
              <w:t xml:space="preserve"> A38) </w:t>
            </w:r>
          </w:p>
          <w:p w:rsidR="006F2C35" w:rsidRDefault="006F2C35" w:rsidP="00E7359D"/>
          <w:p w:rsidR="006F2C35" w:rsidRDefault="006F2C35" w:rsidP="00E7359D">
            <w:pPr>
              <w:pStyle w:val="Paragraphedeliste"/>
              <w:numPr>
                <w:ilvl w:val="3"/>
                <w:numId w:val="112"/>
              </w:numPr>
              <w:ind w:left="426"/>
            </w:pPr>
            <w:r>
              <w:t>{ISA 540 §9} L’auditeur doit revoir le montant réalisé des estimations comptables comprises dans les états financiers de la période précédente, ou, le cas échéant, leur révision subséquente pour les besoins de la période en cours. La nature et l’étendue de cette revue tiennent compte de la nature des estimations comptables et de la pertinence des informations que cette revue est susceptible de fournir pour identifier et évaluer les risques d’anomalies significatives dans les estimations comptables faites dans les états financiers de la période en cours. Cependant, cette revue n’a pas pour but de remettre en cause les jugements portés au cours des périodes précédentes et qui étaient fondés sur les informations disponibles à cette époque. (</w:t>
            </w:r>
            <w:r w:rsidR="00FD0421">
              <w:t>Voir par</w:t>
            </w:r>
            <w:r>
              <w:t xml:space="preserve"> A39–A44) </w:t>
            </w:r>
          </w:p>
          <w:p w:rsidR="001A1B42" w:rsidRDefault="001A1B42" w:rsidP="00B6001B"/>
          <w:p w:rsidR="001A1B42" w:rsidRDefault="001A1B42" w:rsidP="00B6001B"/>
          <w:p w:rsidR="001A1B42" w:rsidRDefault="001A1B42" w:rsidP="00B6001B"/>
          <w:p w:rsidR="001A1B42" w:rsidRDefault="001A1B42" w:rsidP="00B6001B"/>
          <w:p w:rsidR="001A1B42" w:rsidRDefault="001A1B42" w:rsidP="00B6001B"/>
          <w:p w:rsidR="006F2C35" w:rsidRDefault="006F2C35" w:rsidP="00E7359D"/>
          <w:p w:rsidR="006F2C35" w:rsidRDefault="006F2C35" w:rsidP="00E7359D">
            <w:pPr>
              <w:pStyle w:val="Style2"/>
            </w:pPr>
            <w:r>
              <w:t xml:space="preserve">Identification et évaluation des risques d’anomalies significatives </w:t>
            </w:r>
          </w:p>
          <w:p w:rsidR="006F2C35" w:rsidRDefault="006F2C35" w:rsidP="00E7359D"/>
          <w:p w:rsidR="006F2C35" w:rsidRDefault="006F2C35" w:rsidP="00E7359D">
            <w:pPr>
              <w:pStyle w:val="Paragraphedeliste"/>
              <w:numPr>
                <w:ilvl w:val="3"/>
                <w:numId w:val="112"/>
              </w:numPr>
              <w:ind w:left="426"/>
            </w:pPr>
            <w:r>
              <w:t>{ISA 540 §10} Lors de l’identification et de l’évaluation des risques d’anomalies significatives, effectuées en application de la Norme ISA 315</w:t>
            </w:r>
            <w:r w:rsidR="00DB594B">
              <w:t xml:space="preserve"> (Révisée)</w:t>
            </w:r>
            <w:r>
              <w:rPr>
                <w:rStyle w:val="Appelnotedebasdep"/>
              </w:rPr>
              <w:footnoteReference w:id="47"/>
            </w:r>
            <w:r>
              <w:t>, l’auditeur doit évaluer le degré d’incertitude attaché à l’évaluation des estimations comptables. (</w:t>
            </w:r>
            <w:r w:rsidR="00FD0421">
              <w:t>Voir par</w:t>
            </w:r>
            <w:r>
              <w:t xml:space="preserve"> A45–A46) </w:t>
            </w:r>
          </w:p>
          <w:p w:rsidR="006F2C35" w:rsidRDefault="006F2C35" w:rsidP="00E7359D">
            <w:pPr>
              <w:pStyle w:val="Paragraphedeliste"/>
            </w:pPr>
          </w:p>
          <w:p w:rsidR="006F2C35" w:rsidRDefault="006F2C35" w:rsidP="00E7359D">
            <w:pPr>
              <w:pStyle w:val="Paragraphedeliste"/>
              <w:numPr>
                <w:ilvl w:val="3"/>
                <w:numId w:val="112"/>
              </w:numPr>
              <w:ind w:left="426"/>
            </w:pPr>
            <w:r>
              <w:t>{ISA 540 §11} L’auditeur doit déterminer si, selon son jugement professionnel, l’une quelconque des estimations comptables qui a été identifiée comme comportant un degré élevé d’incertitude attachée à son évaluation donne lieu à des risques importants. (</w:t>
            </w:r>
            <w:r w:rsidR="00FD0421">
              <w:t>Voir par</w:t>
            </w:r>
            <w:r>
              <w:t xml:space="preserve"> A47–A51) </w:t>
            </w:r>
          </w:p>
          <w:p w:rsidR="006F2C35" w:rsidRDefault="006F2C35" w:rsidP="00E7359D"/>
          <w:p w:rsidR="006F2C35" w:rsidRDefault="006F2C35" w:rsidP="00E7359D">
            <w:pPr>
              <w:pStyle w:val="Style2"/>
            </w:pPr>
            <w:r>
              <w:t xml:space="preserve">Réponses aux risques évalués d’anomalies significatives </w:t>
            </w:r>
          </w:p>
          <w:p w:rsidR="006F2C35" w:rsidRDefault="006F2C35" w:rsidP="00E7359D"/>
          <w:p w:rsidR="006F2C35" w:rsidRDefault="006F2C35" w:rsidP="00E7359D">
            <w:pPr>
              <w:pStyle w:val="Paragraphedeliste"/>
              <w:numPr>
                <w:ilvl w:val="3"/>
                <w:numId w:val="112"/>
              </w:numPr>
              <w:ind w:left="426"/>
            </w:pPr>
            <w:r>
              <w:t>{ISA 540 §12} Sur la base des risques évalués d’anomalies significatives, l’auditeur doit déterminer : (</w:t>
            </w:r>
            <w:r w:rsidR="00FD0421">
              <w:t>Voir par</w:t>
            </w:r>
            <w:r>
              <w:t xml:space="preserve"> A52) </w:t>
            </w:r>
          </w:p>
          <w:p w:rsidR="006F2C35" w:rsidRDefault="006F2C35" w:rsidP="00E7359D">
            <w:pPr>
              <w:pStyle w:val="Paragraphedeliste"/>
            </w:pPr>
          </w:p>
          <w:p w:rsidR="006F2C35" w:rsidRDefault="006F2C35" w:rsidP="00E7359D">
            <w:pPr>
              <w:pStyle w:val="Paragraphedeliste"/>
              <w:numPr>
                <w:ilvl w:val="1"/>
                <w:numId w:val="165"/>
              </w:numPr>
              <w:ind w:left="851"/>
            </w:pPr>
            <w:r>
              <w:t>si la direction a correctement appliqué les dispositions du référentiel comptable applicable relatives aux estimations comptables ; et (</w:t>
            </w:r>
            <w:r w:rsidR="00FD0421">
              <w:t>Voir par</w:t>
            </w:r>
            <w:r>
              <w:t xml:space="preserve"> A53–A56) </w:t>
            </w:r>
          </w:p>
          <w:p w:rsidR="006F2C35" w:rsidRDefault="006F2C35" w:rsidP="00E7359D">
            <w:pPr>
              <w:pStyle w:val="Paragraphedeliste"/>
              <w:numPr>
                <w:ilvl w:val="1"/>
                <w:numId w:val="165"/>
              </w:numPr>
              <w:ind w:left="851"/>
            </w:pPr>
            <w:r>
              <w:t>si les méthodes suivies pour procéder aux estimations comptables sont appropriées et ont été appliquées de manière cohérente par rapport à la période précédente, et si les modifications éventuelles dans les estimations comptables ou dans la méthode suivie pour y effectuer ces estimations sont appropriées eu égard aux circonstances. (</w:t>
            </w:r>
            <w:r w:rsidR="00FD0421">
              <w:t>Voir par</w:t>
            </w:r>
            <w:r>
              <w:t xml:space="preserve"> A57–A58) </w:t>
            </w:r>
          </w:p>
          <w:p w:rsidR="006F2C35" w:rsidRDefault="006F2C35" w:rsidP="00E7359D"/>
          <w:p w:rsidR="006F2C35" w:rsidRDefault="006F2C35" w:rsidP="00E7359D">
            <w:pPr>
              <w:pStyle w:val="Paragraphedeliste"/>
              <w:numPr>
                <w:ilvl w:val="3"/>
                <w:numId w:val="112"/>
              </w:numPr>
              <w:ind w:left="426"/>
            </w:pPr>
            <w:r>
              <w:t>{ISA 540 §13} En réponse aux risques évalués d’anomalies significatives, l’auditeur doit mettre en œuvre, comme l’exige la Norme ISA 330</w:t>
            </w:r>
            <w:r>
              <w:rPr>
                <w:rStyle w:val="Appelnotedebasdep"/>
              </w:rPr>
              <w:footnoteReference w:id="48"/>
            </w:r>
            <w:r>
              <w:t>, une ou plusieurs des procédures suivantes, en prenant en compte la nature de l’estimation comptable : (</w:t>
            </w:r>
            <w:r w:rsidR="00FD0421">
              <w:t>Voir par</w:t>
            </w:r>
            <w:r>
              <w:t xml:space="preserve"> A59–A61) </w:t>
            </w:r>
          </w:p>
          <w:p w:rsidR="006F2C35" w:rsidRDefault="006F2C35" w:rsidP="00E7359D">
            <w:pPr>
              <w:pStyle w:val="Paragraphedeliste"/>
            </w:pPr>
          </w:p>
          <w:p w:rsidR="006F2C35" w:rsidRDefault="006F2C35" w:rsidP="00E7359D">
            <w:pPr>
              <w:pStyle w:val="Paragraphedeliste"/>
              <w:numPr>
                <w:ilvl w:val="1"/>
                <w:numId w:val="163"/>
              </w:numPr>
              <w:ind w:left="851"/>
            </w:pPr>
            <w:r>
              <w:t>déterminer si les événements survenus jusqu’à la date du rapport d’audit fournissent des éléments probants concernant l’estimation comptable ; (</w:t>
            </w:r>
            <w:r w:rsidR="00FD0421">
              <w:t>Voir par</w:t>
            </w:r>
            <w:r>
              <w:t xml:space="preserve"> A62–A67) </w:t>
            </w:r>
          </w:p>
          <w:p w:rsidR="006F2C35" w:rsidRDefault="006F2C35" w:rsidP="00E7359D">
            <w:pPr>
              <w:pStyle w:val="Paragraphedeliste"/>
              <w:numPr>
                <w:ilvl w:val="1"/>
                <w:numId w:val="163"/>
              </w:numPr>
              <w:ind w:left="851"/>
            </w:pPr>
            <w:r>
              <w:t>vérifier la façon dont la direction a procédé aux estimations comptables et les données sur lesquelles elles sont basées. Ce faisant, l’auditeur doit apprécier : (</w:t>
            </w:r>
            <w:r w:rsidR="00FD0421">
              <w:t>Voir par</w:t>
            </w:r>
            <w:r>
              <w:t xml:space="preserve"> A68–A70) </w:t>
            </w:r>
          </w:p>
          <w:p w:rsidR="006F2C35" w:rsidRDefault="006F2C35" w:rsidP="00E7359D"/>
          <w:p w:rsidR="006F2C35" w:rsidRDefault="006F2C35" w:rsidP="00E7359D">
            <w:pPr>
              <w:pStyle w:val="Paragraphedeliste"/>
              <w:numPr>
                <w:ilvl w:val="1"/>
                <w:numId w:val="164"/>
              </w:numPr>
            </w:pPr>
            <w:r>
              <w:t>si la méthode d’évaluation utilisée est appropriée en la circonstance ; et (</w:t>
            </w:r>
            <w:r w:rsidR="00FD0421">
              <w:t>Voir par</w:t>
            </w:r>
            <w:r>
              <w:t xml:space="preserve"> A71–A76) </w:t>
            </w:r>
          </w:p>
          <w:p w:rsidR="006F2C35" w:rsidRDefault="006F2C35" w:rsidP="00E7359D">
            <w:pPr>
              <w:pStyle w:val="Paragraphedeliste"/>
              <w:numPr>
                <w:ilvl w:val="1"/>
                <w:numId w:val="164"/>
              </w:numPr>
            </w:pPr>
            <w:r>
              <w:t>si les hypothèses retenues par la direction sont raisonnables au regard des objectifs d’évaluation du référentiel comptable applicable. (</w:t>
            </w:r>
            <w:r w:rsidR="00FD0421">
              <w:t>Voir par</w:t>
            </w:r>
            <w:r>
              <w:t xml:space="preserve"> A77–A83)</w:t>
            </w:r>
          </w:p>
          <w:p w:rsidR="006F2C35" w:rsidRDefault="006F2C35" w:rsidP="00E7359D"/>
          <w:p w:rsidR="006F2C35" w:rsidRDefault="006F2C35" w:rsidP="00E7359D">
            <w:pPr>
              <w:pStyle w:val="Paragraphedeliste"/>
              <w:numPr>
                <w:ilvl w:val="1"/>
                <w:numId w:val="163"/>
              </w:numPr>
              <w:ind w:left="851"/>
            </w:pPr>
            <w:r>
              <w:t>tester l’efficacité du fonctionnement des contrôles sur la manière dont la direction a procédé aux estimations comptables, conjointement avec des contrôles de substance appropriés ; (</w:t>
            </w:r>
            <w:r w:rsidR="00FD0421">
              <w:t>Voir par</w:t>
            </w:r>
            <w:r>
              <w:t xml:space="preserve"> A84–A86) </w:t>
            </w:r>
          </w:p>
          <w:p w:rsidR="006F2C35" w:rsidRDefault="006F2C35" w:rsidP="00E7359D">
            <w:pPr>
              <w:pStyle w:val="Paragraphedeliste"/>
              <w:numPr>
                <w:ilvl w:val="1"/>
                <w:numId w:val="163"/>
              </w:numPr>
              <w:ind w:left="851"/>
            </w:pPr>
            <w:r>
              <w:t>établir une estimation ponctuelle ou une fourchette d’estimations pour apprécier l’estimation ponctuelle de la direction. A cette fin : (</w:t>
            </w:r>
            <w:r w:rsidR="00FD0421">
              <w:t>Voir par</w:t>
            </w:r>
            <w:r>
              <w:t xml:space="preserve"> A87–A91) </w:t>
            </w:r>
          </w:p>
          <w:p w:rsidR="006F2C35" w:rsidRDefault="006F2C35" w:rsidP="00E7359D"/>
          <w:p w:rsidR="006F2C35" w:rsidRDefault="006F2C35" w:rsidP="00B23B98">
            <w:pPr>
              <w:pStyle w:val="Paragraphedeliste"/>
              <w:numPr>
                <w:ilvl w:val="1"/>
                <w:numId w:val="274"/>
              </w:numPr>
            </w:pPr>
            <w:r>
              <w:t>lorsque l’auditeur utilise des hypothèses ou des méthodes qui diffèrent de celles de la direction, il doit acquérir une connaissance suffisante des hypothèses et méthodes de la direction pour établir que son estimation ponctuelle ou sa fourchette d’estimations prend en compte les variables concernées et pour évaluer toute différence importante avec l’estimation ponctuelle de la direction ; (</w:t>
            </w:r>
            <w:r w:rsidR="00FD0421">
              <w:t>Voir par</w:t>
            </w:r>
            <w:r>
              <w:t xml:space="preserve"> A92) </w:t>
            </w:r>
          </w:p>
          <w:p w:rsidR="006F2C35" w:rsidRDefault="006F2C35" w:rsidP="00B23B98">
            <w:pPr>
              <w:pStyle w:val="Paragraphedeliste"/>
              <w:numPr>
                <w:ilvl w:val="1"/>
                <w:numId w:val="274"/>
              </w:numPr>
            </w:pPr>
            <w:r>
              <w:t>lorsque l’auditeur conclut qu’il est approprié d’utiliser une fourchette d’estimations, il doit réduire celle-ci, sur la base des éléments probants dont il dispose, aux seuls dénouements considérés comme raisonnables. (</w:t>
            </w:r>
            <w:r w:rsidR="00FD0421">
              <w:t>Voir par</w:t>
            </w:r>
            <w:r>
              <w:t xml:space="preserve"> A93–A95) </w:t>
            </w:r>
          </w:p>
          <w:p w:rsidR="006F2C35" w:rsidRDefault="006F2C35" w:rsidP="00E7359D"/>
          <w:p w:rsidR="006F2C35" w:rsidRDefault="006F2C35" w:rsidP="00E7359D">
            <w:pPr>
              <w:pStyle w:val="Paragraphedeliste"/>
              <w:numPr>
                <w:ilvl w:val="3"/>
                <w:numId w:val="112"/>
              </w:numPr>
              <w:ind w:left="426"/>
            </w:pPr>
            <w:r>
              <w:t>{ISA 540 §14} Lorsqu’il détermine les points visés au paragraphe 12</w:t>
            </w:r>
            <w:r w:rsidR="00D543FF">
              <w:t xml:space="preserve"> [de la norme ISA 540]</w:t>
            </w:r>
            <w:r>
              <w:t xml:space="preserve"> ou qu’il répond aux risques évalués d’anomalies significatives en application du paragraphe 13</w:t>
            </w:r>
            <w:r w:rsidR="00D543FF">
              <w:t xml:space="preserve"> [de la norme ISA 540]</w:t>
            </w:r>
            <w:r>
              <w:t>, l’auditeur doit s’interroger pour savoir si des compétences ou des connaissances spécialisées concernant un ou plusieurs aspects des estimations comptables sont requises afin de recueillir des éléments probants suffisants et appropriés. (</w:t>
            </w:r>
            <w:r w:rsidR="00FD0421">
              <w:t>Voir par</w:t>
            </w:r>
            <w:r>
              <w:t xml:space="preserve"> A96–A101) </w:t>
            </w:r>
          </w:p>
          <w:p w:rsidR="006F2C35" w:rsidRDefault="006F2C35" w:rsidP="00E7359D">
            <w:pPr>
              <w:pStyle w:val="Paragraphedeliste"/>
            </w:pPr>
          </w:p>
          <w:p w:rsidR="006F2C35" w:rsidRDefault="006F2C35" w:rsidP="00E7359D">
            <w:pPr>
              <w:pStyle w:val="Style2"/>
            </w:pPr>
            <w:r>
              <w:t xml:space="preserve">Contrôles de substance complémentaires en réponse aux risques importants </w:t>
            </w:r>
          </w:p>
          <w:p w:rsidR="006F2C35" w:rsidRDefault="006F2C35" w:rsidP="00E7359D"/>
          <w:p w:rsidR="006F2C35" w:rsidRPr="00A7111B" w:rsidRDefault="006F2C35" w:rsidP="00E7359D">
            <w:pPr>
              <w:pStyle w:val="italique"/>
            </w:pPr>
            <w:r w:rsidRPr="00A7111B">
              <w:t xml:space="preserve">Incertitude attachée à l’évaluation </w:t>
            </w:r>
          </w:p>
          <w:p w:rsidR="006F2C35" w:rsidRDefault="006F2C35" w:rsidP="00E7359D"/>
          <w:p w:rsidR="006F2C35" w:rsidRDefault="006F2C35" w:rsidP="00E7359D">
            <w:pPr>
              <w:pStyle w:val="Paragraphedeliste"/>
              <w:numPr>
                <w:ilvl w:val="3"/>
                <w:numId w:val="112"/>
              </w:numPr>
              <w:ind w:left="426"/>
            </w:pPr>
            <w:r>
              <w:t>{ISA 540 §15} Pour les estimations comptables qui engendrent des risques importants, en plus des autres contrôles de substance réalisés pour satisfaire aux obligations de la Norme ISA 330</w:t>
            </w:r>
            <w:r>
              <w:rPr>
                <w:rStyle w:val="Appelnotedebasdep"/>
              </w:rPr>
              <w:footnoteReference w:id="49"/>
            </w:r>
            <w:r>
              <w:t>, l’auditeur doit évaluer les aspects suivants : (</w:t>
            </w:r>
            <w:r w:rsidR="00FD0421">
              <w:t>Voir par</w:t>
            </w:r>
            <w:r>
              <w:t xml:space="preserve"> A102) </w:t>
            </w:r>
          </w:p>
          <w:p w:rsidR="006F2C35" w:rsidRDefault="006F2C35" w:rsidP="00E7359D">
            <w:pPr>
              <w:pStyle w:val="Paragraphedeliste"/>
            </w:pPr>
          </w:p>
          <w:p w:rsidR="006F2C35" w:rsidRDefault="006F2C35" w:rsidP="00E7359D">
            <w:pPr>
              <w:pStyle w:val="Paragraphedeliste"/>
              <w:numPr>
                <w:ilvl w:val="1"/>
                <w:numId w:val="162"/>
              </w:numPr>
              <w:ind w:left="851"/>
            </w:pPr>
            <w:r>
              <w:t>la façon dont la direction a pris en considération différentes hypothèses alternatives ou réalisations, ainsi que les raisons pour lesquelles elle ne les a pas retenues, ou la façon dont la direction a pris en compte d’une autre manière l’incertitude attachée à l’évaluation lors de l’établissement de l’estimation comptable ; (</w:t>
            </w:r>
            <w:r w:rsidR="00FD0421">
              <w:t>Voir par</w:t>
            </w:r>
            <w:r>
              <w:t xml:space="preserve"> A103–A106) </w:t>
            </w:r>
          </w:p>
          <w:p w:rsidR="006F2C35" w:rsidRDefault="006F2C35" w:rsidP="00E7359D">
            <w:pPr>
              <w:pStyle w:val="Paragraphedeliste"/>
              <w:numPr>
                <w:ilvl w:val="1"/>
                <w:numId w:val="162"/>
              </w:numPr>
              <w:ind w:left="851"/>
            </w:pPr>
            <w:r>
              <w:t>si les hypothèses importantes retenues par la direction sont raisonnables ; (</w:t>
            </w:r>
            <w:r w:rsidR="00FD0421">
              <w:t>Voir par</w:t>
            </w:r>
            <w:r>
              <w:t xml:space="preserve"> A107–A109) </w:t>
            </w:r>
          </w:p>
          <w:p w:rsidR="006F2C35" w:rsidRDefault="006F2C35" w:rsidP="00E7359D">
            <w:pPr>
              <w:pStyle w:val="Paragraphedeliste"/>
              <w:numPr>
                <w:ilvl w:val="1"/>
                <w:numId w:val="162"/>
              </w:numPr>
              <w:ind w:left="851"/>
            </w:pPr>
            <w:r>
              <w:t>l’intention de la direction de mener des actions spécifiques et sa capacité à mener ces actions, dès lors que cette intention ou cette capacité ont une incidence sur le caractère raisonnable d’hypothèses importantes retenues par la direction ou sur le caractère approprié de l’application du référentiel comptable applicable. (</w:t>
            </w:r>
            <w:r w:rsidR="00FD0421">
              <w:t>Voir par</w:t>
            </w:r>
            <w:r>
              <w:t xml:space="preserve"> A110) </w:t>
            </w:r>
          </w:p>
          <w:p w:rsidR="006F2C35" w:rsidRDefault="006F2C35" w:rsidP="00E7359D"/>
          <w:p w:rsidR="006F2C35" w:rsidRDefault="006F2C35" w:rsidP="00E7359D">
            <w:pPr>
              <w:pStyle w:val="Paragraphedeliste"/>
              <w:numPr>
                <w:ilvl w:val="3"/>
                <w:numId w:val="112"/>
              </w:numPr>
              <w:ind w:left="426"/>
            </w:pPr>
            <w:r>
              <w:t>{ISA 540 §16} Si l’auditeur juge que la direction ne s’est pas intéressée de manière adéquate aux effets de l’incertitude attachée à l’évaluation portant sur les estimations comptables qui engendrent des risques importants, il doit, s’il le considère nécessaire, établir une fourchette à l’intérieur de laquelle il évalue le caractère raisonnable de l’estimation comptable. (</w:t>
            </w:r>
            <w:r w:rsidR="00FD0421">
              <w:t>Voir par</w:t>
            </w:r>
            <w:r>
              <w:t xml:space="preserve"> A111–A112) </w:t>
            </w:r>
          </w:p>
          <w:p w:rsidR="006F2C35" w:rsidRDefault="006F2C35" w:rsidP="00E7359D">
            <w:pPr>
              <w:pStyle w:val="Paragraphedeliste"/>
            </w:pPr>
          </w:p>
          <w:p w:rsidR="006F2C35" w:rsidRPr="00A7111B" w:rsidRDefault="006F2C35" w:rsidP="00E7359D">
            <w:pPr>
              <w:pStyle w:val="italique"/>
            </w:pPr>
            <w:r w:rsidRPr="00A7111B">
              <w:t>Critères d’enregistrement et d’évaluation</w:t>
            </w:r>
            <w:r>
              <w:t xml:space="preserve"> </w:t>
            </w:r>
          </w:p>
          <w:p w:rsidR="006F2C35" w:rsidRDefault="006F2C35" w:rsidP="00E7359D"/>
          <w:p w:rsidR="006F2C35" w:rsidRDefault="006F2C35" w:rsidP="00E7359D">
            <w:pPr>
              <w:pStyle w:val="Paragraphedeliste"/>
              <w:numPr>
                <w:ilvl w:val="3"/>
                <w:numId w:val="112"/>
              </w:numPr>
              <w:ind w:left="426"/>
            </w:pPr>
            <w:r>
              <w:t xml:space="preserve">{ISA 540 §17} Pour les estimations comptables qui engendrent des risques importants, l’auditeur doit recueillir des éléments probants suffisants et appropriés concernant le fait de savoir : </w:t>
            </w:r>
          </w:p>
          <w:p w:rsidR="006F2C35" w:rsidRDefault="006F2C35" w:rsidP="00E7359D">
            <w:pPr>
              <w:pStyle w:val="Paragraphedeliste"/>
            </w:pPr>
          </w:p>
          <w:p w:rsidR="006F2C35" w:rsidRDefault="006F2C35" w:rsidP="00E7359D">
            <w:pPr>
              <w:pStyle w:val="Paragraphedeliste"/>
              <w:numPr>
                <w:ilvl w:val="1"/>
                <w:numId w:val="161"/>
              </w:numPr>
              <w:ind w:left="851"/>
            </w:pPr>
            <w:r>
              <w:t>si la décision de la direction de refléter, ou de ne pas refléter, les estimations comptables dans les états financiers ; et (</w:t>
            </w:r>
            <w:r w:rsidR="00FD0421">
              <w:t>Voir par</w:t>
            </w:r>
            <w:r>
              <w:t xml:space="preserve"> A113–A114) </w:t>
            </w:r>
          </w:p>
          <w:p w:rsidR="006F2C35" w:rsidRDefault="006F2C35" w:rsidP="00E7359D">
            <w:pPr>
              <w:pStyle w:val="Paragraphedeliste"/>
              <w:numPr>
                <w:ilvl w:val="1"/>
                <w:numId w:val="161"/>
              </w:numPr>
              <w:ind w:left="851"/>
            </w:pPr>
            <w:r>
              <w:t>si les éléments d’évaluation choisis pour les estimations comptables, (</w:t>
            </w:r>
            <w:r w:rsidR="00FD0421">
              <w:t>Voir par</w:t>
            </w:r>
            <w:r>
              <w:t xml:space="preserve"> A115) sont conformes aux dispositions du référentiel comptable applicable. </w:t>
            </w:r>
          </w:p>
          <w:p w:rsidR="006F2C35" w:rsidRDefault="006F2C35" w:rsidP="00E7359D"/>
          <w:p w:rsidR="006F2C35" w:rsidRDefault="006F2C35" w:rsidP="00E7359D">
            <w:pPr>
              <w:pStyle w:val="Style2"/>
            </w:pPr>
            <w:r>
              <w:t xml:space="preserve">Appréciation du caractère raisonnable des estimations comptables et recherche d’anomalies </w:t>
            </w:r>
          </w:p>
          <w:p w:rsidR="006F2C35" w:rsidRDefault="006F2C35" w:rsidP="00E7359D"/>
          <w:p w:rsidR="006F2C35" w:rsidRDefault="006F2C35" w:rsidP="00E7359D">
            <w:pPr>
              <w:pStyle w:val="Paragraphedeliste"/>
              <w:numPr>
                <w:ilvl w:val="3"/>
                <w:numId w:val="112"/>
              </w:numPr>
              <w:ind w:left="426"/>
            </w:pPr>
            <w:r>
              <w:t>{ISA 540 §18} L’auditeur doit apprécier, sur la base des éléments probants, si les estimations comptables contenues dans les états financiers sont, soit raisonnables dans le contexte du référentiel comptable applicable, soit erronées. (</w:t>
            </w:r>
            <w:r w:rsidR="00FD0421">
              <w:t>Voir par</w:t>
            </w:r>
            <w:r>
              <w:t xml:space="preserve"> A116–A119) </w:t>
            </w:r>
          </w:p>
          <w:p w:rsidR="006F2C35" w:rsidRDefault="006F2C35" w:rsidP="00E7359D">
            <w:pPr>
              <w:pStyle w:val="Paragraphedeliste"/>
            </w:pPr>
          </w:p>
          <w:p w:rsidR="006F2C35" w:rsidRDefault="006F2C35" w:rsidP="00E7359D">
            <w:pPr>
              <w:pStyle w:val="Style2"/>
            </w:pPr>
            <w:r>
              <w:t>Informations fournies concernant les estimations comptables</w:t>
            </w:r>
          </w:p>
          <w:p w:rsidR="006F2C35" w:rsidRDefault="006F2C35" w:rsidP="00E7359D">
            <w:r>
              <w:t xml:space="preserve"> </w:t>
            </w:r>
          </w:p>
          <w:p w:rsidR="006F2C35" w:rsidRDefault="006F2C35" w:rsidP="00E7359D">
            <w:pPr>
              <w:pStyle w:val="Paragraphedeliste"/>
              <w:numPr>
                <w:ilvl w:val="3"/>
                <w:numId w:val="112"/>
              </w:numPr>
              <w:ind w:left="426"/>
            </w:pPr>
            <w:r>
              <w:t>{ISA 540 §19} L’auditeur doit recueillir des éléments probants suffisants et appropriés pour déterminer si les informations fournies dans les états financiers concernant les estimations comptables sont conformes aux dispositions du référentiel comptable applicable. (</w:t>
            </w:r>
            <w:r w:rsidR="00FD0421">
              <w:t>Voir par</w:t>
            </w:r>
            <w:r>
              <w:t xml:space="preserve"> A120–A121) </w:t>
            </w:r>
          </w:p>
          <w:p w:rsidR="006F2C35" w:rsidRDefault="006F2C35" w:rsidP="00E7359D"/>
          <w:p w:rsidR="006F2C35" w:rsidRDefault="006F2C35" w:rsidP="00E7359D">
            <w:pPr>
              <w:pStyle w:val="Paragraphedeliste"/>
              <w:numPr>
                <w:ilvl w:val="3"/>
                <w:numId w:val="112"/>
              </w:numPr>
              <w:ind w:left="426"/>
            </w:pPr>
            <w:r>
              <w:t>{ISA 540 §20} Pour les estimations comptables qui engendrent des risques importants, l’auditeur doit également apprécier, dans le contexte du référentiel comptable applicable, la pertinence des informations fournies dans les états financiers sur l’incertitude attachée à leur évaluation. (</w:t>
            </w:r>
            <w:r w:rsidR="00FD0421">
              <w:t>Voir par</w:t>
            </w:r>
            <w:r>
              <w:t xml:space="preserve"> A122–A123) </w:t>
            </w:r>
          </w:p>
          <w:p w:rsidR="006F2C35" w:rsidRDefault="006F2C35" w:rsidP="00E7359D"/>
          <w:p w:rsidR="006F2C35" w:rsidRDefault="006F2C35" w:rsidP="00E7359D">
            <w:pPr>
              <w:pStyle w:val="Style2"/>
            </w:pPr>
            <w:r>
              <w:t xml:space="preserve">Indices de biais possibles introduits par la direction </w:t>
            </w:r>
          </w:p>
          <w:p w:rsidR="006F2C35" w:rsidRDefault="006F2C35" w:rsidP="00E7359D"/>
          <w:p w:rsidR="006F2C35" w:rsidRDefault="006F2C35" w:rsidP="00E7359D">
            <w:pPr>
              <w:pStyle w:val="Paragraphedeliste"/>
              <w:numPr>
                <w:ilvl w:val="3"/>
                <w:numId w:val="112"/>
              </w:numPr>
              <w:ind w:left="426"/>
            </w:pPr>
            <w:r>
              <w:t>{ISA 540 §21} L’auditeur doit revoir les jugements et les décisions de la direction pris lors de l’établissement des estimations comptables afin d’identifier s’il existe des indices de biais possibles introduits par celle-ci. Des indices de biais possibles introduits par la direction ne constituent pas en soi des anomalies dont l’auditeur peut tirer des conclusions quant au caractère raisonnable d’estimations comptables individuelles. (</w:t>
            </w:r>
            <w:r w:rsidR="00FD0421">
              <w:t>Voir par</w:t>
            </w:r>
            <w:r>
              <w:t xml:space="preserve"> A124–A125) </w:t>
            </w:r>
          </w:p>
          <w:p w:rsidR="006F2C35" w:rsidRDefault="006F2C35" w:rsidP="00E7359D">
            <w:pPr>
              <w:pStyle w:val="Paragraphedeliste"/>
            </w:pPr>
          </w:p>
          <w:p w:rsidR="006F2C35" w:rsidRPr="00A7111B" w:rsidRDefault="006F2C35" w:rsidP="00E7359D">
            <w:pPr>
              <w:pStyle w:val="Style2"/>
            </w:pPr>
            <w:r w:rsidRPr="00A7111B">
              <w:t xml:space="preserve">Déclarations écrites </w:t>
            </w:r>
          </w:p>
          <w:p w:rsidR="006F2C35" w:rsidRDefault="006F2C35" w:rsidP="00E7359D"/>
          <w:p w:rsidR="006F2C35" w:rsidRDefault="006F2C35" w:rsidP="00E7359D">
            <w:pPr>
              <w:pStyle w:val="Paragraphedeliste"/>
              <w:numPr>
                <w:ilvl w:val="3"/>
                <w:numId w:val="112"/>
              </w:numPr>
              <w:ind w:left="426"/>
            </w:pPr>
            <w:r>
              <w:t>{ISA 540 §22} L’auditeur doit obtenir des déclarations écrites de la direction confirmant que celle-ci considère que les hypothèses importantes qu’elle a retenues en procédant aux estimations comptables sont raisonnables. (</w:t>
            </w:r>
            <w:r w:rsidR="00FD0421">
              <w:t>Voir par</w:t>
            </w:r>
            <w:r>
              <w:t xml:space="preserve"> A126–A127)</w:t>
            </w:r>
          </w:p>
          <w:p w:rsidR="006F2C35" w:rsidRDefault="006F2C35" w:rsidP="00E7359D">
            <w:pPr>
              <w:pStyle w:val="Paragraphedeliste"/>
            </w:pPr>
          </w:p>
          <w:p w:rsidR="006F2C35" w:rsidRDefault="006F2C35" w:rsidP="00E7359D">
            <w:pPr>
              <w:pStyle w:val="Style2"/>
            </w:pPr>
            <w:r>
              <w:t xml:space="preserve">Documentation </w:t>
            </w:r>
          </w:p>
          <w:p w:rsidR="006F2C35" w:rsidRDefault="006F2C35" w:rsidP="00E7359D"/>
          <w:p w:rsidR="006F2C35" w:rsidRDefault="006F2C35" w:rsidP="00E7359D">
            <w:pPr>
              <w:pStyle w:val="Paragraphedeliste"/>
              <w:numPr>
                <w:ilvl w:val="3"/>
                <w:numId w:val="112"/>
              </w:numPr>
              <w:ind w:left="426"/>
            </w:pPr>
            <w:r>
              <w:t>{ISA 540 §23} L’auditeur doit inclure dans la documentation d’audit</w:t>
            </w:r>
            <w:r>
              <w:rPr>
                <w:rStyle w:val="Appelnotedebasdep"/>
              </w:rPr>
              <w:footnoteReference w:id="50"/>
            </w:r>
            <w:r>
              <w:t xml:space="preserve">: </w:t>
            </w:r>
          </w:p>
          <w:p w:rsidR="006F2C35" w:rsidRDefault="006F2C35" w:rsidP="00E7359D">
            <w:pPr>
              <w:pStyle w:val="Paragraphedeliste"/>
            </w:pPr>
          </w:p>
          <w:p w:rsidR="006F2C35" w:rsidRDefault="006F2C35" w:rsidP="00E7359D">
            <w:pPr>
              <w:pStyle w:val="Paragraphedeliste"/>
              <w:numPr>
                <w:ilvl w:val="1"/>
                <w:numId w:val="160"/>
              </w:numPr>
              <w:ind w:left="851"/>
            </w:pPr>
            <w:r>
              <w:t xml:space="preserve">le fondement de ses conclusions sur le caractère raisonnable ou non des estimations comptables qui engendrent des risques importants et des informations fournies les concernant ; et </w:t>
            </w:r>
          </w:p>
          <w:p w:rsidR="006F2C35" w:rsidRDefault="006F2C35" w:rsidP="00E7359D">
            <w:pPr>
              <w:pStyle w:val="Paragraphedeliste"/>
              <w:numPr>
                <w:ilvl w:val="1"/>
                <w:numId w:val="160"/>
              </w:numPr>
              <w:ind w:left="851"/>
            </w:pPr>
            <w:r>
              <w:t>le cas échéant, les indices de biais possibles introduits par la direction. (</w:t>
            </w:r>
            <w:r w:rsidR="00FD0421">
              <w:t>Voir par</w:t>
            </w:r>
            <w:r>
              <w:t xml:space="preserve"> A128)</w:t>
            </w:r>
          </w:p>
          <w:p w:rsidR="006F2C35" w:rsidRDefault="006F2C35" w:rsidP="00E7359D">
            <w:pPr>
              <w:pStyle w:val="Paragraphedeliste"/>
            </w:pPr>
          </w:p>
        </w:tc>
      </w:tr>
    </w:tbl>
    <w:p w:rsidR="006F2C35" w:rsidRDefault="006F2C35" w:rsidP="006F2C35"/>
    <w:p w:rsidR="006F2C35" w:rsidRDefault="006F2C35" w:rsidP="006F2C35">
      <w:pPr>
        <w:pStyle w:val="Style1"/>
      </w:pPr>
      <w:r>
        <w:t>COMMENTAIRES</w:t>
      </w:r>
    </w:p>
    <w:p w:rsidR="006F2C35" w:rsidRDefault="006F2C35" w:rsidP="00B23B98">
      <w:pPr>
        <w:pStyle w:val="Paragraphedeliste"/>
        <w:numPr>
          <w:ilvl w:val="0"/>
          <w:numId w:val="321"/>
        </w:numPr>
        <w:ind w:left="567" w:hanging="501"/>
      </w:pPr>
      <w:r>
        <w:t xml:space="preserve">Dans le cas d’audit d’instruments financiers, l’auditeur peut se référer à la note de pratique internationale relative à l’audit </w:t>
      </w:r>
      <w:r w:rsidR="00923B5D">
        <w:t xml:space="preserve">IAPN </w:t>
      </w:r>
      <w:r>
        <w:t>1000 : « Audit d’instruments financiers – considérations particulières ».</w:t>
      </w:r>
    </w:p>
    <w:p w:rsidR="009516A8" w:rsidRDefault="006F2C35" w:rsidP="00923B5D">
      <w:pPr>
        <w:jc w:val="center"/>
      </w:pPr>
      <w:r>
        <w:t>**</w:t>
      </w:r>
      <w:r w:rsidR="009516A8">
        <w:t>*</w:t>
      </w:r>
    </w:p>
    <w:p w:rsidR="00695DD6" w:rsidRDefault="00695DD6" w:rsidP="00695DD6">
      <w:pPr>
        <w:jc w:val="left"/>
      </w:pPr>
      <w:r>
        <w:br w:type="page"/>
      </w:r>
    </w:p>
    <w:tbl>
      <w:tblPr>
        <w:tblStyle w:val="Grilledutableau"/>
        <w:tblW w:w="0" w:type="auto"/>
        <w:tblInd w:w="-34" w:type="dxa"/>
        <w:tblLook w:val="04A0" w:firstRow="1" w:lastRow="0" w:firstColumn="1" w:lastColumn="0" w:noHBand="0" w:noVBand="1"/>
      </w:tblPr>
      <w:tblGrid>
        <w:gridCol w:w="9095"/>
      </w:tblGrid>
      <w:tr w:rsidR="006F2C35" w:rsidRPr="00FD61C4" w:rsidTr="00E7359D">
        <w:tc>
          <w:tcPr>
            <w:tcW w:w="9214" w:type="dxa"/>
            <w:shd w:val="clear" w:color="auto" w:fill="002060"/>
          </w:tcPr>
          <w:p w:rsidR="006F2C35" w:rsidRDefault="006F2C35" w:rsidP="00E7359D">
            <w:pPr>
              <w:pStyle w:val="Titre2"/>
              <w:jc w:val="center"/>
              <w:outlineLvl w:val="1"/>
            </w:pPr>
            <w:bookmarkStart w:id="72" w:name="_Toc426725376"/>
            <w:bookmarkStart w:id="73" w:name="_Toc439623524"/>
            <w:r w:rsidRPr="00FD61C4">
              <w:t>Parties liées (ISA 550)</w:t>
            </w:r>
            <w:bookmarkEnd w:id="72"/>
            <w:bookmarkEnd w:id="73"/>
          </w:p>
          <w:p w:rsidR="006F2C35" w:rsidRPr="00FD61C4" w:rsidRDefault="006F2C35" w:rsidP="00E7359D"/>
        </w:tc>
      </w:tr>
    </w:tbl>
    <w:p w:rsidR="006F2C35" w:rsidRDefault="006F2C35" w:rsidP="006F2C35"/>
    <w:p w:rsidR="006F2C35" w:rsidRDefault="00695DD6" w:rsidP="006F2C35">
      <w:r w:rsidRPr="00104088">
        <w:rPr>
          <w:noProof/>
          <w:lang w:eastAsia="fr-FR"/>
        </w:rPr>
        <mc:AlternateContent>
          <mc:Choice Requires="wps">
            <w:drawing>
              <wp:anchor distT="0" distB="0" distL="114300" distR="114300" simplePos="0" relativeHeight="251732992" behindDoc="0" locked="0" layoutInCell="1" allowOverlap="1" wp14:anchorId="6D126381" wp14:editId="758036DC">
                <wp:simplePos x="0" y="0"/>
                <wp:positionH relativeFrom="column">
                  <wp:posOffset>-98173</wp:posOffset>
                </wp:positionH>
                <wp:positionV relativeFrom="paragraph">
                  <wp:posOffset>115558</wp:posOffset>
                </wp:positionV>
                <wp:extent cx="5838825" cy="793630"/>
                <wp:effectExtent l="0" t="0" r="28575" b="26035"/>
                <wp:wrapNone/>
                <wp:docPr id="3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79363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6E24C4">
                            <w:pPr>
                              <w:jc w:val="center"/>
                              <w:rPr>
                                <w:b/>
                                <w:color w:val="002060"/>
                              </w:rPr>
                            </w:pPr>
                            <w:r w:rsidRPr="006E24C4">
                              <w:rPr>
                                <w:b/>
                                <w:color w:val="002060"/>
                              </w:rPr>
                              <w:t xml:space="preserve">L’auditeur prend en compte les transactions avec les parties liées et met en œuvre des procédures d’audit pour identifier </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6D126381" id="_x0000_s1053" style="position:absolute;left:0;text-align:left;margin-left:-7.75pt;margin-top:9.1pt;width:459.75pt;height: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" fillcolor="#f2f2f2 [3052]" strokecolor="#002060">
                <v:stroke joinstyle="miter"/>
                <v:textbox inset=".5mm,,.5mm">
                  <w:txbxContent>
                    <w:p w:rsidR="001E4379" w:rsidRPr="009C5322" w:rsidRDefault="001E4379" w:rsidP="006E24C4">
                      <w:pPr>
                        <w:jc w:val="center"/>
                        <w:rPr>
                          <w:b/>
                          <w:color w:val="002060"/>
                        </w:rPr>
                      </w:pPr>
                      <w:r w:rsidRPr="006E24C4">
                        <w:rPr>
                          <w:b/>
                          <w:color w:val="002060"/>
                        </w:rPr>
                        <w:t xml:space="preserve">L’auditeur prend en compte les transactions avec les parties liées et met en œuvre des procédures d’audit pour identifier </w:t>
                      </w:r>
                    </w:p>
                  </w:txbxContent>
                </v:textbox>
              </v:roundrect>
            </w:pict>
          </mc:Fallback>
        </mc:AlternateContent>
      </w:r>
    </w:p>
    <w:p w:rsidR="009516A8" w:rsidRDefault="009516A8" w:rsidP="006F2C35"/>
    <w:p w:rsidR="009516A8" w:rsidRDefault="009516A8" w:rsidP="006F2C35"/>
    <w:p w:rsidR="00695DD6" w:rsidRDefault="00695DD6" w:rsidP="006F2C35"/>
    <w:p w:rsidR="006F2C35" w:rsidRDefault="006F2C35" w:rsidP="006F2C35">
      <w:pPr>
        <w:pStyle w:val="Style1"/>
      </w:pPr>
      <w:r>
        <w:t>DILIGENCES REQUISES PAR LA NORME ISA 550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rsidRPr="005A37A4">
              <w:t>Procédures d’évaluation des risques et autres procédures liées</w:t>
            </w:r>
          </w:p>
          <w:p w:rsidR="006F2C35" w:rsidRDefault="006F2C35" w:rsidP="00E7359D">
            <w:pPr>
              <w:ind w:left="360"/>
            </w:pPr>
          </w:p>
          <w:p w:rsidR="006F2C35" w:rsidRDefault="006F2C35" w:rsidP="00E7359D">
            <w:pPr>
              <w:pStyle w:val="Paragraphedeliste"/>
              <w:numPr>
                <w:ilvl w:val="3"/>
                <w:numId w:val="160"/>
              </w:numPr>
              <w:ind w:left="426"/>
            </w:pPr>
            <w:r>
              <w:t>{ISA 550 §11} Dans le cadre des procédures d’évaluation des risques et des autres procédures liées que les Normes ISA 315</w:t>
            </w:r>
            <w:r w:rsidR="00F06C29">
              <w:t xml:space="preserve"> (Révisée)</w:t>
            </w:r>
            <w:r>
              <w:t xml:space="preserve"> et ISA 240 requièrent de l’auditeur pendant l’exécution de son audit</w:t>
            </w:r>
            <w:r>
              <w:rPr>
                <w:rStyle w:val="Appelnotedebasdep"/>
              </w:rPr>
              <w:footnoteReference w:id="51"/>
            </w:r>
            <w:r>
              <w:t>, il est prévu que les procédures d’audit et les autres procédures liées mentionnées aux paragraphes 12 à 17</w:t>
            </w:r>
            <w:r w:rsidR="00F06C29">
              <w:t xml:space="preserve"> </w:t>
            </w:r>
            <w:r>
              <w:t xml:space="preserve"> doivent être réalisées par l’auditeur pour réunir des informations pertinentes pour identifier les risques d’anomalies significatives associés aux relations et aux transactions avec les parties liées. (</w:t>
            </w:r>
            <w:r w:rsidR="00FD0421">
              <w:t>Voir par</w:t>
            </w:r>
            <w:r>
              <w:t xml:space="preserve"> A8) </w:t>
            </w:r>
          </w:p>
          <w:p w:rsidR="006F2C35" w:rsidRDefault="006F2C35" w:rsidP="00E7359D">
            <w:pPr>
              <w:pStyle w:val="Paragraphedeliste"/>
            </w:pPr>
          </w:p>
          <w:p w:rsidR="006F2C35" w:rsidRPr="005A37A4" w:rsidRDefault="006F2C35" w:rsidP="00E7359D">
            <w:pPr>
              <w:rPr>
                <w:i/>
              </w:rPr>
            </w:pPr>
            <w:r w:rsidRPr="005A37A4">
              <w:rPr>
                <w:i/>
              </w:rPr>
              <w:t>Compréhension des relations et des transactions de l’entité avec les parties liées</w:t>
            </w:r>
          </w:p>
          <w:p w:rsidR="006F2C35" w:rsidRDefault="006F2C35" w:rsidP="00E7359D">
            <w:r>
              <w:t xml:space="preserve"> </w:t>
            </w:r>
          </w:p>
          <w:p w:rsidR="006F2C35" w:rsidRDefault="006F2C35" w:rsidP="00E7359D">
            <w:pPr>
              <w:pStyle w:val="Paragraphedeliste"/>
              <w:numPr>
                <w:ilvl w:val="3"/>
                <w:numId w:val="160"/>
              </w:numPr>
              <w:ind w:left="426"/>
            </w:pPr>
            <w:r>
              <w:t>{ISA 550 §12} Les entretiens entre les membres de l’équipe affectée à la mission requis</w:t>
            </w:r>
            <w:r>
              <w:rPr>
                <w:rStyle w:val="Appelnotedebasdep"/>
              </w:rPr>
              <w:footnoteReference w:id="52"/>
            </w:r>
            <w:r>
              <w:t xml:space="preserve"> par les Normes ISA 315</w:t>
            </w:r>
            <w:r w:rsidR="00F06C29">
              <w:t xml:space="preserve"> (Révisée)</w:t>
            </w:r>
            <w:r>
              <w:t xml:space="preserve"> et ISA 240 doivent porter notamment sur la possibilité que les états financiers comportent des anomalies significatives provenant de fraudes ou résultant d’erreurs qui pourraient découler de relations ou de transactions avec les parties liées. (</w:t>
            </w:r>
            <w:r w:rsidR="00FD0421">
              <w:t>Voir par</w:t>
            </w:r>
            <w:r>
              <w:t xml:space="preserve"> A9–A10) </w:t>
            </w:r>
          </w:p>
          <w:p w:rsidR="006F2C35" w:rsidRDefault="006F2C35" w:rsidP="00E7359D">
            <w:pPr>
              <w:pStyle w:val="Paragraphedeliste"/>
            </w:pPr>
          </w:p>
          <w:p w:rsidR="006F2C35" w:rsidRDefault="006F2C35" w:rsidP="00E7359D">
            <w:pPr>
              <w:pStyle w:val="Paragraphedeliste"/>
              <w:numPr>
                <w:ilvl w:val="3"/>
                <w:numId w:val="160"/>
              </w:numPr>
              <w:ind w:left="426"/>
            </w:pPr>
            <w:r>
              <w:t xml:space="preserve">{ISA 550 §13} L’auditeur doit s’enquérir auprès de la direction : </w:t>
            </w:r>
          </w:p>
          <w:p w:rsidR="006F2C35" w:rsidRDefault="006F2C35" w:rsidP="00E7359D">
            <w:pPr>
              <w:pStyle w:val="Paragraphedeliste"/>
            </w:pPr>
          </w:p>
          <w:p w:rsidR="006F2C35" w:rsidRDefault="006F2C35" w:rsidP="00E7359D">
            <w:pPr>
              <w:pStyle w:val="Paragraphedeliste"/>
              <w:numPr>
                <w:ilvl w:val="4"/>
                <w:numId w:val="179"/>
              </w:numPr>
              <w:ind w:left="851"/>
            </w:pPr>
            <w:r>
              <w:t>de l’identité des parties liées à l’entité, y compris des changements par rapport à la période précédente ; (</w:t>
            </w:r>
            <w:r w:rsidR="00FD0421">
              <w:t>Voir par</w:t>
            </w:r>
            <w:r>
              <w:t xml:space="preserve"> A11–A14) </w:t>
            </w:r>
          </w:p>
          <w:p w:rsidR="006F2C35" w:rsidRDefault="006F2C35" w:rsidP="00E7359D">
            <w:pPr>
              <w:pStyle w:val="Paragraphedeliste"/>
              <w:numPr>
                <w:ilvl w:val="4"/>
                <w:numId w:val="179"/>
              </w:numPr>
              <w:ind w:left="851"/>
            </w:pPr>
            <w:r>
              <w:t xml:space="preserve">de la nature des relations entre l’entité et ces parties liées ; et </w:t>
            </w:r>
          </w:p>
          <w:p w:rsidR="006F2C35" w:rsidRDefault="006F2C35" w:rsidP="00E7359D">
            <w:pPr>
              <w:pStyle w:val="Paragraphedeliste"/>
              <w:numPr>
                <w:ilvl w:val="4"/>
                <w:numId w:val="179"/>
              </w:numPr>
              <w:ind w:left="851"/>
            </w:pPr>
            <w:r>
              <w:t xml:space="preserve">de toute transaction conclue par l’entité avec les parties liées au cours de la période et, si tel est le cas, du type de transaction et de son objet. </w:t>
            </w:r>
          </w:p>
          <w:p w:rsidR="006F2C35" w:rsidRDefault="006F2C35" w:rsidP="00E7359D"/>
          <w:p w:rsidR="006F2C35" w:rsidRDefault="006F2C35" w:rsidP="00E7359D">
            <w:pPr>
              <w:pStyle w:val="Paragraphedeliste"/>
              <w:numPr>
                <w:ilvl w:val="3"/>
                <w:numId w:val="160"/>
              </w:numPr>
              <w:ind w:left="426"/>
            </w:pPr>
            <w:r>
              <w:t>{ISA 550 §14} L’auditeur doit s’enquérir auprès de la direction et d’autres personnes au sein de l’entité et mettre en œuvre d’autres procédures d’évaluation des risques jugées appropriées, pour acquérir une connaissance des contrôles, s’ils existent, que la direction a mis en place pour : (</w:t>
            </w:r>
            <w:r w:rsidR="00FD0421">
              <w:t>Voir par</w:t>
            </w:r>
            <w:r>
              <w:t xml:space="preserve"> A15–A20)</w:t>
            </w:r>
          </w:p>
          <w:p w:rsidR="006F2C35" w:rsidRDefault="006F2C35" w:rsidP="00E7359D"/>
          <w:p w:rsidR="006F2C35" w:rsidRDefault="006F2C35" w:rsidP="00E7359D">
            <w:pPr>
              <w:pStyle w:val="Paragraphedeliste"/>
              <w:numPr>
                <w:ilvl w:val="4"/>
                <w:numId w:val="178"/>
              </w:numPr>
              <w:ind w:left="851"/>
            </w:pPr>
            <w:r>
              <w:t xml:space="preserve">identifier, comptabiliser et communiquer les relations et les transactions avec les parties liées conformément au référentiel comptable applicable ; </w:t>
            </w:r>
          </w:p>
          <w:p w:rsidR="006F2C35" w:rsidRDefault="006F2C35" w:rsidP="00E7359D">
            <w:pPr>
              <w:pStyle w:val="Paragraphedeliste"/>
              <w:numPr>
                <w:ilvl w:val="4"/>
                <w:numId w:val="178"/>
              </w:numPr>
              <w:ind w:left="851"/>
            </w:pPr>
            <w:r>
              <w:t>autoriser et approuver les transactions et les accords importants intervenus avec les parties liées ; et (</w:t>
            </w:r>
            <w:r w:rsidR="00FD0421">
              <w:t>Voir par</w:t>
            </w:r>
            <w:r>
              <w:t xml:space="preserve"> A21) </w:t>
            </w:r>
          </w:p>
          <w:p w:rsidR="006F2C35" w:rsidRDefault="006F2C35" w:rsidP="00E7359D">
            <w:pPr>
              <w:pStyle w:val="Paragraphedeliste"/>
              <w:numPr>
                <w:ilvl w:val="4"/>
                <w:numId w:val="178"/>
              </w:numPr>
              <w:ind w:left="851"/>
            </w:pPr>
            <w:r>
              <w:t xml:space="preserve">autoriser et approuver les transactions et les accords importants intervenus qui sortent du cadre normal des activités. </w:t>
            </w:r>
          </w:p>
          <w:p w:rsidR="006F2C35" w:rsidRDefault="006F2C35" w:rsidP="00E7359D"/>
          <w:p w:rsidR="006F2C35" w:rsidRPr="00D04E38" w:rsidRDefault="006F2C35" w:rsidP="00E7359D">
            <w:pPr>
              <w:pStyle w:val="italique"/>
            </w:pPr>
            <w:r w:rsidRPr="00D04E38">
              <w:t>Nécessité</w:t>
            </w:r>
            <w:r>
              <w:t xml:space="preserve"> </w:t>
            </w:r>
            <w:r w:rsidRPr="00D04E38">
              <w:t>de</w:t>
            </w:r>
            <w:r>
              <w:t xml:space="preserve"> </w:t>
            </w:r>
            <w:r w:rsidRPr="00D04E38">
              <w:t>rester</w:t>
            </w:r>
            <w:r>
              <w:t xml:space="preserve"> </w:t>
            </w:r>
            <w:r w:rsidRPr="00D04E38">
              <w:t>attentif</w:t>
            </w:r>
            <w:r>
              <w:t xml:space="preserve"> </w:t>
            </w:r>
            <w:r w:rsidRPr="00D04E38">
              <w:t>aux</w:t>
            </w:r>
            <w:r>
              <w:t xml:space="preserve"> </w:t>
            </w:r>
            <w:r w:rsidRPr="00D04E38">
              <w:t>informations</w:t>
            </w:r>
            <w:r>
              <w:t xml:space="preserve"> </w:t>
            </w:r>
            <w:r w:rsidRPr="00D04E38">
              <w:t>sur</w:t>
            </w:r>
            <w:r>
              <w:t xml:space="preserve"> </w:t>
            </w:r>
            <w:r w:rsidRPr="00D04E38">
              <w:t>les</w:t>
            </w:r>
            <w:r>
              <w:t xml:space="preserve"> </w:t>
            </w:r>
            <w:r w:rsidRPr="00D04E38">
              <w:t>parties</w:t>
            </w:r>
            <w:r>
              <w:t xml:space="preserve"> </w:t>
            </w:r>
            <w:r w:rsidRPr="00D04E38">
              <w:t>liées</w:t>
            </w:r>
            <w:r>
              <w:t xml:space="preserve"> </w:t>
            </w:r>
            <w:r w:rsidRPr="00D04E38">
              <w:t>lors</w:t>
            </w:r>
            <w:r>
              <w:t xml:space="preserve"> </w:t>
            </w:r>
            <w:r w:rsidRPr="00D04E38">
              <w:t>de</w:t>
            </w:r>
            <w:r>
              <w:t xml:space="preserve"> </w:t>
            </w:r>
            <w:r w:rsidRPr="00D04E38">
              <w:t>la</w:t>
            </w:r>
            <w:r>
              <w:t xml:space="preserve"> </w:t>
            </w:r>
            <w:r w:rsidRPr="00D04E38">
              <w:t>revue</w:t>
            </w:r>
            <w:r>
              <w:t xml:space="preserve"> </w:t>
            </w:r>
            <w:r w:rsidRPr="00D04E38">
              <w:t>de</w:t>
            </w:r>
            <w:r>
              <w:t xml:space="preserve"> </w:t>
            </w:r>
            <w:r w:rsidRPr="00D04E38">
              <w:t xml:space="preserve">la comptabilité et des documents </w:t>
            </w:r>
          </w:p>
          <w:p w:rsidR="006F2C35" w:rsidRDefault="006F2C35" w:rsidP="00E7359D"/>
          <w:p w:rsidR="006F2C35" w:rsidRDefault="006F2C35" w:rsidP="00E7359D">
            <w:pPr>
              <w:pStyle w:val="Paragraphedeliste"/>
              <w:numPr>
                <w:ilvl w:val="3"/>
                <w:numId w:val="160"/>
              </w:numPr>
              <w:ind w:left="426"/>
            </w:pPr>
            <w:r>
              <w:t>{ISA 550 §15} Au cours de l’audit, lors de son examen de la comptabilité et des documents, l’auditeur doit rester attentif aux accords intervenus et aux autres informations qui peuvent indiquer l’existence de relations ou de transactions avec des parties liées que la direction n’aurait pas identifiées ou ne lui aurait pas révélées antérieurement. (</w:t>
            </w:r>
            <w:r w:rsidR="00FD0421">
              <w:t>Voir par</w:t>
            </w:r>
            <w:r>
              <w:t xml:space="preserve"> A22–A23) </w:t>
            </w:r>
          </w:p>
          <w:p w:rsidR="006F2C35" w:rsidRDefault="006F2C35" w:rsidP="00E7359D">
            <w:pPr>
              <w:pStyle w:val="Paragraphedeliste"/>
            </w:pPr>
          </w:p>
          <w:p w:rsidR="006F2C35" w:rsidRDefault="006F2C35" w:rsidP="00E7359D">
            <w:r>
              <w:t xml:space="preserve">En particulier, l’auditeur doit inspecter les documents suivants à la recherche d’indices indiquant l’existence de relations ou de transactions avec des parties liées que la direction n’aurait pas identifiées ou ne lui aurait pas révélées antérieurement : </w:t>
            </w:r>
          </w:p>
          <w:p w:rsidR="006F2C35" w:rsidRDefault="006F2C35" w:rsidP="00E7359D"/>
          <w:p w:rsidR="006F2C35" w:rsidRDefault="006F2C35" w:rsidP="00E7359D">
            <w:pPr>
              <w:pStyle w:val="Paragraphedeliste"/>
              <w:numPr>
                <w:ilvl w:val="4"/>
                <w:numId w:val="177"/>
              </w:numPr>
              <w:ind w:left="851"/>
            </w:pPr>
            <w:r>
              <w:t xml:space="preserve">confirmations des banques ou des conseils juridiques obtenues dans le cadre des procédures d’audit mises en œuvre ; </w:t>
            </w:r>
          </w:p>
          <w:p w:rsidR="006F2C35" w:rsidRDefault="006F2C35" w:rsidP="00E7359D">
            <w:pPr>
              <w:pStyle w:val="Paragraphedeliste"/>
              <w:numPr>
                <w:ilvl w:val="4"/>
                <w:numId w:val="177"/>
              </w:numPr>
              <w:ind w:left="851"/>
            </w:pPr>
            <w:r>
              <w:t xml:space="preserve">procès-verbaux d’assemblées d’actionnaires et des réunions des personnes constituant le gouvernement d’entreprise ; et </w:t>
            </w:r>
          </w:p>
          <w:p w:rsidR="006F2C35" w:rsidRDefault="006F2C35" w:rsidP="00E7359D">
            <w:pPr>
              <w:pStyle w:val="Paragraphedeliste"/>
              <w:numPr>
                <w:ilvl w:val="4"/>
                <w:numId w:val="177"/>
              </w:numPr>
              <w:ind w:left="851"/>
            </w:pPr>
            <w:r>
              <w:t>tout autre élément comptable ou document qu’il considère nécessaire en la circonstance.</w:t>
            </w:r>
          </w:p>
          <w:p w:rsidR="006F2C35" w:rsidRDefault="006F2C35" w:rsidP="00E7359D"/>
          <w:p w:rsidR="006F2C35" w:rsidRDefault="006F2C35" w:rsidP="00E7359D">
            <w:pPr>
              <w:pStyle w:val="Paragraphedeliste"/>
              <w:numPr>
                <w:ilvl w:val="3"/>
                <w:numId w:val="160"/>
              </w:numPr>
              <w:ind w:left="426"/>
            </w:pPr>
            <w:r>
              <w:t>{ISA 550 §16} Si l’auditeur identifie, lors de la mise en œuvre des procédures d’audit requises par le paragraphe 15</w:t>
            </w:r>
            <w:r w:rsidR="00F06C29">
              <w:t xml:space="preserve"> [de la norme ISA 550]</w:t>
            </w:r>
            <w:r>
              <w:t xml:space="preserve"> ou d’autres procédures d’audit, des transactions importantes n’entrant pas dans le cadre normal des activités de l’entité, il doit s’enquérir auprès de la direction : (</w:t>
            </w:r>
            <w:r w:rsidR="00FD0421">
              <w:t>Voir par</w:t>
            </w:r>
            <w:r>
              <w:t xml:space="preserve"> A24–A25) </w:t>
            </w:r>
          </w:p>
          <w:p w:rsidR="006F2C35" w:rsidRDefault="006F2C35" w:rsidP="00E7359D">
            <w:pPr>
              <w:pStyle w:val="Paragraphedeliste"/>
              <w:ind w:left="426"/>
            </w:pPr>
          </w:p>
          <w:p w:rsidR="006F2C35" w:rsidRDefault="006F2C35" w:rsidP="00E7359D">
            <w:pPr>
              <w:pStyle w:val="Paragraphedeliste"/>
              <w:numPr>
                <w:ilvl w:val="4"/>
                <w:numId w:val="176"/>
              </w:numPr>
              <w:ind w:left="851"/>
            </w:pPr>
            <w:r>
              <w:t>de la nature de ces opérations ; et (</w:t>
            </w:r>
            <w:r w:rsidR="00FD0421">
              <w:t>Voir par</w:t>
            </w:r>
            <w:r>
              <w:t xml:space="preserve"> A26) </w:t>
            </w:r>
          </w:p>
          <w:p w:rsidR="006F2C35" w:rsidRDefault="006F2C35" w:rsidP="00E7359D">
            <w:pPr>
              <w:pStyle w:val="Paragraphedeliste"/>
              <w:numPr>
                <w:ilvl w:val="4"/>
                <w:numId w:val="176"/>
              </w:numPr>
              <w:ind w:left="851"/>
            </w:pPr>
            <w:r>
              <w:t>si des parties liées pourraient être concernées. (</w:t>
            </w:r>
            <w:r w:rsidR="00FD0421">
              <w:t>Voir par</w:t>
            </w:r>
            <w:r>
              <w:t xml:space="preserve"> A27) </w:t>
            </w:r>
          </w:p>
          <w:p w:rsidR="006F2C35" w:rsidRDefault="006F2C35" w:rsidP="00E7359D"/>
          <w:p w:rsidR="006F2C35" w:rsidRPr="00B46AF2" w:rsidRDefault="006F2C35" w:rsidP="00E7359D">
            <w:pPr>
              <w:pStyle w:val="italique"/>
            </w:pPr>
            <w:r w:rsidRPr="00B46AF2">
              <w:t xml:space="preserve">Partage de l’information sur les parties liées avec l’équipe affectée à la mission </w:t>
            </w:r>
          </w:p>
          <w:p w:rsidR="006F2C35" w:rsidRDefault="006F2C35" w:rsidP="00E7359D"/>
          <w:p w:rsidR="006F2C35" w:rsidRDefault="006F2C35" w:rsidP="00E7359D">
            <w:pPr>
              <w:pStyle w:val="Paragraphedeliste"/>
              <w:numPr>
                <w:ilvl w:val="3"/>
                <w:numId w:val="160"/>
              </w:numPr>
              <w:ind w:left="426"/>
            </w:pPr>
            <w:r>
              <w:t>{ISA 550 §17} L’auditeur doit partager l’information obtenue concernant les parties liées à l’entité avec les autres membres de l’équipe affectée à la mission. (</w:t>
            </w:r>
            <w:r w:rsidR="00FD0421">
              <w:t>Voir par</w:t>
            </w:r>
            <w:r>
              <w:t xml:space="preserve"> A28) </w:t>
            </w:r>
          </w:p>
          <w:p w:rsidR="006F2C35" w:rsidRDefault="006F2C35" w:rsidP="00E7359D">
            <w:pPr>
              <w:pStyle w:val="Paragraphedeliste"/>
            </w:pPr>
          </w:p>
          <w:p w:rsidR="006F2C35" w:rsidRPr="00B46AF2" w:rsidRDefault="006F2C35" w:rsidP="00E7359D">
            <w:pPr>
              <w:pStyle w:val="Style2"/>
            </w:pPr>
            <w:r w:rsidRPr="00B46AF2">
              <w:t xml:space="preserve">Identification et évaluation des risques d’anomalies significatives associés aux relations et aux transactions avec les parties liées </w:t>
            </w:r>
          </w:p>
          <w:p w:rsidR="006F2C35" w:rsidRDefault="006F2C35" w:rsidP="00E7359D"/>
          <w:p w:rsidR="006F2C35" w:rsidRDefault="006F2C35" w:rsidP="00E7359D">
            <w:pPr>
              <w:pStyle w:val="Paragraphedeliste"/>
              <w:numPr>
                <w:ilvl w:val="3"/>
                <w:numId w:val="160"/>
              </w:numPr>
              <w:ind w:left="426"/>
            </w:pPr>
            <w:r>
              <w:t>{ISA 550 §18} Pour satisfaire à la diligence de la Norme ISA 315</w:t>
            </w:r>
            <w:r w:rsidR="00F06C29">
              <w:t xml:space="preserve"> (Révisée)</w:t>
            </w:r>
            <w:r>
              <w:t xml:space="preserve"> requérant de l’auditeur d’identifier et d’évaluer les risques d’anomalies significatives</w:t>
            </w:r>
            <w:r>
              <w:rPr>
                <w:rStyle w:val="Appelnotedebasdep"/>
              </w:rPr>
              <w:footnoteReference w:id="53"/>
            </w:r>
            <w:r>
              <w:t xml:space="preserve">, celui-ci doit identifier et évaluer les risques d’anomalies significatives associés aux relations et aux transactions avec les parties liées et déterminer si l’un de ces risques est important. En y procédant, l’auditeur doit considérer les transactions importantes identifiées avec les parties liées conclues en dehors du cadre normal des activités de l’entité comme générant des risques importants. </w:t>
            </w:r>
          </w:p>
          <w:p w:rsidR="006F2C35" w:rsidRDefault="006F2C35" w:rsidP="00E7359D">
            <w:pPr>
              <w:pStyle w:val="Paragraphedeliste"/>
              <w:ind w:left="2880"/>
            </w:pPr>
          </w:p>
          <w:p w:rsidR="006F2C35" w:rsidRDefault="006F2C35" w:rsidP="00E7359D">
            <w:pPr>
              <w:pStyle w:val="Paragraphedeliste"/>
              <w:numPr>
                <w:ilvl w:val="3"/>
                <w:numId w:val="160"/>
              </w:numPr>
              <w:ind w:left="426"/>
            </w:pPr>
            <w:r>
              <w:t>{ISA 550 §19} Si l’auditeur identifie des facteurs de risque de fraude (y compris des circonstances associées à l’existence d’une partie ayant une influence dominante) lors de la réalisation des procédures d’évaluation des risques et des autres procédures liées concernant les parties liées, il doit tenir compte de ces informations lorsqu’il identifie et évalue les risques d’anomalies significatives provenant de fraudes conformément à la Norme ISA 240. (</w:t>
            </w:r>
            <w:r w:rsidR="00FD0421">
              <w:t>Voir par</w:t>
            </w:r>
            <w:r>
              <w:t xml:space="preserve"> A6 et A29–A30)</w:t>
            </w:r>
          </w:p>
          <w:p w:rsidR="006F2C35" w:rsidRDefault="006F2C35" w:rsidP="00E7359D"/>
          <w:p w:rsidR="006F2C35" w:rsidRDefault="006F2C35" w:rsidP="00E7359D">
            <w:pPr>
              <w:pStyle w:val="Style2"/>
            </w:pPr>
            <w:r>
              <w:t xml:space="preserve">Réponses aux risques d’anomalies significatives associés aux relations et aux transactions avec les parties liées </w:t>
            </w:r>
          </w:p>
          <w:p w:rsidR="006F2C35" w:rsidRDefault="006F2C35" w:rsidP="00E7359D"/>
          <w:p w:rsidR="006F2C35" w:rsidRDefault="006F2C35" w:rsidP="00E7359D">
            <w:pPr>
              <w:pStyle w:val="Paragraphedeliste"/>
              <w:numPr>
                <w:ilvl w:val="3"/>
                <w:numId w:val="160"/>
              </w:numPr>
              <w:ind w:left="426"/>
            </w:pPr>
            <w:r>
              <w:t>{ISA 550 §20} Dans le cadre de la Norme ISA 330 qui exige de l’auditeur de répondre aux risques évalués</w:t>
            </w:r>
            <w:r>
              <w:rPr>
                <w:rStyle w:val="Appelnotedebasdep"/>
              </w:rPr>
              <w:footnoteReference w:id="54"/>
            </w:r>
            <w:r>
              <w:t>, celui-ci définit et met en œuvre des procédures d’audit complémentaires pour recueillir des éléments probants suffisants et appropriés concernant les risques évalués d’anomalies significatives associés aux relations et aux transactions avec les parties liées. Ces procédures d’audit doivent inclure celles requises par les paragraphes 21 à 24</w:t>
            </w:r>
            <w:r w:rsidR="00F06C29">
              <w:t xml:space="preserve"> [de la norme ISA 550]</w:t>
            </w:r>
            <w:r>
              <w:t>. (</w:t>
            </w:r>
            <w:r w:rsidR="00FD0421">
              <w:t>Voir par</w:t>
            </w:r>
            <w:r>
              <w:t xml:space="preserve"> A31–A34) </w:t>
            </w:r>
          </w:p>
          <w:p w:rsidR="006F2C35" w:rsidRDefault="006F2C35" w:rsidP="00E7359D">
            <w:pPr>
              <w:pStyle w:val="Paragraphedeliste"/>
            </w:pPr>
          </w:p>
          <w:p w:rsidR="006F2C35" w:rsidRPr="00B46AF2" w:rsidRDefault="006F2C35" w:rsidP="00E7359D">
            <w:pPr>
              <w:pStyle w:val="italique"/>
            </w:pPr>
            <w:r w:rsidRPr="00B46AF2">
              <w:t>Identification</w:t>
            </w:r>
            <w:r>
              <w:t xml:space="preserve"> </w:t>
            </w:r>
            <w:r w:rsidRPr="00B46AF2">
              <w:t>de</w:t>
            </w:r>
            <w:r>
              <w:t xml:space="preserve"> </w:t>
            </w:r>
            <w:r w:rsidRPr="00B46AF2">
              <w:t>parties</w:t>
            </w:r>
            <w:r>
              <w:t xml:space="preserve"> </w:t>
            </w:r>
            <w:r w:rsidRPr="00B46AF2">
              <w:t>liées</w:t>
            </w:r>
            <w:r>
              <w:t xml:space="preserve"> </w:t>
            </w:r>
            <w:r w:rsidRPr="00B46AF2">
              <w:t>ou</w:t>
            </w:r>
            <w:r>
              <w:t xml:space="preserve"> </w:t>
            </w:r>
            <w:r w:rsidRPr="00B46AF2">
              <w:t>de</w:t>
            </w:r>
            <w:r>
              <w:t xml:space="preserve"> </w:t>
            </w:r>
            <w:r w:rsidRPr="00B46AF2">
              <w:t>transactions</w:t>
            </w:r>
            <w:r>
              <w:t xml:space="preserve"> </w:t>
            </w:r>
            <w:r w:rsidRPr="00B46AF2">
              <w:t>importantes</w:t>
            </w:r>
            <w:r>
              <w:t xml:space="preserve"> </w:t>
            </w:r>
            <w:r w:rsidRPr="00B46AF2">
              <w:t>avec</w:t>
            </w:r>
            <w:r>
              <w:t xml:space="preserve"> </w:t>
            </w:r>
            <w:r w:rsidRPr="00B46AF2">
              <w:t>des</w:t>
            </w:r>
            <w:r>
              <w:t xml:space="preserve"> </w:t>
            </w:r>
            <w:r w:rsidRPr="00B46AF2">
              <w:t>parties</w:t>
            </w:r>
            <w:r>
              <w:t xml:space="preserve"> </w:t>
            </w:r>
            <w:r w:rsidRPr="00B46AF2">
              <w:t>liées</w:t>
            </w:r>
            <w:r>
              <w:t xml:space="preserve"> </w:t>
            </w:r>
            <w:r w:rsidRPr="00B46AF2">
              <w:t xml:space="preserve">non identifiées ou non communiquées antérieurement </w:t>
            </w:r>
          </w:p>
          <w:p w:rsidR="006F2C35" w:rsidRDefault="006F2C35" w:rsidP="00E7359D"/>
          <w:p w:rsidR="006F2C35" w:rsidRDefault="006F2C35" w:rsidP="00E7359D">
            <w:pPr>
              <w:pStyle w:val="Paragraphedeliste"/>
              <w:numPr>
                <w:ilvl w:val="3"/>
                <w:numId w:val="160"/>
              </w:numPr>
              <w:ind w:left="426"/>
            </w:pPr>
            <w:r>
              <w:t xml:space="preserve">{ISA 550 §21} Si l’auditeur identifie des accords ou des informations qui laissent supposer l’existence de relations ou de transactions avec des parties liées que la direction n’aurait pas antérieurement identifiées ou ne lui aurait pas communiquées, il doit déterminer si les circonstances sous-jacentes confirment l’existence de ces relations ou de ces transactions. </w:t>
            </w:r>
          </w:p>
          <w:p w:rsidR="006F2C35" w:rsidRDefault="006F2C35" w:rsidP="00E7359D">
            <w:pPr>
              <w:pStyle w:val="Paragraphedeliste"/>
            </w:pPr>
          </w:p>
          <w:p w:rsidR="006F2C35" w:rsidRDefault="006F2C35" w:rsidP="00E7359D">
            <w:pPr>
              <w:pStyle w:val="Paragraphedeliste"/>
              <w:numPr>
                <w:ilvl w:val="3"/>
                <w:numId w:val="160"/>
              </w:numPr>
              <w:ind w:left="426"/>
            </w:pPr>
            <w:r>
              <w:t xml:space="preserve">{ISA 550 §22} Lorsque l’auditeur identifie des parties liées ou des transactions importantes avec celles-ci que la direction n’a pas identifiées ou ne lui a pas communiquées antérieurement, il doit : </w:t>
            </w:r>
          </w:p>
          <w:p w:rsidR="006F2C35" w:rsidRPr="00B46AF2" w:rsidRDefault="006F2C35" w:rsidP="00E7359D"/>
          <w:p w:rsidR="006F2C35" w:rsidRDefault="006F2C35" w:rsidP="00E7359D">
            <w:pPr>
              <w:pStyle w:val="Paragraphedeliste"/>
              <w:numPr>
                <w:ilvl w:val="4"/>
                <w:numId w:val="174"/>
              </w:numPr>
              <w:ind w:left="851"/>
            </w:pPr>
            <w:r>
              <w:t>communiquer rapidement l’information concernée aux autres membres de l’équipe affectée à la mission; (</w:t>
            </w:r>
            <w:r w:rsidR="00FD0421">
              <w:t>Voir par</w:t>
            </w:r>
            <w:r>
              <w:t xml:space="preserve"> A35) </w:t>
            </w:r>
          </w:p>
          <w:p w:rsidR="006F2C35" w:rsidRDefault="006F2C35" w:rsidP="00E7359D">
            <w:pPr>
              <w:pStyle w:val="Paragraphedeliste"/>
              <w:numPr>
                <w:ilvl w:val="4"/>
                <w:numId w:val="174"/>
              </w:numPr>
              <w:ind w:left="851"/>
            </w:pPr>
            <w:r>
              <w:t xml:space="preserve">lorsque le référentiel comptable applicable établit des règles concernant les parties liées : </w:t>
            </w:r>
          </w:p>
          <w:p w:rsidR="006F2C35" w:rsidRDefault="006F2C35" w:rsidP="00E7359D"/>
          <w:p w:rsidR="006F2C35" w:rsidRDefault="006F2C35" w:rsidP="00E7359D">
            <w:pPr>
              <w:pStyle w:val="Paragraphedeliste"/>
              <w:numPr>
                <w:ilvl w:val="1"/>
                <w:numId w:val="175"/>
              </w:numPr>
            </w:pPr>
            <w:r>
              <w:t xml:space="preserve">demander à la direction d’identifier toutes les transactions avec les parties liées nouvellement identifiées afin qu’il puisse les examiner de manière plus approfondie ; et </w:t>
            </w:r>
          </w:p>
          <w:p w:rsidR="006F2C35" w:rsidRDefault="006F2C35" w:rsidP="00E7359D">
            <w:pPr>
              <w:pStyle w:val="Paragraphedeliste"/>
              <w:numPr>
                <w:ilvl w:val="1"/>
                <w:numId w:val="175"/>
              </w:numPr>
            </w:pPr>
            <w:r>
              <w:t xml:space="preserve">s’enquérir de la raison pour laquelle les contrôles de l’entité sur les relations et les transactions avec les parties liées n’ont pas permis de les identifier ou de les communiquer ; </w:t>
            </w:r>
          </w:p>
          <w:p w:rsidR="006F2C35" w:rsidRDefault="006F2C35" w:rsidP="00E7359D"/>
          <w:p w:rsidR="006F2C35" w:rsidRDefault="006F2C35" w:rsidP="00E7359D">
            <w:pPr>
              <w:pStyle w:val="Paragraphedeliste"/>
              <w:numPr>
                <w:ilvl w:val="4"/>
                <w:numId w:val="174"/>
              </w:numPr>
              <w:ind w:left="851"/>
            </w:pPr>
            <w:r>
              <w:t>mettre en œuvre des contrôles de substance sur ces parties liées nouvellement identifiées ou sur les transactions importantes avec celles-ci ; (</w:t>
            </w:r>
            <w:r w:rsidR="00FD0421">
              <w:t>Voir par</w:t>
            </w:r>
            <w:r>
              <w:t xml:space="preserve"> A36)</w:t>
            </w:r>
          </w:p>
          <w:p w:rsidR="006F2C35" w:rsidRDefault="006F2C35" w:rsidP="00E7359D">
            <w:pPr>
              <w:pStyle w:val="Paragraphedeliste"/>
              <w:numPr>
                <w:ilvl w:val="4"/>
                <w:numId w:val="174"/>
              </w:numPr>
              <w:ind w:left="851"/>
            </w:pPr>
            <w:r>
              <w:t xml:space="preserve">reconsidérer le risque que d’autres parties liées ou que d’autres transactions importantes avec des parties liées que la direction n’avait pas antérieurement identifiées ou ne lui avait pas communiquées puissent exister, et mettre en œuvre les procédures d’audit supplémentaires jugées nécessaires ; et </w:t>
            </w:r>
          </w:p>
          <w:p w:rsidR="006F2C35" w:rsidRDefault="006F2C35" w:rsidP="00E7359D">
            <w:pPr>
              <w:pStyle w:val="Paragraphedeliste"/>
              <w:numPr>
                <w:ilvl w:val="4"/>
                <w:numId w:val="174"/>
              </w:numPr>
              <w:ind w:left="851"/>
            </w:pPr>
            <w:r>
              <w:t>si la non-communication par la direction s’avère intentionnelle (et en conséquence est l’indication d’un risque d’anomalie significative provenant de fraude), en apprécier les implications sur l’audit. (</w:t>
            </w:r>
            <w:r w:rsidR="00FD0421">
              <w:t>Voir par</w:t>
            </w:r>
            <w:r>
              <w:t xml:space="preserve"> A37) </w:t>
            </w:r>
          </w:p>
          <w:p w:rsidR="006F2C35" w:rsidRDefault="006F2C35" w:rsidP="00E7359D"/>
          <w:p w:rsidR="006F2C35" w:rsidRDefault="006F2C35" w:rsidP="00E7359D">
            <w:pPr>
              <w:pStyle w:val="italique"/>
            </w:pPr>
            <w:r w:rsidRPr="0005134F">
              <w:t>Transactions</w:t>
            </w:r>
            <w:r>
              <w:t xml:space="preserve"> </w:t>
            </w:r>
            <w:r w:rsidRPr="0005134F">
              <w:t>importantes</w:t>
            </w:r>
            <w:r>
              <w:t xml:space="preserve"> </w:t>
            </w:r>
            <w:r w:rsidRPr="0005134F">
              <w:t>identifiées</w:t>
            </w:r>
            <w:r>
              <w:t xml:space="preserve"> </w:t>
            </w:r>
            <w:r w:rsidRPr="0005134F">
              <w:t>avec</w:t>
            </w:r>
            <w:r>
              <w:t xml:space="preserve"> </w:t>
            </w:r>
            <w:r w:rsidRPr="0005134F">
              <w:t>des</w:t>
            </w:r>
            <w:r>
              <w:t xml:space="preserve"> </w:t>
            </w:r>
            <w:r w:rsidRPr="0005134F">
              <w:t>parties</w:t>
            </w:r>
            <w:r>
              <w:t xml:space="preserve"> </w:t>
            </w:r>
            <w:r w:rsidRPr="0005134F">
              <w:t>liées</w:t>
            </w:r>
            <w:r>
              <w:t xml:space="preserve"> </w:t>
            </w:r>
            <w:r w:rsidRPr="0005134F">
              <w:t>en</w:t>
            </w:r>
            <w:r>
              <w:t xml:space="preserve"> </w:t>
            </w:r>
            <w:r w:rsidRPr="0005134F">
              <w:t>dehors</w:t>
            </w:r>
            <w:r>
              <w:t xml:space="preserve"> </w:t>
            </w:r>
            <w:r w:rsidRPr="0005134F">
              <w:t>du</w:t>
            </w:r>
            <w:r>
              <w:t xml:space="preserve"> </w:t>
            </w:r>
            <w:r w:rsidRPr="0005134F">
              <w:t>cadre</w:t>
            </w:r>
            <w:r>
              <w:t xml:space="preserve"> </w:t>
            </w:r>
            <w:r w:rsidRPr="0005134F">
              <w:t>normal</w:t>
            </w:r>
            <w:r>
              <w:t xml:space="preserve"> </w:t>
            </w:r>
            <w:r w:rsidRPr="0005134F">
              <w:t>des activités de l’entité</w:t>
            </w:r>
          </w:p>
          <w:p w:rsidR="006F2C35" w:rsidRDefault="006F2C35" w:rsidP="00E7359D">
            <w:pPr>
              <w:rPr>
                <w:i/>
              </w:rPr>
            </w:pPr>
          </w:p>
          <w:p w:rsidR="006F2C35" w:rsidRDefault="006F2C35" w:rsidP="00E7359D">
            <w:pPr>
              <w:pStyle w:val="Paragraphedeliste"/>
              <w:numPr>
                <w:ilvl w:val="3"/>
                <w:numId w:val="160"/>
              </w:numPr>
              <w:ind w:left="426"/>
            </w:pPr>
            <w:r>
              <w:t xml:space="preserve">{ISA 550 §23} Pour les transactions importantes conclues avec des parties liées en dehors du cadre normal des activités de l’entité, l’auditeur doit : </w:t>
            </w:r>
          </w:p>
          <w:p w:rsidR="006F2C35" w:rsidRDefault="006F2C35" w:rsidP="00E7359D"/>
          <w:p w:rsidR="006F2C35" w:rsidRDefault="006F2C35" w:rsidP="00E7359D">
            <w:pPr>
              <w:pStyle w:val="Paragraphedeliste"/>
              <w:numPr>
                <w:ilvl w:val="2"/>
                <w:numId w:val="160"/>
              </w:numPr>
              <w:ind w:left="851"/>
            </w:pPr>
            <w:r>
              <w:t xml:space="preserve">examiner les contrats ou les accords sous-jacents, s’il en existe, et apprécier si : </w:t>
            </w:r>
          </w:p>
          <w:p w:rsidR="006F2C35" w:rsidRDefault="006F2C35" w:rsidP="00E7359D">
            <w:pPr>
              <w:pStyle w:val="Paragraphedeliste"/>
              <w:ind w:left="2340"/>
            </w:pPr>
          </w:p>
          <w:p w:rsidR="006F2C35" w:rsidRDefault="006F2C35" w:rsidP="00E7359D">
            <w:pPr>
              <w:pStyle w:val="Paragraphedeliste"/>
              <w:numPr>
                <w:ilvl w:val="0"/>
                <w:numId w:val="173"/>
              </w:numPr>
            </w:pPr>
            <w:r>
              <w:t>la logique (ou l’absence de logique) économique de la transaction suggère qu’elle puisse avoir été conclue dans le but d’élaborer une information financière mensongère ou de dissimuler un détournement d’actifs</w:t>
            </w:r>
            <w:r>
              <w:rPr>
                <w:rStyle w:val="Appelnotedebasdep"/>
              </w:rPr>
              <w:footnoteReference w:id="55"/>
            </w:r>
            <w:r>
              <w:t>; (</w:t>
            </w:r>
            <w:r w:rsidR="00FD0421">
              <w:t>Voir par</w:t>
            </w:r>
            <w:r>
              <w:t xml:space="preserve"> A38–A39) </w:t>
            </w:r>
          </w:p>
          <w:p w:rsidR="006F2C35" w:rsidRDefault="006F2C35" w:rsidP="00E7359D">
            <w:pPr>
              <w:pStyle w:val="Paragraphedeliste"/>
              <w:numPr>
                <w:ilvl w:val="0"/>
                <w:numId w:val="173"/>
              </w:numPr>
            </w:pPr>
            <w:r>
              <w:t xml:space="preserve">les termes des transactions sont cohérents avec les explications de la direction ; et </w:t>
            </w:r>
          </w:p>
          <w:p w:rsidR="006F2C35" w:rsidRDefault="006F2C35" w:rsidP="00E7359D">
            <w:pPr>
              <w:pStyle w:val="Paragraphedeliste"/>
              <w:numPr>
                <w:ilvl w:val="0"/>
                <w:numId w:val="173"/>
              </w:numPr>
            </w:pPr>
            <w:r>
              <w:t xml:space="preserve">les transactions ont été correctement enregistrées et les informations les concernant fournies conformément au référentiel comptable applicable ; et </w:t>
            </w:r>
          </w:p>
          <w:p w:rsidR="006F2C35" w:rsidRDefault="006F2C35" w:rsidP="00E7359D">
            <w:pPr>
              <w:pStyle w:val="Paragraphedeliste"/>
              <w:ind w:left="851"/>
            </w:pPr>
          </w:p>
          <w:p w:rsidR="006F2C35" w:rsidRDefault="006F2C35" w:rsidP="00E7359D">
            <w:pPr>
              <w:pStyle w:val="Paragraphedeliste"/>
              <w:numPr>
                <w:ilvl w:val="2"/>
                <w:numId w:val="160"/>
              </w:numPr>
              <w:ind w:left="851"/>
            </w:pPr>
            <w:r>
              <w:t>recueillir des éléments probants sur le fait que les transactions ont bien été autorisées et approuvées. (</w:t>
            </w:r>
            <w:r w:rsidR="00FD0421">
              <w:t>Voir par</w:t>
            </w:r>
            <w:r>
              <w:t xml:space="preserve"> A40–A41)</w:t>
            </w:r>
          </w:p>
          <w:p w:rsidR="006F2C35" w:rsidRDefault="006F2C35" w:rsidP="00E7359D"/>
          <w:p w:rsidR="006F2C35" w:rsidRPr="00091D53" w:rsidRDefault="006F2C35" w:rsidP="00E7359D">
            <w:pPr>
              <w:pStyle w:val="italique"/>
            </w:pPr>
            <w:r w:rsidRPr="00091D53">
              <w:t>Assertions</w:t>
            </w:r>
            <w:r>
              <w:t xml:space="preserve"> </w:t>
            </w:r>
            <w:r w:rsidRPr="00091D53">
              <w:t>indiquant</w:t>
            </w:r>
            <w:r>
              <w:t xml:space="preserve"> </w:t>
            </w:r>
            <w:r w:rsidRPr="00091D53">
              <w:t>que</w:t>
            </w:r>
            <w:r>
              <w:t xml:space="preserve"> </w:t>
            </w:r>
            <w:r w:rsidRPr="00091D53">
              <w:t>les</w:t>
            </w:r>
            <w:r>
              <w:t xml:space="preserve"> </w:t>
            </w:r>
            <w:r w:rsidRPr="00091D53">
              <w:t>transactions</w:t>
            </w:r>
            <w:r>
              <w:t xml:space="preserve"> </w:t>
            </w:r>
            <w:r w:rsidRPr="00091D53">
              <w:t>avec</w:t>
            </w:r>
            <w:r>
              <w:t xml:space="preserve"> </w:t>
            </w:r>
            <w:r w:rsidRPr="00091D53">
              <w:t>les</w:t>
            </w:r>
            <w:r>
              <w:t xml:space="preserve"> </w:t>
            </w:r>
            <w:r w:rsidRPr="00091D53">
              <w:t>parties</w:t>
            </w:r>
            <w:r>
              <w:t xml:space="preserve"> </w:t>
            </w:r>
            <w:r w:rsidRPr="00091D53">
              <w:t>liées</w:t>
            </w:r>
            <w:r>
              <w:t xml:space="preserve"> </w:t>
            </w:r>
            <w:r w:rsidRPr="00091D53">
              <w:t>ont</w:t>
            </w:r>
            <w:r>
              <w:t xml:space="preserve"> </w:t>
            </w:r>
            <w:r w:rsidRPr="00091D53">
              <w:t>été</w:t>
            </w:r>
            <w:r>
              <w:t xml:space="preserve"> </w:t>
            </w:r>
            <w:r w:rsidRPr="00091D53">
              <w:t>conclues</w:t>
            </w:r>
            <w:r>
              <w:t xml:space="preserve"> </w:t>
            </w:r>
            <w:r w:rsidRPr="00091D53">
              <w:t>selon</w:t>
            </w:r>
            <w:r>
              <w:t xml:space="preserve"> </w:t>
            </w:r>
            <w:r w:rsidRPr="00091D53">
              <w:t>des modalités</w:t>
            </w:r>
            <w:r>
              <w:t xml:space="preserve"> </w:t>
            </w:r>
            <w:r w:rsidRPr="00091D53">
              <w:t>équivalentes</w:t>
            </w:r>
            <w:r>
              <w:t xml:space="preserve"> </w:t>
            </w:r>
            <w:r w:rsidRPr="00091D53">
              <w:t>à</w:t>
            </w:r>
            <w:r>
              <w:t xml:space="preserve"> </w:t>
            </w:r>
            <w:r w:rsidRPr="00091D53">
              <w:t>celles</w:t>
            </w:r>
            <w:r>
              <w:t xml:space="preserve"> </w:t>
            </w:r>
            <w:r w:rsidRPr="00091D53">
              <w:t>qui</w:t>
            </w:r>
            <w:r>
              <w:t xml:space="preserve"> </w:t>
            </w:r>
            <w:r w:rsidRPr="00091D53">
              <w:t>prévalent</w:t>
            </w:r>
            <w:r>
              <w:t xml:space="preserve"> </w:t>
            </w:r>
            <w:r w:rsidRPr="00091D53">
              <w:t>dans</w:t>
            </w:r>
            <w:r>
              <w:t xml:space="preserve"> </w:t>
            </w:r>
            <w:r w:rsidRPr="00091D53">
              <w:t>le</w:t>
            </w:r>
            <w:r>
              <w:t xml:space="preserve"> </w:t>
            </w:r>
            <w:r w:rsidRPr="00091D53">
              <w:t>cas</w:t>
            </w:r>
            <w:r>
              <w:t xml:space="preserve"> </w:t>
            </w:r>
            <w:r w:rsidRPr="00091D53">
              <w:t>de</w:t>
            </w:r>
            <w:r>
              <w:t xml:space="preserve"> </w:t>
            </w:r>
            <w:r w:rsidRPr="00091D53">
              <w:t>transactions</w:t>
            </w:r>
            <w:r>
              <w:t xml:space="preserve"> </w:t>
            </w:r>
            <w:r w:rsidRPr="00091D53">
              <w:t>soumises</w:t>
            </w:r>
            <w:r>
              <w:t xml:space="preserve"> </w:t>
            </w:r>
            <w:r w:rsidRPr="00091D53">
              <w:t>à</w:t>
            </w:r>
            <w:r>
              <w:t xml:space="preserve"> </w:t>
            </w:r>
            <w:r w:rsidRPr="00091D53">
              <w:t xml:space="preserve">des conditions de concurrence normale </w:t>
            </w:r>
          </w:p>
          <w:p w:rsidR="006F2C35" w:rsidRDefault="006F2C35" w:rsidP="00E7359D"/>
          <w:p w:rsidR="006F2C35" w:rsidRDefault="006F2C35" w:rsidP="00B23B98">
            <w:pPr>
              <w:pStyle w:val="Paragraphedeliste"/>
              <w:numPr>
                <w:ilvl w:val="0"/>
                <w:numId w:val="299"/>
              </w:numPr>
              <w:ind w:left="426"/>
            </w:pPr>
            <w:r>
              <w:t>{ISA 550 §24} Si les états financiers contiennent une assertion de la direction indiquant que des transactions avec des parties liées ont été conclues à des modalités équivalentes à celles qui prévalent dans le cas de transactions soumises à des conditions de concurrence normale, l’auditeur doit recueillir des éléments probants suffisants et appropriés sur cette assertion. (</w:t>
            </w:r>
            <w:r w:rsidR="00FD0421">
              <w:t>Voir par</w:t>
            </w:r>
            <w:r>
              <w:t xml:space="preserve"> A42–A45) </w:t>
            </w:r>
          </w:p>
          <w:p w:rsidR="006F2C35" w:rsidRPr="00091D53" w:rsidRDefault="006F2C35" w:rsidP="00E7359D"/>
          <w:p w:rsidR="006F2C35" w:rsidRDefault="006F2C35" w:rsidP="00E7359D">
            <w:pPr>
              <w:pStyle w:val="Style2"/>
            </w:pPr>
            <w:r>
              <w:t xml:space="preserve">Appréciation du mode de comptabilisation et des informations fournies concernant les relations et les transactions avec les parties liées </w:t>
            </w:r>
          </w:p>
          <w:p w:rsidR="006F2C35" w:rsidRDefault="006F2C35" w:rsidP="00E7359D"/>
          <w:p w:rsidR="006F2C35" w:rsidRDefault="006F2C35" w:rsidP="00B23B98">
            <w:pPr>
              <w:pStyle w:val="Paragraphedeliste"/>
              <w:numPr>
                <w:ilvl w:val="0"/>
                <w:numId w:val="299"/>
              </w:numPr>
              <w:ind w:left="426"/>
            </w:pPr>
            <w:r>
              <w:t>{ISA 550 §25} Pour se forger une opinion sur les états financiers, conformément à la Norme ISA 700</w:t>
            </w:r>
            <w:r w:rsidR="00F06C29">
              <w:t xml:space="preserve"> (Révisée)</w:t>
            </w:r>
            <w:r>
              <w:rPr>
                <w:rStyle w:val="Appelnotedebasdep"/>
              </w:rPr>
              <w:footnoteReference w:id="56"/>
            </w:r>
            <w:r>
              <w:t xml:space="preserve">, l’auditeur doit apprécier si : </w:t>
            </w:r>
          </w:p>
          <w:p w:rsidR="006F2C35" w:rsidRDefault="006F2C35" w:rsidP="00E7359D">
            <w:pPr>
              <w:pStyle w:val="Paragraphedeliste"/>
            </w:pPr>
          </w:p>
          <w:p w:rsidR="006F2C35" w:rsidRDefault="006F2C35" w:rsidP="00E7359D">
            <w:pPr>
              <w:pStyle w:val="Paragraphedeliste"/>
              <w:numPr>
                <w:ilvl w:val="4"/>
                <w:numId w:val="171"/>
              </w:numPr>
              <w:ind w:left="851"/>
            </w:pPr>
            <w:r>
              <w:t>les relations et les transactions avec les parties liées ont été correctement comptabilisées et les informations fournies les concernant sont pertinentes, conformément au référentiel comptable applicable ; et (</w:t>
            </w:r>
            <w:r w:rsidR="00FD0421">
              <w:t>Voir par</w:t>
            </w:r>
            <w:r>
              <w:t xml:space="preserve"> A47)</w:t>
            </w:r>
          </w:p>
          <w:p w:rsidR="006F2C35" w:rsidRDefault="006F2C35" w:rsidP="00E7359D">
            <w:pPr>
              <w:pStyle w:val="Paragraphedeliste"/>
              <w:numPr>
                <w:ilvl w:val="4"/>
                <w:numId w:val="171"/>
              </w:numPr>
              <w:ind w:left="851"/>
            </w:pPr>
            <w:r>
              <w:t xml:space="preserve">les conséquences des relations et des transactions avec les parties liées peuvent aboutir à ce que : </w:t>
            </w:r>
          </w:p>
          <w:p w:rsidR="006F2C35" w:rsidRDefault="006F2C35" w:rsidP="00E7359D">
            <w:pPr>
              <w:pStyle w:val="Paragraphedeliste"/>
              <w:ind w:left="3600"/>
            </w:pPr>
          </w:p>
          <w:p w:rsidR="006F2C35" w:rsidRDefault="006F2C35" w:rsidP="00E7359D">
            <w:pPr>
              <w:pStyle w:val="Paragraphedeliste"/>
              <w:numPr>
                <w:ilvl w:val="1"/>
                <w:numId w:val="172"/>
              </w:numPr>
            </w:pPr>
            <w:r>
              <w:t xml:space="preserve">les états financiers ne donnent pas une présentation sincère (lorsque le référentiel comptable repose sur le principe de la présentation sincère) ; </w:t>
            </w:r>
          </w:p>
          <w:p w:rsidR="006F2C35" w:rsidRDefault="006F2C35" w:rsidP="00E7359D">
            <w:pPr>
              <w:pStyle w:val="Paragraphedeliste"/>
              <w:numPr>
                <w:ilvl w:val="1"/>
                <w:numId w:val="172"/>
              </w:numPr>
            </w:pPr>
            <w:r>
              <w:t>les états financiers soient trompeurs (lorsque le référentiel comptable repose sur le concept de conformité).</w:t>
            </w:r>
          </w:p>
          <w:p w:rsidR="006F2C35" w:rsidRDefault="006F2C35" w:rsidP="00E7359D"/>
          <w:p w:rsidR="006F2C35" w:rsidRDefault="006F2C35" w:rsidP="00E7359D">
            <w:pPr>
              <w:pStyle w:val="Style2"/>
            </w:pPr>
            <w:r>
              <w:t xml:space="preserve">Déclarations écrites </w:t>
            </w:r>
          </w:p>
          <w:p w:rsidR="006F2C35" w:rsidRDefault="006F2C35" w:rsidP="00E7359D"/>
          <w:p w:rsidR="006F2C35" w:rsidRDefault="006F2C35" w:rsidP="00B23B98">
            <w:pPr>
              <w:pStyle w:val="Paragraphedeliste"/>
              <w:numPr>
                <w:ilvl w:val="0"/>
                <w:numId w:val="299"/>
              </w:numPr>
              <w:ind w:left="426"/>
            </w:pPr>
            <w:r>
              <w:t>{ISA 550 §26} Lorsque le référentiel comptable applicable établit des règles concernant les parties liées, l’auditeur doit obtenir des déclarations écrites de la direction et, le cas échéant, des personnes constituant le gouvernement d’entreprise, confirmant : (</w:t>
            </w:r>
            <w:r w:rsidR="00FD0421">
              <w:t>Voir par</w:t>
            </w:r>
            <w:r>
              <w:t xml:space="preserve"> A48–A49) </w:t>
            </w:r>
          </w:p>
          <w:p w:rsidR="006F2C35" w:rsidRDefault="006F2C35" w:rsidP="00E7359D">
            <w:pPr>
              <w:pStyle w:val="Paragraphedeliste"/>
            </w:pPr>
          </w:p>
          <w:p w:rsidR="006F2C35" w:rsidRDefault="006F2C35" w:rsidP="00E7359D">
            <w:pPr>
              <w:pStyle w:val="Paragraphedeliste"/>
              <w:numPr>
                <w:ilvl w:val="0"/>
                <w:numId w:val="170"/>
              </w:numPr>
              <w:ind w:left="851"/>
            </w:pPr>
            <w:r>
              <w:t xml:space="preserve">que la direction ou ces personnes lui ont communiqué l’identité des parties liées et toutes les relations et transactions avec celles-ci dont elles ont connaissance ; et </w:t>
            </w:r>
          </w:p>
          <w:p w:rsidR="006F2C35" w:rsidRDefault="006F2C35" w:rsidP="00E7359D">
            <w:pPr>
              <w:pStyle w:val="Paragraphedeliste"/>
              <w:numPr>
                <w:ilvl w:val="0"/>
                <w:numId w:val="170"/>
              </w:numPr>
              <w:ind w:left="851"/>
            </w:pPr>
            <w:r>
              <w:t xml:space="preserve">que les transactions avec les parties liées ont été correctement comptabilisées et que les informations les concernant ont bien été fournies conformément au référentiel comptable. </w:t>
            </w:r>
          </w:p>
          <w:p w:rsidR="006F2C35" w:rsidRDefault="006F2C35" w:rsidP="00E7359D"/>
          <w:p w:rsidR="006F2C35" w:rsidRDefault="006F2C35" w:rsidP="00E7359D">
            <w:pPr>
              <w:pStyle w:val="Style2"/>
            </w:pPr>
            <w:r>
              <w:t>Communication avec les personnes constituant le gouvernement d’entreprise</w:t>
            </w:r>
          </w:p>
          <w:p w:rsidR="006F2C35" w:rsidRDefault="006F2C35" w:rsidP="00E7359D">
            <w:pPr>
              <w:pStyle w:val="Style2"/>
            </w:pPr>
          </w:p>
          <w:p w:rsidR="006F2C35" w:rsidRDefault="006F2C35" w:rsidP="00B23B98">
            <w:pPr>
              <w:pStyle w:val="Paragraphedeliste"/>
              <w:numPr>
                <w:ilvl w:val="0"/>
                <w:numId w:val="299"/>
              </w:numPr>
              <w:ind w:left="426"/>
            </w:pPr>
            <w:r>
              <w:t>{ISA 550 §27} A moins que toutes les personnes constituant le gouvernement d’entreprise ne soient impliquées dans la direction de l’entité</w:t>
            </w:r>
            <w:r>
              <w:rPr>
                <w:rStyle w:val="Appelnotedebasdep"/>
              </w:rPr>
              <w:footnoteReference w:id="57"/>
            </w:r>
            <w:r>
              <w:t>, l’auditeur doit communiquer à ces personnes toutes les questions importantes relevées au cours de l’audit en rapport avec les parties liées à l’entité. (</w:t>
            </w:r>
            <w:r w:rsidR="00FD0421">
              <w:t>Voir par</w:t>
            </w:r>
            <w:r>
              <w:t xml:space="preserve"> A50)</w:t>
            </w:r>
          </w:p>
          <w:p w:rsidR="006F2C35" w:rsidRDefault="006F2C35" w:rsidP="00E7359D">
            <w:pPr>
              <w:pStyle w:val="Paragraphedeliste"/>
            </w:pPr>
          </w:p>
          <w:p w:rsidR="006F2C35" w:rsidRDefault="006F2C35" w:rsidP="00E7359D">
            <w:pPr>
              <w:pStyle w:val="Style2"/>
            </w:pPr>
            <w:r>
              <w:t xml:space="preserve">Documentation </w:t>
            </w:r>
          </w:p>
          <w:p w:rsidR="006F2C35" w:rsidRDefault="006F2C35" w:rsidP="00E7359D"/>
          <w:p w:rsidR="006F2C35" w:rsidRDefault="006F2C35" w:rsidP="00B23B98">
            <w:pPr>
              <w:pStyle w:val="Paragraphedeliste"/>
              <w:numPr>
                <w:ilvl w:val="0"/>
                <w:numId w:val="299"/>
              </w:numPr>
              <w:ind w:left="426"/>
            </w:pPr>
            <w:r>
              <w:t>{ISA 550 §28} L’auditeur doit inclure dans la documentation d’audit le nom des parties liées identifiées et la nature des relations avec celles-ci</w:t>
            </w:r>
            <w:r>
              <w:rPr>
                <w:rStyle w:val="Appelnotedebasdep"/>
              </w:rPr>
              <w:footnoteReference w:id="58"/>
            </w:r>
            <w:r>
              <w:t>.</w:t>
            </w:r>
          </w:p>
          <w:p w:rsidR="006F2C35" w:rsidRDefault="006F2C35" w:rsidP="00E7359D">
            <w:pPr>
              <w:pStyle w:val="Paragraphedeliste"/>
              <w:ind w:left="426"/>
            </w:pPr>
          </w:p>
        </w:tc>
      </w:tr>
    </w:tbl>
    <w:p w:rsidR="006F2C35" w:rsidRDefault="006F2C35" w:rsidP="006F2C35"/>
    <w:p w:rsidR="00837A04" w:rsidRDefault="00837A04" w:rsidP="00837A04">
      <w:pPr>
        <w:pStyle w:val="Style1"/>
      </w:pPr>
      <w:r>
        <w:t>COMMENTAIRES</w:t>
      </w:r>
    </w:p>
    <w:p w:rsidR="006E24C4" w:rsidRPr="006E24C4" w:rsidRDefault="00837A04" w:rsidP="00B80074">
      <w:pPr>
        <w:autoSpaceDE w:val="0"/>
        <w:autoSpaceDN w:val="0"/>
        <w:adjustRightInd w:val="0"/>
        <w:spacing w:after="0"/>
        <w:jc w:val="left"/>
        <w:rPr>
          <w:szCs w:val="18"/>
        </w:rPr>
      </w:pPr>
      <w:r>
        <w:t xml:space="preserve">C.1. </w:t>
      </w:r>
      <w:r w:rsidR="006E24C4">
        <w:rPr>
          <w:szCs w:val="18"/>
        </w:rPr>
        <w:t xml:space="preserve">Une partie est considérée comme liée à une autre si elle </w:t>
      </w:r>
      <w:r w:rsidR="006E24C4" w:rsidRPr="006E24C4">
        <w:rPr>
          <w:szCs w:val="18"/>
        </w:rPr>
        <w:t>répond à l’une ou l’autre des conditions suivantes :</w:t>
      </w:r>
    </w:p>
    <w:p w:rsidR="006E24C4" w:rsidRPr="006E24C4" w:rsidRDefault="006E24C4" w:rsidP="00B80074">
      <w:pPr>
        <w:autoSpaceDE w:val="0"/>
        <w:autoSpaceDN w:val="0"/>
        <w:adjustRightInd w:val="0"/>
        <w:spacing w:after="0"/>
        <w:jc w:val="left"/>
        <w:rPr>
          <w:szCs w:val="18"/>
        </w:rPr>
      </w:pPr>
      <w:r w:rsidRPr="006E24C4">
        <w:rPr>
          <w:szCs w:val="18"/>
        </w:rPr>
        <w:t>(i) une partie liée telle que définie par le référentiel comptable applicable ; ou</w:t>
      </w:r>
    </w:p>
    <w:p w:rsidR="006E24C4" w:rsidRPr="006E24C4" w:rsidRDefault="006E24C4" w:rsidP="00B80074">
      <w:pPr>
        <w:autoSpaceDE w:val="0"/>
        <w:autoSpaceDN w:val="0"/>
        <w:adjustRightInd w:val="0"/>
        <w:spacing w:after="0"/>
        <w:jc w:val="left"/>
        <w:rPr>
          <w:szCs w:val="18"/>
        </w:rPr>
      </w:pPr>
      <w:r w:rsidRPr="006E24C4">
        <w:rPr>
          <w:szCs w:val="18"/>
        </w:rPr>
        <w:t>(ii) lorsque le référentiel comptable applicable définit des règles minimales ou</w:t>
      </w:r>
      <w:r>
        <w:rPr>
          <w:szCs w:val="18"/>
        </w:rPr>
        <w:t xml:space="preserve"> </w:t>
      </w:r>
      <w:r w:rsidRPr="006E24C4">
        <w:rPr>
          <w:szCs w:val="18"/>
        </w:rPr>
        <w:t>ne contient aucune règle concernant les parties liées :</w:t>
      </w:r>
    </w:p>
    <w:p w:rsidR="006E24C4" w:rsidRPr="006E24C4" w:rsidRDefault="006E24C4" w:rsidP="00B80074">
      <w:pPr>
        <w:autoSpaceDE w:val="0"/>
        <w:autoSpaceDN w:val="0"/>
        <w:adjustRightInd w:val="0"/>
        <w:spacing w:after="0"/>
        <w:ind w:left="708"/>
        <w:jc w:val="left"/>
        <w:rPr>
          <w:szCs w:val="18"/>
        </w:rPr>
      </w:pPr>
      <w:r w:rsidRPr="006E24C4">
        <w:rPr>
          <w:szCs w:val="18"/>
        </w:rPr>
        <w:t>a. une personne, ou une autre entité, qui détient le contrôle ou exerce</w:t>
      </w:r>
      <w:r>
        <w:rPr>
          <w:szCs w:val="18"/>
        </w:rPr>
        <w:t xml:space="preserve"> </w:t>
      </w:r>
      <w:r w:rsidRPr="006E24C4">
        <w:rPr>
          <w:szCs w:val="18"/>
        </w:rPr>
        <w:t>une influence notable, directement ou indirectement, par l’entremise</w:t>
      </w:r>
      <w:r>
        <w:rPr>
          <w:szCs w:val="18"/>
        </w:rPr>
        <w:t xml:space="preserve"> </w:t>
      </w:r>
      <w:r w:rsidRPr="006E24C4">
        <w:rPr>
          <w:szCs w:val="18"/>
        </w:rPr>
        <w:t>d’un ou de plusieurs intermédiaires, sur l’entité qui présente ses états</w:t>
      </w:r>
      <w:r w:rsidR="00436013">
        <w:rPr>
          <w:szCs w:val="18"/>
        </w:rPr>
        <w:t xml:space="preserve"> </w:t>
      </w:r>
      <w:r w:rsidRPr="006E24C4">
        <w:rPr>
          <w:szCs w:val="18"/>
        </w:rPr>
        <w:t>financiers ;</w:t>
      </w:r>
    </w:p>
    <w:p w:rsidR="006E24C4" w:rsidRPr="006E24C4" w:rsidRDefault="006E24C4" w:rsidP="00B80074">
      <w:pPr>
        <w:autoSpaceDE w:val="0"/>
        <w:autoSpaceDN w:val="0"/>
        <w:adjustRightInd w:val="0"/>
        <w:spacing w:after="0"/>
        <w:ind w:left="708"/>
        <w:jc w:val="left"/>
        <w:rPr>
          <w:szCs w:val="18"/>
        </w:rPr>
      </w:pPr>
      <w:r w:rsidRPr="006E24C4">
        <w:rPr>
          <w:szCs w:val="18"/>
        </w:rPr>
        <w:t>b. une autre entité, sur laquelle l’entité qui présente ses états financiers</w:t>
      </w:r>
      <w:r>
        <w:rPr>
          <w:szCs w:val="18"/>
        </w:rPr>
        <w:t xml:space="preserve"> </w:t>
      </w:r>
      <w:r w:rsidRPr="006E24C4">
        <w:rPr>
          <w:szCs w:val="18"/>
        </w:rPr>
        <w:t>a le contrôle ou exerce une influence notable, directement ou</w:t>
      </w:r>
      <w:r>
        <w:rPr>
          <w:szCs w:val="18"/>
        </w:rPr>
        <w:t xml:space="preserve"> </w:t>
      </w:r>
      <w:r w:rsidRPr="006E24C4">
        <w:rPr>
          <w:szCs w:val="18"/>
        </w:rPr>
        <w:t>indirectement, par l’entremise d’un o</w:t>
      </w:r>
      <w:r>
        <w:rPr>
          <w:szCs w:val="18"/>
        </w:rPr>
        <w:t>u de plusieurs intermédiaires ;</w:t>
      </w:r>
      <w:r w:rsidRPr="006E24C4">
        <w:rPr>
          <w:szCs w:val="18"/>
        </w:rPr>
        <w:t>ou</w:t>
      </w:r>
    </w:p>
    <w:p w:rsidR="006E24C4" w:rsidRPr="006E24C4" w:rsidRDefault="006E24C4" w:rsidP="00B80074">
      <w:pPr>
        <w:autoSpaceDE w:val="0"/>
        <w:autoSpaceDN w:val="0"/>
        <w:adjustRightInd w:val="0"/>
        <w:spacing w:after="0"/>
        <w:ind w:left="708"/>
        <w:jc w:val="left"/>
        <w:rPr>
          <w:szCs w:val="18"/>
        </w:rPr>
      </w:pPr>
      <w:r w:rsidRPr="006E24C4">
        <w:rPr>
          <w:szCs w:val="18"/>
        </w:rPr>
        <w:t>c. une autre entité qui se trouve, avec l’entité qui présente ses états</w:t>
      </w:r>
      <w:r>
        <w:rPr>
          <w:szCs w:val="18"/>
        </w:rPr>
        <w:t xml:space="preserve"> </w:t>
      </w:r>
      <w:r w:rsidRPr="006E24C4">
        <w:rPr>
          <w:szCs w:val="18"/>
        </w:rPr>
        <w:t>financiers, sous un contrôle commun du fait :</w:t>
      </w:r>
    </w:p>
    <w:p w:rsidR="006E24C4" w:rsidRPr="006E24C4" w:rsidRDefault="006E24C4" w:rsidP="00B80074">
      <w:pPr>
        <w:autoSpaceDE w:val="0"/>
        <w:autoSpaceDN w:val="0"/>
        <w:adjustRightInd w:val="0"/>
        <w:spacing w:after="0"/>
        <w:ind w:left="708" w:firstLine="708"/>
        <w:jc w:val="left"/>
        <w:rPr>
          <w:szCs w:val="18"/>
        </w:rPr>
      </w:pPr>
      <w:r w:rsidRPr="006E24C4">
        <w:rPr>
          <w:szCs w:val="18"/>
        </w:rPr>
        <w:t>i. d’actionnaires communs les contrôlant ;</w:t>
      </w:r>
    </w:p>
    <w:p w:rsidR="006E24C4" w:rsidRPr="006E24C4" w:rsidRDefault="006E24C4" w:rsidP="00B80074">
      <w:pPr>
        <w:autoSpaceDE w:val="0"/>
        <w:autoSpaceDN w:val="0"/>
        <w:adjustRightInd w:val="0"/>
        <w:spacing w:after="0"/>
        <w:ind w:left="708" w:firstLine="708"/>
        <w:jc w:val="left"/>
        <w:rPr>
          <w:szCs w:val="18"/>
        </w:rPr>
      </w:pPr>
      <w:r w:rsidRPr="006E24C4">
        <w:rPr>
          <w:szCs w:val="18"/>
        </w:rPr>
        <w:t>ii. de la détention du capital par les membres d’une même</w:t>
      </w:r>
      <w:r>
        <w:rPr>
          <w:szCs w:val="18"/>
        </w:rPr>
        <w:t xml:space="preserve"> </w:t>
      </w:r>
      <w:r w:rsidRPr="006E24C4">
        <w:rPr>
          <w:szCs w:val="18"/>
        </w:rPr>
        <w:t>famille ; ou</w:t>
      </w:r>
    </w:p>
    <w:p w:rsidR="006E24C4" w:rsidRPr="006E24C4" w:rsidRDefault="006E24C4" w:rsidP="00B80074">
      <w:pPr>
        <w:autoSpaceDE w:val="0"/>
        <w:autoSpaceDN w:val="0"/>
        <w:adjustRightInd w:val="0"/>
        <w:spacing w:after="0"/>
        <w:ind w:left="708" w:firstLine="708"/>
        <w:jc w:val="left"/>
        <w:rPr>
          <w:szCs w:val="18"/>
        </w:rPr>
      </w:pPr>
      <w:r w:rsidRPr="006E24C4">
        <w:rPr>
          <w:szCs w:val="18"/>
        </w:rPr>
        <w:t>iii. d’une direction générale commune.</w:t>
      </w:r>
    </w:p>
    <w:p w:rsidR="006E24C4" w:rsidRDefault="006E24C4" w:rsidP="00B80074">
      <w:pPr>
        <w:autoSpaceDE w:val="0"/>
        <w:autoSpaceDN w:val="0"/>
        <w:adjustRightInd w:val="0"/>
        <w:spacing w:after="0"/>
        <w:jc w:val="left"/>
        <w:rPr>
          <w:szCs w:val="18"/>
        </w:rPr>
      </w:pPr>
      <w:r w:rsidRPr="006E24C4">
        <w:rPr>
          <w:szCs w:val="18"/>
        </w:rPr>
        <w:t>Toutefois, les entités qui sont sous le contrôle commun d’un Etat</w:t>
      </w:r>
      <w:r>
        <w:rPr>
          <w:szCs w:val="18"/>
        </w:rPr>
        <w:t xml:space="preserve"> </w:t>
      </w:r>
      <w:r w:rsidRPr="006E24C4">
        <w:rPr>
          <w:szCs w:val="18"/>
        </w:rPr>
        <w:t>(par exemple d’un gouvernement national, régional ou local) ne sont</w:t>
      </w:r>
      <w:r>
        <w:rPr>
          <w:szCs w:val="18"/>
        </w:rPr>
        <w:t xml:space="preserve"> </w:t>
      </w:r>
      <w:r w:rsidRPr="006E24C4">
        <w:rPr>
          <w:szCs w:val="18"/>
        </w:rPr>
        <w:t>pas considérées comme des parties liées à moins qu’elles ne</w:t>
      </w:r>
      <w:r>
        <w:rPr>
          <w:szCs w:val="18"/>
        </w:rPr>
        <w:t xml:space="preserve"> </w:t>
      </w:r>
      <w:r w:rsidRPr="006E24C4">
        <w:rPr>
          <w:szCs w:val="18"/>
        </w:rPr>
        <w:t>concluent des transactions importantes ou partagent entre elles des</w:t>
      </w:r>
      <w:r>
        <w:rPr>
          <w:szCs w:val="18"/>
        </w:rPr>
        <w:t xml:space="preserve"> </w:t>
      </w:r>
      <w:r w:rsidRPr="006E24C4">
        <w:rPr>
          <w:szCs w:val="18"/>
        </w:rPr>
        <w:t>ressources à grande échelle.</w:t>
      </w:r>
    </w:p>
    <w:p w:rsidR="006E24C4" w:rsidRPr="006E24C4" w:rsidRDefault="006E24C4" w:rsidP="006E24C4">
      <w:pPr>
        <w:autoSpaceDE w:val="0"/>
        <w:autoSpaceDN w:val="0"/>
        <w:adjustRightInd w:val="0"/>
        <w:spacing w:after="0" w:line="240" w:lineRule="auto"/>
        <w:jc w:val="left"/>
        <w:rPr>
          <w:szCs w:val="18"/>
        </w:rPr>
      </w:pPr>
    </w:p>
    <w:p w:rsidR="00837A04" w:rsidRDefault="006E24C4" w:rsidP="00837A04">
      <w:r>
        <w:t xml:space="preserve">C.2. </w:t>
      </w:r>
      <w:r w:rsidR="00837A04">
        <w:t>Le commissaire aux comptes peut documenter ses travaux sur l’identification des parties liées dans le mémo de documentation de la stratégie d’audit (voir section Exemples d’outils de la norme ISA 330).</w:t>
      </w:r>
    </w:p>
    <w:p w:rsidR="006F2C35" w:rsidRDefault="006F2C35" w:rsidP="006F2C35"/>
    <w:p w:rsidR="006F2C35" w:rsidRDefault="006F2C35" w:rsidP="006F2C35">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6F2C35" w:rsidRDefault="00923B5D" w:rsidP="006F2C35">
      <w:r>
        <w:t xml:space="preserve">Dans l’espace OHADA, le commissaire aux comptes présente un rapport sur les conventions réglementées </w:t>
      </w:r>
      <w:r w:rsidR="00795A28">
        <w:t xml:space="preserve">dans </w:t>
      </w:r>
      <w:r>
        <w:t>les SARL, les SA et les SAS.</w:t>
      </w:r>
      <w:r w:rsidR="001F4F69">
        <w:t xml:space="preserve"> Le champ d’application des conventions règlementé diffère de celui de la norme ISA 550. Toutefois, les travaux réalisés par le commissaire aux comptes dans le cadre de la préparation de son rapport spécial et les communications qu’il reçoit à ce titre contribuent à la réalisation de ses procédures sur les transactions avec les parties liées.</w:t>
      </w:r>
    </w:p>
    <w:p w:rsidR="006F2C35" w:rsidRDefault="006F2C35" w:rsidP="006F2C35"/>
    <w:p w:rsidR="00795A28" w:rsidRPr="00050BE0" w:rsidRDefault="00795A28" w:rsidP="006F2C35"/>
    <w:p w:rsidR="006F2C35" w:rsidRDefault="006F2C35" w:rsidP="006F2C35">
      <w:pPr>
        <w:shd w:val="clear" w:color="auto" w:fill="002060"/>
        <w:rPr>
          <w:b/>
        </w:rPr>
      </w:pPr>
      <w:r>
        <w:rPr>
          <w:b/>
        </w:rPr>
        <w:t>Livre 3 : Sociétés à responsabilité limitée – Article 350 de l’Acte Uniforme OHADA</w:t>
      </w:r>
    </w:p>
    <w:p w:rsidR="006F2C35" w:rsidRPr="00AD5659" w:rsidRDefault="006F2C35" w:rsidP="006F2C35">
      <w:pPr>
        <w:rPr>
          <w:i/>
        </w:rPr>
      </w:pPr>
      <w:r>
        <w:rPr>
          <w:i/>
        </w:rPr>
        <w:t>« </w:t>
      </w:r>
      <w:r w:rsidRPr="00AD5659">
        <w:rPr>
          <w:i/>
        </w:rPr>
        <w:t>L'assemblée</w:t>
      </w:r>
      <w:r>
        <w:rPr>
          <w:i/>
        </w:rPr>
        <w:t xml:space="preserve"> </w:t>
      </w:r>
      <w:r w:rsidRPr="00AD5659">
        <w:rPr>
          <w:i/>
        </w:rPr>
        <w:t>générale</w:t>
      </w:r>
      <w:r>
        <w:rPr>
          <w:i/>
        </w:rPr>
        <w:t xml:space="preserve"> </w:t>
      </w:r>
      <w:r w:rsidRPr="00AD5659">
        <w:rPr>
          <w:i/>
        </w:rPr>
        <w:t>ordinaire</w:t>
      </w:r>
      <w:r>
        <w:rPr>
          <w:i/>
        </w:rPr>
        <w:t xml:space="preserve"> </w:t>
      </w:r>
      <w:r w:rsidRPr="00AD5659">
        <w:rPr>
          <w:i/>
        </w:rPr>
        <w:t>se</w:t>
      </w:r>
      <w:r>
        <w:rPr>
          <w:i/>
        </w:rPr>
        <w:t xml:space="preserve"> </w:t>
      </w:r>
      <w:r w:rsidRPr="00AD5659">
        <w:rPr>
          <w:i/>
        </w:rPr>
        <w:t>prononce</w:t>
      </w:r>
      <w:r>
        <w:rPr>
          <w:i/>
        </w:rPr>
        <w:t xml:space="preserve"> </w:t>
      </w:r>
      <w:r w:rsidRPr="00AD5659">
        <w:rPr>
          <w:i/>
        </w:rPr>
        <w:t>sur</w:t>
      </w:r>
      <w:r>
        <w:rPr>
          <w:i/>
        </w:rPr>
        <w:t xml:space="preserve"> </w:t>
      </w:r>
      <w:r w:rsidRPr="00AD5659">
        <w:rPr>
          <w:i/>
        </w:rPr>
        <w:t>les</w:t>
      </w:r>
      <w:r>
        <w:rPr>
          <w:i/>
        </w:rPr>
        <w:t xml:space="preserve"> </w:t>
      </w:r>
      <w:r w:rsidRPr="00AD5659">
        <w:rPr>
          <w:i/>
        </w:rPr>
        <w:t>conventions</w:t>
      </w:r>
      <w:r>
        <w:rPr>
          <w:i/>
        </w:rPr>
        <w:t xml:space="preserve"> </w:t>
      </w:r>
      <w:r w:rsidRPr="00AD5659">
        <w:rPr>
          <w:i/>
        </w:rPr>
        <w:t>intervenues</w:t>
      </w:r>
      <w:r>
        <w:rPr>
          <w:i/>
        </w:rPr>
        <w:t xml:space="preserve"> </w:t>
      </w:r>
      <w:r w:rsidRPr="00AD5659">
        <w:rPr>
          <w:i/>
        </w:rPr>
        <w:t>directement</w:t>
      </w:r>
      <w:r>
        <w:rPr>
          <w:i/>
        </w:rPr>
        <w:t xml:space="preserve"> </w:t>
      </w:r>
      <w:r w:rsidRPr="00AD5659">
        <w:rPr>
          <w:i/>
        </w:rPr>
        <w:t>ou</w:t>
      </w:r>
      <w:r>
        <w:rPr>
          <w:i/>
        </w:rPr>
        <w:t xml:space="preserve"> </w:t>
      </w:r>
      <w:r w:rsidRPr="00AD5659">
        <w:rPr>
          <w:i/>
        </w:rPr>
        <w:t>par</w:t>
      </w:r>
      <w:r>
        <w:rPr>
          <w:i/>
        </w:rPr>
        <w:t xml:space="preserve"> </w:t>
      </w:r>
      <w:r w:rsidRPr="00AD5659">
        <w:rPr>
          <w:i/>
        </w:rPr>
        <w:t>personne interposée entre la société et l'un de ses gérants ou associés. À cet effet, le ou les gérants ou s'il en existe un, le commissaire aux comptes, présentent à l'assemblée générale ordinaire</w:t>
      </w:r>
      <w:r>
        <w:rPr>
          <w:i/>
        </w:rPr>
        <w:t xml:space="preserve"> </w:t>
      </w:r>
      <w:r w:rsidRPr="00AD5659">
        <w:rPr>
          <w:i/>
        </w:rPr>
        <w:t>annuelle</w:t>
      </w:r>
      <w:r>
        <w:rPr>
          <w:i/>
        </w:rPr>
        <w:t xml:space="preserve"> </w:t>
      </w:r>
      <w:r w:rsidRPr="00AD5659">
        <w:rPr>
          <w:i/>
        </w:rPr>
        <w:t>ou</w:t>
      </w:r>
      <w:r>
        <w:rPr>
          <w:i/>
        </w:rPr>
        <w:t xml:space="preserve"> </w:t>
      </w:r>
      <w:r w:rsidRPr="00AD5659">
        <w:rPr>
          <w:i/>
        </w:rPr>
        <w:t>joignent</w:t>
      </w:r>
      <w:r>
        <w:rPr>
          <w:i/>
        </w:rPr>
        <w:t xml:space="preserve"> </w:t>
      </w:r>
      <w:r w:rsidRPr="00AD5659">
        <w:rPr>
          <w:i/>
        </w:rPr>
        <w:t>aux</w:t>
      </w:r>
      <w:r>
        <w:rPr>
          <w:i/>
        </w:rPr>
        <w:t xml:space="preserve"> </w:t>
      </w:r>
      <w:r w:rsidRPr="00AD5659">
        <w:rPr>
          <w:i/>
        </w:rPr>
        <w:t>documents</w:t>
      </w:r>
      <w:r>
        <w:rPr>
          <w:i/>
        </w:rPr>
        <w:t xml:space="preserve"> </w:t>
      </w:r>
      <w:r w:rsidRPr="00AD5659">
        <w:rPr>
          <w:i/>
        </w:rPr>
        <w:t>communiqués</w:t>
      </w:r>
      <w:r>
        <w:rPr>
          <w:i/>
        </w:rPr>
        <w:t xml:space="preserve"> </w:t>
      </w:r>
      <w:r w:rsidRPr="00AD5659">
        <w:rPr>
          <w:i/>
        </w:rPr>
        <w:t>aux</w:t>
      </w:r>
      <w:r>
        <w:rPr>
          <w:i/>
        </w:rPr>
        <w:t xml:space="preserve"> </w:t>
      </w:r>
      <w:r w:rsidRPr="00AD5659">
        <w:rPr>
          <w:i/>
        </w:rPr>
        <w:t>associés,</w:t>
      </w:r>
      <w:r>
        <w:rPr>
          <w:i/>
        </w:rPr>
        <w:t xml:space="preserve"> </w:t>
      </w:r>
      <w:r w:rsidRPr="00AD5659">
        <w:rPr>
          <w:i/>
        </w:rPr>
        <w:t>un</w:t>
      </w:r>
      <w:r>
        <w:rPr>
          <w:i/>
        </w:rPr>
        <w:t xml:space="preserve"> </w:t>
      </w:r>
      <w:r w:rsidRPr="00AD5659">
        <w:rPr>
          <w:i/>
        </w:rPr>
        <w:t>rapport</w:t>
      </w:r>
      <w:r>
        <w:rPr>
          <w:i/>
        </w:rPr>
        <w:t xml:space="preserve"> </w:t>
      </w:r>
      <w:r w:rsidRPr="00AD5659">
        <w:rPr>
          <w:i/>
        </w:rPr>
        <w:t>sur</w:t>
      </w:r>
      <w:r>
        <w:rPr>
          <w:i/>
        </w:rPr>
        <w:t xml:space="preserve"> </w:t>
      </w:r>
      <w:r w:rsidRPr="00AD5659">
        <w:rPr>
          <w:i/>
        </w:rPr>
        <w:t>les</w:t>
      </w:r>
      <w:r>
        <w:rPr>
          <w:i/>
        </w:rPr>
        <w:t xml:space="preserve"> </w:t>
      </w:r>
      <w:r w:rsidRPr="00AD5659">
        <w:rPr>
          <w:i/>
        </w:rPr>
        <w:t>conventions intervenues directement ou par personne interposée entre la société et l'un de ses gérants ou associés.</w:t>
      </w:r>
    </w:p>
    <w:p w:rsidR="006F2C35" w:rsidRPr="00AD5659" w:rsidRDefault="006F2C35" w:rsidP="006F2C35">
      <w:pPr>
        <w:rPr>
          <w:i/>
        </w:rPr>
      </w:pPr>
      <w:r w:rsidRPr="00AD5659">
        <w:rPr>
          <w:i/>
        </w:rPr>
        <w:t>Il en est de même pour les conventions intervenues avec :</w:t>
      </w:r>
    </w:p>
    <w:p w:rsidR="006F2C35" w:rsidRPr="00AD5659" w:rsidRDefault="006F2C35" w:rsidP="006F2C35">
      <w:pPr>
        <w:contextualSpacing/>
        <w:rPr>
          <w:i/>
        </w:rPr>
      </w:pPr>
      <w:r w:rsidRPr="00AD5659">
        <w:rPr>
          <w:i/>
        </w:rPr>
        <w:t>- une entreprise individuelle dont le propriétaire est simultanément gérant ou associé de la société à responsabilité</w:t>
      </w:r>
      <w:r>
        <w:rPr>
          <w:i/>
        </w:rPr>
        <w:t xml:space="preserve"> </w:t>
      </w:r>
      <w:r w:rsidRPr="00AD5659">
        <w:rPr>
          <w:i/>
        </w:rPr>
        <w:t>limitée ;</w:t>
      </w:r>
    </w:p>
    <w:p w:rsidR="006F2C35" w:rsidRDefault="006F2C35" w:rsidP="006F2C35">
      <w:pPr>
        <w:contextualSpacing/>
        <w:rPr>
          <w:i/>
        </w:rPr>
      </w:pPr>
      <w:r w:rsidRPr="00AD5659">
        <w:rPr>
          <w:i/>
        </w:rPr>
        <w:t>- une société dont un associé indéfiniment responsable, gérant, administrateur, directeur général, administrateur général ou autre dirigeant social est simultanément gérant ou associé de la société à responsabilité limitée.</w:t>
      </w:r>
    </w:p>
    <w:p w:rsidR="006F2C35" w:rsidRPr="00AD5659" w:rsidRDefault="006F2C35" w:rsidP="006F2C35">
      <w:pPr>
        <w:contextualSpacing/>
        <w:rPr>
          <w:i/>
        </w:rPr>
      </w:pPr>
    </w:p>
    <w:p w:rsidR="006F2C35" w:rsidRDefault="006F2C35" w:rsidP="006F2C35">
      <w:pPr>
        <w:rPr>
          <w:i/>
        </w:rPr>
      </w:pPr>
      <w:r w:rsidRPr="00AD5659">
        <w:rPr>
          <w:i/>
        </w:rPr>
        <w:t>Lorsque</w:t>
      </w:r>
      <w:r>
        <w:rPr>
          <w:i/>
        </w:rPr>
        <w:t xml:space="preserve"> </w:t>
      </w:r>
      <w:r w:rsidRPr="00AD5659">
        <w:rPr>
          <w:i/>
        </w:rPr>
        <w:t>la</w:t>
      </w:r>
      <w:r>
        <w:rPr>
          <w:i/>
        </w:rPr>
        <w:t xml:space="preserve"> </w:t>
      </w:r>
      <w:r w:rsidRPr="00AD5659">
        <w:rPr>
          <w:i/>
        </w:rPr>
        <w:t>société</w:t>
      </w:r>
      <w:r>
        <w:rPr>
          <w:i/>
        </w:rPr>
        <w:t xml:space="preserve"> </w:t>
      </w:r>
      <w:r w:rsidRPr="00AD5659">
        <w:rPr>
          <w:i/>
        </w:rPr>
        <w:t>ne</w:t>
      </w:r>
      <w:r>
        <w:rPr>
          <w:i/>
        </w:rPr>
        <w:t xml:space="preserve"> </w:t>
      </w:r>
      <w:r w:rsidRPr="00AD5659">
        <w:rPr>
          <w:i/>
        </w:rPr>
        <w:t>comprend</w:t>
      </w:r>
      <w:r>
        <w:rPr>
          <w:i/>
        </w:rPr>
        <w:t xml:space="preserve"> </w:t>
      </w:r>
      <w:r w:rsidRPr="00AD5659">
        <w:rPr>
          <w:i/>
        </w:rPr>
        <w:t>qu'un</w:t>
      </w:r>
      <w:r>
        <w:rPr>
          <w:i/>
        </w:rPr>
        <w:t xml:space="preserve"> </w:t>
      </w:r>
      <w:r w:rsidRPr="00AD5659">
        <w:rPr>
          <w:i/>
        </w:rPr>
        <w:t>seul</w:t>
      </w:r>
      <w:r>
        <w:rPr>
          <w:i/>
        </w:rPr>
        <w:t xml:space="preserve"> </w:t>
      </w:r>
      <w:r w:rsidRPr="00AD5659">
        <w:rPr>
          <w:i/>
        </w:rPr>
        <w:t>associé</w:t>
      </w:r>
      <w:r>
        <w:rPr>
          <w:i/>
        </w:rPr>
        <w:t xml:space="preserve"> </w:t>
      </w:r>
      <w:r w:rsidRPr="00AD5659">
        <w:rPr>
          <w:i/>
        </w:rPr>
        <w:t>et</w:t>
      </w:r>
      <w:r>
        <w:rPr>
          <w:i/>
        </w:rPr>
        <w:t xml:space="preserve"> </w:t>
      </w:r>
      <w:r w:rsidRPr="00AD5659">
        <w:rPr>
          <w:i/>
        </w:rPr>
        <w:t>que</w:t>
      </w:r>
      <w:r>
        <w:rPr>
          <w:i/>
        </w:rPr>
        <w:t xml:space="preserve"> </w:t>
      </w:r>
      <w:r w:rsidRPr="00AD5659">
        <w:rPr>
          <w:i/>
        </w:rPr>
        <w:t>cette</w:t>
      </w:r>
      <w:r>
        <w:rPr>
          <w:i/>
        </w:rPr>
        <w:t xml:space="preserve"> </w:t>
      </w:r>
      <w:r w:rsidRPr="00AD5659">
        <w:rPr>
          <w:i/>
        </w:rPr>
        <w:t>convention</w:t>
      </w:r>
      <w:r>
        <w:rPr>
          <w:i/>
        </w:rPr>
        <w:t xml:space="preserve"> </w:t>
      </w:r>
      <w:r w:rsidRPr="00AD5659">
        <w:rPr>
          <w:i/>
        </w:rPr>
        <w:t>est</w:t>
      </w:r>
      <w:r>
        <w:rPr>
          <w:i/>
        </w:rPr>
        <w:t xml:space="preserve"> </w:t>
      </w:r>
      <w:r w:rsidRPr="00AD5659">
        <w:rPr>
          <w:i/>
        </w:rPr>
        <w:t>conclue</w:t>
      </w:r>
      <w:r>
        <w:rPr>
          <w:i/>
        </w:rPr>
        <w:t xml:space="preserve"> </w:t>
      </w:r>
      <w:r w:rsidRPr="00AD5659">
        <w:rPr>
          <w:i/>
        </w:rPr>
        <w:t>avec</w:t>
      </w:r>
      <w:r>
        <w:rPr>
          <w:i/>
        </w:rPr>
        <w:t xml:space="preserve"> </w:t>
      </w:r>
      <w:r w:rsidRPr="00AD5659">
        <w:rPr>
          <w:i/>
        </w:rPr>
        <w:t>lui,</w:t>
      </w:r>
      <w:r>
        <w:rPr>
          <w:i/>
        </w:rPr>
        <w:t xml:space="preserve"> </w:t>
      </w:r>
      <w:r w:rsidRPr="00AD5659">
        <w:rPr>
          <w:i/>
        </w:rPr>
        <w:t>il</w:t>
      </w:r>
      <w:r>
        <w:rPr>
          <w:i/>
        </w:rPr>
        <w:t xml:space="preserve"> </w:t>
      </w:r>
      <w:r w:rsidRPr="00AD5659">
        <w:rPr>
          <w:i/>
        </w:rPr>
        <w:t>en</w:t>
      </w:r>
      <w:r>
        <w:rPr>
          <w:i/>
        </w:rPr>
        <w:t xml:space="preserve"> </w:t>
      </w:r>
      <w:r w:rsidRPr="00AD5659">
        <w:rPr>
          <w:i/>
        </w:rPr>
        <w:t>est seulement fait mention sur</w:t>
      </w:r>
      <w:r>
        <w:rPr>
          <w:i/>
        </w:rPr>
        <w:t xml:space="preserve"> le registre des délibérations. »</w:t>
      </w:r>
    </w:p>
    <w:p w:rsidR="006F2C35" w:rsidRDefault="006F2C35" w:rsidP="006F2C35">
      <w:pPr>
        <w:shd w:val="clear" w:color="auto" w:fill="002060"/>
        <w:rPr>
          <w:b/>
        </w:rPr>
      </w:pPr>
      <w:r>
        <w:rPr>
          <w:b/>
        </w:rPr>
        <w:t>Livre 3 : Sociétés à responsabilité limitée – Article 353 de l’Acte Uniforme OHADA</w:t>
      </w:r>
    </w:p>
    <w:p w:rsidR="006F2C35" w:rsidRPr="00AD5659" w:rsidRDefault="006F2C35" w:rsidP="006F2C35">
      <w:pPr>
        <w:rPr>
          <w:i/>
        </w:rPr>
      </w:pPr>
      <w:r>
        <w:rPr>
          <w:i/>
        </w:rPr>
        <w:t>« </w:t>
      </w:r>
      <w:r w:rsidRPr="00AD5659">
        <w:rPr>
          <w:i/>
        </w:rPr>
        <w:t>Le rapport du gérant ou, s'il en existe un, du commissaire aux comptes contient :</w:t>
      </w:r>
    </w:p>
    <w:p w:rsidR="006F2C35" w:rsidRPr="00AD5659" w:rsidRDefault="006F2C35" w:rsidP="006F2C35">
      <w:pPr>
        <w:contextualSpacing/>
        <w:rPr>
          <w:i/>
        </w:rPr>
      </w:pPr>
      <w:r w:rsidRPr="00AD5659">
        <w:rPr>
          <w:i/>
        </w:rPr>
        <w:t>1°) l'énumération des conventions soumises à l'approbation de l'assemblée ;</w:t>
      </w:r>
    </w:p>
    <w:p w:rsidR="006F2C35" w:rsidRPr="00AD5659" w:rsidRDefault="006F2C35" w:rsidP="006F2C35">
      <w:pPr>
        <w:contextualSpacing/>
        <w:rPr>
          <w:i/>
        </w:rPr>
      </w:pPr>
      <w:r w:rsidRPr="00AD5659">
        <w:rPr>
          <w:i/>
        </w:rPr>
        <w:t>2°) l'identification des parties à la convention et le nom des gérants ou associés intéressés ;</w:t>
      </w:r>
    </w:p>
    <w:p w:rsidR="006F2C35" w:rsidRPr="00AD5659" w:rsidRDefault="006F2C35" w:rsidP="006F2C35">
      <w:pPr>
        <w:contextualSpacing/>
        <w:rPr>
          <w:i/>
        </w:rPr>
      </w:pPr>
      <w:r w:rsidRPr="00AD5659">
        <w:rPr>
          <w:i/>
        </w:rPr>
        <w:t>3°) la nature et l'objet des conventions ;</w:t>
      </w:r>
    </w:p>
    <w:p w:rsidR="006F2C35" w:rsidRDefault="006F2C35" w:rsidP="006F2C35">
      <w:pPr>
        <w:contextualSpacing/>
        <w:rPr>
          <w:i/>
        </w:rPr>
      </w:pPr>
      <w:r w:rsidRPr="00AD5659">
        <w:rPr>
          <w:i/>
        </w:rPr>
        <w:t>4°)</w:t>
      </w:r>
      <w:r>
        <w:rPr>
          <w:i/>
        </w:rPr>
        <w:t xml:space="preserve"> </w:t>
      </w:r>
      <w:r w:rsidRPr="00AD5659">
        <w:rPr>
          <w:i/>
        </w:rPr>
        <w:t>les</w:t>
      </w:r>
      <w:r>
        <w:rPr>
          <w:i/>
        </w:rPr>
        <w:t xml:space="preserve"> </w:t>
      </w:r>
      <w:r w:rsidRPr="00AD5659">
        <w:rPr>
          <w:i/>
        </w:rPr>
        <w:t>modalités</w:t>
      </w:r>
      <w:r>
        <w:rPr>
          <w:i/>
        </w:rPr>
        <w:t xml:space="preserve"> </w:t>
      </w:r>
      <w:r w:rsidRPr="00AD5659">
        <w:rPr>
          <w:i/>
        </w:rPr>
        <w:t>essentielles</w:t>
      </w:r>
      <w:r>
        <w:rPr>
          <w:i/>
        </w:rPr>
        <w:t xml:space="preserve"> </w:t>
      </w:r>
      <w:r w:rsidRPr="00AD5659">
        <w:rPr>
          <w:i/>
        </w:rPr>
        <w:t>de</w:t>
      </w:r>
      <w:r>
        <w:rPr>
          <w:i/>
        </w:rPr>
        <w:t xml:space="preserve"> </w:t>
      </w:r>
      <w:r w:rsidRPr="00AD5659">
        <w:rPr>
          <w:i/>
        </w:rPr>
        <w:t>ces</w:t>
      </w:r>
      <w:r>
        <w:rPr>
          <w:i/>
        </w:rPr>
        <w:t xml:space="preserve"> </w:t>
      </w:r>
      <w:r w:rsidRPr="00AD5659">
        <w:rPr>
          <w:i/>
        </w:rPr>
        <w:t>conventions,</w:t>
      </w:r>
      <w:r>
        <w:rPr>
          <w:i/>
        </w:rPr>
        <w:t xml:space="preserve"> </w:t>
      </w:r>
      <w:r w:rsidRPr="00AD5659">
        <w:rPr>
          <w:i/>
        </w:rPr>
        <w:t>notamment</w:t>
      </w:r>
      <w:r>
        <w:rPr>
          <w:i/>
        </w:rPr>
        <w:t xml:space="preserve"> </w:t>
      </w:r>
      <w:r w:rsidRPr="00AD5659">
        <w:rPr>
          <w:i/>
        </w:rPr>
        <w:t>l'indication</w:t>
      </w:r>
      <w:r>
        <w:rPr>
          <w:i/>
        </w:rPr>
        <w:t xml:space="preserve"> </w:t>
      </w:r>
      <w:r w:rsidRPr="00AD5659">
        <w:rPr>
          <w:i/>
        </w:rPr>
        <w:t>des</w:t>
      </w:r>
      <w:r>
        <w:rPr>
          <w:i/>
        </w:rPr>
        <w:t xml:space="preserve"> </w:t>
      </w:r>
      <w:r w:rsidRPr="00AD5659">
        <w:rPr>
          <w:i/>
        </w:rPr>
        <w:t>prix</w:t>
      </w:r>
      <w:r>
        <w:rPr>
          <w:i/>
        </w:rPr>
        <w:t xml:space="preserve"> </w:t>
      </w:r>
      <w:r w:rsidRPr="00AD5659">
        <w:rPr>
          <w:i/>
        </w:rPr>
        <w:t>ou</w:t>
      </w:r>
      <w:r>
        <w:rPr>
          <w:i/>
        </w:rPr>
        <w:t xml:space="preserve"> </w:t>
      </w:r>
      <w:r w:rsidRPr="00AD5659">
        <w:rPr>
          <w:i/>
        </w:rPr>
        <w:t>tarifs</w:t>
      </w:r>
      <w:r>
        <w:rPr>
          <w:i/>
        </w:rPr>
        <w:t xml:space="preserve"> </w:t>
      </w:r>
      <w:r w:rsidRPr="00AD5659">
        <w:rPr>
          <w:i/>
        </w:rPr>
        <w:t>pratiqués,</w:t>
      </w:r>
      <w:r>
        <w:rPr>
          <w:i/>
        </w:rPr>
        <w:t xml:space="preserve"> </w:t>
      </w:r>
      <w:r w:rsidRPr="00AD5659">
        <w:rPr>
          <w:i/>
        </w:rPr>
        <w:t>des ristournes</w:t>
      </w:r>
      <w:r>
        <w:rPr>
          <w:i/>
        </w:rPr>
        <w:t xml:space="preserve"> </w:t>
      </w:r>
      <w:r w:rsidRPr="00AD5659">
        <w:rPr>
          <w:i/>
        </w:rPr>
        <w:t>et</w:t>
      </w:r>
      <w:r>
        <w:rPr>
          <w:i/>
        </w:rPr>
        <w:t xml:space="preserve"> </w:t>
      </w:r>
      <w:r w:rsidRPr="00AD5659">
        <w:rPr>
          <w:i/>
        </w:rPr>
        <w:t>commissions</w:t>
      </w:r>
      <w:r>
        <w:rPr>
          <w:i/>
        </w:rPr>
        <w:t xml:space="preserve"> </w:t>
      </w:r>
      <w:r w:rsidRPr="00AD5659">
        <w:rPr>
          <w:i/>
        </w:rPr>
        <w:t>consenties,</w:t>
      </w:r>
      <w:r>
        <w:rPr>
          <w:i/>
        </w:rPr>
        <w:t xml:space="preserve"> </w:t>
      </w:r>
      <w:r w:rsidRPr="00AD5659">
        <w:rPr>
          <w:i/>
        </w:rPr>
        <w:t>des</w:t>
      </w:r>
      <w:r>
        <w:rPr>
          <w:i/>
        </w:rPr>
        <w:t xml:space="preserve"> </w:t>
      </w:r>
      <w:r w:rsidRPr="00AD5659">
        <w:rPr>
          <w:i/>
        </w:rPr>
        <w:t>délais</w:t>
      </w:r>
      <w:r>
        <w:rPr>
          <w:i/>
        </w:rPr>
        <w:t xml:space="preserve"> </w:t>
      </w:r>
      <w:r w:rsidRPr="00AD5659">
        <w:rPr>
          <w:i/>
        </w:rPr>
        <w:t>de</w:t>
      </w:r>
      <w:r>
        <w:rPr>
          <w:i/>
        </w:rPr>
        <w:t xml:space="preserve"> </w:t>
      </w:r>
      <w:r w:rsidRPr="00AD5659">
        <w:rPr>
          <w:i/>
        </w:rPr>
        <w:t>paiement</w:t>
      </w:r>
      <w:r>
        <w:rPr>
          <w:i/>
        </w:rPr>
        <w:t xml:space="preserve"> </w:t>
      </w:r>
      <w:r w:rsidRPr="00AD5659">
        <w:rPr>
          <w:i/>
        </w:rPr>
        <w:t>accordés,</w:t>
      </w:r>
      <w:r>
        <w:rPr>
          <w:i/>
        </w:rPr>
        <w:t xml:space="preserve"> </w:t>
      </w:r>
      <w:r w:rsidRPr="00AD5659">
        <w:rPr>
          <w:i/>
        </w:rPr>
        <w:t>des</w:t>
      </w:r>
      <w:r>
        <w:rPr>
          <w:i/>
        </w:rPr>
        <w:t xml:space="preserve"> </w:t>
      </w:r>
      <w:r w:rsidRPr="00AD5659">
        <w:rPr>
          <w:i/>
        </w:rPr>
        <w:t>intérêts</w:t>
      </w:r>
      <w:r>
        <w:rPr>
          <w:i/>
        </w:rPr>
        <w:t xml:space="preserve"> </w:t>
      </w:r>
      <w:r w:rsidRPr="00AD5659">
        <w:rPr>
          <w:i/>
        </w:rPr>
        <w:t>stipulés,</w:t>
      </w:r>
      <w:r>
        <w:rPr>
          <w:i/>
        </w:rPr>
        <w:t xml:space="preserve"> </w:t>
      </w:r>
      <w:r w:rsidRPr="00AD5659">
        <w:rPr>
          <w:i/>
        </w:rPr>
        <w:t>des</w:t>
      </w:r>
      <w:r>
        <w:rPr>
          <w:i/>
        </w:rPr>
        <w:t xml:space="preserve"> </w:t>
      </w:r>
      <w:r w:rsidRPr="00AD5659">
        <w:rPr>
          <w:i/>
        </w:rPr>
        <w:t>sûretés conférées et toutes autres indications permettant aux associés d'apprécier l'intérêt qui s'attachait à la conclusion</w:t>
      </w:r>
      <w:r>
        <w:rPr>
          <w:i/>
        </w:rPr>
        <w:t xml:space="preserve"> </w:t>
      </w:r>
      <w:r w:rsidRPr="00AD5659">
        <w:rPr>
          <w:i/>
        </w:rPr>
        <w:t>des conventions analysées ;</w:t>
      </w:r>
      <w:r>
        <w:rPr>
          <w:i/>
        </w:rPr>
        <w:t xml:space="preserve"> </w:t>
      </w:r>
    </w:p>
    <w:p w:rsidR="006F2C35" w:rsidRDefault="006F2C35" w:rsidP="006F2C35">
      <w:pPr>
        <w:contextualSpacing/>
        <w:rPr>
          <w:i/>
        </w:rPr>
      </w:pPr>
      <w:r w:rsidRPr="00AD5659">
        <w:rPr>
          <w:i/>
        </w:rPr>
        <w:t xml:space="preserve"> 5°) l'importance des fournitures livrées ou des prestations de services fournies ainsi que le montant des sommes versées ou reçues au cours de l'exercice en exécution des conventions conclues au cours d'exercices antérieurs et dont l'exécution s'est poursuivie au cours du dernier exercice.</w:t>
      </w:r>
    </w:p>
    <w:p w:rsidR="006F2C35" w:rsidRPr="00AD5659" w:rsidRDefault="006F2C35" w:rsidP="006F2C35">
      <w:pPr>
        <w:contextualSpacing/>
        <w:rPr>
          <w:i/>
        </w:rPr>
      </w:pPr>
    </w:p>
    <w:p w:rsidR="006F2C35" w:rsidRPr="00AD5659" w:rsidRDefault="006F2C35" w:rsidP="006F2C35">
      <w:pPr>
        <w:rPr>
          <w:i/>
        </w:rPr>
      </w:pPr>
      <w:r w:rsidRPr="00AD5659">
        <w:rPr>
          <w:i/>
        </w:rPr>
        <w:t>Les délibérations relatives aux conventions visées à l'article 350 ci-dessus sont nulles lorsqu'elles ont été prises en l'absence du rapport du gérant, ou, s'il en existe un, du commissaire aux comptes. Elles peuvent être annulées dans le cas où le rapport ne contient pas les informati</w:t>
      </w:r>
      <w:r>
        <w:rPr>
          <w:i/>
        </w:rPr>
        <w:t>ons prévues au présent article. »</w:t>
      </w:r>
    </w:p>
    <w:p w:rsidR="006F2C35" w:rsidRPr="009018CC" w:rsidRDefault="006F2C35" w:rsidP="006F2C35">
      <w:pPr>
        <w:shd w:val="clear" w:color="auto" w:fill="002060"/>
        <w:rPr>
          <w:b/>
        </w:rPr>
      </w:pPr>
      <w:r>
        <w:rPr>
          <w:b/>
        </w:rPr>
        <w:t>Livre 4 : Sociétés anonymes – Article 438 de l’Acte Uniforme OHADA</w:t>
      </w:r>
    </w:p>
    <w:p w:rsidR="006F2C35" w:rsidRPr="00CF42A6" w:rsidRDefault="006F2C35" w:rsidP="006F2C35">
      <w:pPr>
        <w:rPr>
          <w:i/>
        </w:rPr>
      </w:pPr>
      <w:r>
        <w:rPr>
          <w:i/>
        </w:rPr>
        <w:t>« </w:t>
      </w:r>
      <w:r w:rsidRPr="00CF42A6">
        <w:rPr>
          <w:i/>
        </w:rPr>
        <w:t>Doivent être soumises à l'autorisation préalable du conseil d'administration :</w:t>
      </w:r>
    </w:p>
    <w:p w:rsidR="006F2C35" w:rsidRPr="00CF42A6" w:rsidRDefault="006F2C35" w:rsidP="006F2C35">
      <w:pPr>
        <w:rPr>
          <w:i/>
        </w:rPr>
      </w:pPr>
      <w:r w:rsidRPr="00CF42A6">
        <w:rPr>
          <w:i/>
        </w:rPr>
        <w:t>- toute convention entre une société anonyme et l'un de ses administrateurs, directeurs généraux ou directeurs généraux adjoints ;</w:t>
      </w:r>
    </w:p>
    <w:p w:rsidR="006F2C35" w:rsidRPr="00CF42A6" w:rsidRDefault="006F2C35" w:rsidP="006F2C35">
      <w:pPr>
        <w:rPr>
          <w:i/>
        </w:rPr>
      </w:pPr>
      <w:r w:rsidRPr="00CF42A6">
        <w:rPr>
          <w:i/>
        </w:rPr>
        <w:t>- toute convention entre une société et un actionnaire détenant une participation supérieure ou égale à dix pour cent (10%) du capital de la société ;</w:t>
      </w:r>
    </w:p>
    <w:p w:rsidR="006F2C35" w:rsidRPr="00CF42A6" w:rsidRDefault="006F2C35" w:rsidP="006F2C35">
      <w:pPr>
        <w:rPr>
          <w:i/>
        </w:rPr>
      </w:pPr>
      <w:r w:rsidRPr="00CF42A6">
        <w:rPr>
          <w:i/>
        </w:rPr>
        <w:t>- toute convention à laquelle un administrateur, un directeur général, un directeur général adjoint ou un actionnaire détenant une participation supérieure ou égale à dix pour cent (10%) du capital de la société est indirectement intéressé ou dans laquelle il traite avec la société par personne interposée ;</w:t>
      </w:r>
    </w:p>
    <w:p w:rsidR="006F2C35" w:rsidRDefault="006F2C35" w:rsidP="006F2C35">
      <w:pPr>
        <w:rPr>
          <w:i/>
        </w:rPr>
      </w:pPr>
      <w:r w:rsidRPr="00CF42A6">
        <w:rPr>
          <w:i/>
        </w:rPr>
        <w:t>-</w:t>
      </w:r>
      <w:r>
        <w:rPr>
          <w:i/>
        </w:rPr>
        <w:t xml:space="preserve"> </w:t>
      </w:r>
      <w:r w:rsidRPr="00CF42A6">
        <w:rPr>
          <w:i/>
        </w:rPr>
        <w:t>toute</w:t>
      </w:r>
      <w:r>
        <w:rPr>
          <w:i/>
        </w:rPr>
        <w:t xml:space="preserve"> </w:t>
      </w:r>
      <w:r w:rsidRPr="00CF42A6">
        <w:rPr>
          <w:i/>
        </w:rPr>
        <w:t>convention</w:t>
      </w:r>
      <w:r>
        <w:rPr>
          <w:i/>
        </w:rPr>
        <w:t xml:space="preserve"> </w:t>
      </w:r>
      <w:r w:rsidRPr="00CF42A6">
        <w:rPr>
          <w:i/>
        </w:rPr>
        <w:t>intervenant</w:t>
      </w:r>
      <w:r>
        <w:rPr>
          <w:i/>
        </w:rPr>
        <w:t xml:space="preserve"> </w:t>
      </w:r>
      <w:r w:rsidRPr="00CF42A6">
        <w:rPr>
          <w:i/>
        </w:rPr>
        <w:t>entre</w:t>
      </w:r>
      <w:r>
        <w:rPr>
          <w:i/>
        </w:rPr>
        <w:t xml:space="preserve"> </w:t>
      </w:r>
      <w:r w:rsidRPr="00CF42A6">
        <w:rPr>
          <w:i/>
        </w:rPr>
        <w:t>une</w:t>
      </w:r>
      <w:r>
        <w:rPr>
          <w:i/>
        </w:rPr>
        <w:t xml:space="preserve"> </w:t>
      </w:r>
      <w:r w:rsidRPr="00CF42A6">
        <w:rPr>
          <w:i/>
        </w:rPr>
        <w:t>société</w:t>
      </w:r>
      <w:r>
        <w:rPr>
          <w:i/>
        </w:rPr>
        <w:t xml:space="preserve"> </w:t>
      </w:r>
      <w:r w:rsidRPr="00CF42A6">
        <w:rPr>
          <w:i/>
        </w:rPr>
        <w:t>et</w:t>
      </w:r>
      <w:r>
        <w:rPr>
          <w:i/>
        </w:rPr>
        <w:t xml:space="preserve"> </w:t>
      </w:r>
      <w:r w:rsidRPr="00CF42A6">
        <w:rPr>
          <w:i/>
        </w:rPr>
        <w:t>une</w:t>
      </w:r>
      <w:r>
        <w:rPr>
          <w:i/>
        </w:rPr>
        <w:t xml:space="preserve"> </w:t>
      </w:r>
      <w:r w:rsidRPr="00CF42A6">
        <w:rPr>
          <w:i/>
        </w:rPr>
        <w:t>entreprise</w:t>
      </w:r>
      <w:r>
        <w:rPr>
          <w:i/>
        </w:rPr>
        <w:t xml:space="preserve"> </w:t>
      </w:r>
      <w:r w:rsidRPr="00CF42A6">
        <w:rPr>
          <w:i/>
        </w:rPr>
        <w:t>ou</w:t>
      </w:r>
      <w:r>
        <w:rPr>
          <w:i/>
        </w:rPr>
        <w:t xml:space="preserve"> </w:t>
      </w:r>
      <w:r w:rsidRPr="00CF42A6">
        <w:rPr>
          <w:i/>
        </w:rPr>
        <w:t>une</w:t>
      </w:r>
      <w:r>
        <w:rPr>
          <w:i/>
        </w:rPr>
        <w:t xml:space="preserve"> </w:t>
      </w:r>
      <w:r w:rsidRPr="00CF42A6">
        <w:rPr>
          <w:i/>
        </w:rPr>
        <w:t>personne</w:t>
      </w:r>
      <w:r>
        <w:rPr>
          <w:i/>
        </w:rPr>
        <w:t xml:space="preserve"> </w:t>
      </w:r>
      <w:r w:rsidRPr="00CF42A6">
        <w:rPr>
          <w:i/>
        </w:rPr>
        <w:t>morale,</w:t>
      </w:r>
      <w:r>
        <w:rPr>
          <w:i/>
        </w:rPr>
        <w:t xml:space="preserve"> </w:t>
      </w:r>
      <w:r w:rsidRPr="00CF42A6">
        <w:rPr>
          <w:i/>
        </w:rPr>
        <w:t>si</w:t>
      </w:r>
      <w:r>
        <w:rPr>
          <w:i/>
        </w:rPr>
        <w:t xml:space="preserve"> </w:t>
      </w:r>
      <w:r w:rsidRPr="00CF42A6">
        <w:rPr>
          <w:i/>
        </w:rPr>
        <w:t>l'un</w:t>
      </w:r>
      <w:r>
        <w:rPr>
          <w:i/>
        </w:rPr>
        <w:t xml:space="preserve"> </w:t>
      </w:r>
      <w:r w:rsidRPr="00CF42A6">
        <w:rPr>
          <w:i/>
        </w:rPr>
        <w:t>des administrateurs,</w:t>
      </w:r>
      <w:r>
        <w:rPr>
          <w:i/>
        </w:rPr>
        <w:t xml:space="preserve"> </w:t>
      </w:r>
      <w:r w:rsidRPr="00CF42A6">
        <w:rPr>
          <w:i/>
        </w:rPr>
        <w:t>le</w:t>
      </w:r>
      <w:r>
        <w:rPr>
          <w:i/>
        </w:rPr>
        <w:t xml:space="preserve"> </w:t>
      </w:r>
      <w:r w:rsidRPr="00CF42A6">
        <w:rPr>
          <w:i/>
        </w:rPr>
        <w:t>directeur</w:t>
      </w:r>
      <w:r>
        <w:rPr>
          <w:i/>
        </w:rPr>
        <w:t xml:space="preserve"> </w:t>
      </w:r>
      <w:r w:rsidRPr="00CF42A6">
        <w:rPr>
          <w:i/>
        </w:rPr>
        <w:t>général,</w:t>
      </w:r>
      <w:r>
        <w:rPr>
          <w:i/>
        </w:rPr>
        <w:t xml:space="preserve"> </w:t>
      </w:r>
      <w:r w:rsidRPr="00CF42A6">
        <w:rPr>
          <w:i/>
        </w:rPr>
        <w:t>le</w:t>
      </w:r>
      <w:r>
        <w:rPr>
          <w:i/>
        </w:rPr>
        <w:t xml:space="preserve"> </w:t>
      </w:r>
      <w:r w:rsidRPr="00CF42A6">
        <w:rPr>
          <w:i/>
        </w:rPr>
        <w:t>directeur</w:t>
      </w:r>
      <w:r>
        <w:rPr>
          <w:i/>
        </w:rPr>
        <w:t xml:space="preserve"> </w:t>
      </w:r>
      <w:r w:rsidRPr="00CF42A6">
        <w:rPr>
          <w:i/>
        </w:rPr>
        <w:t>général</w:t>
      </w:r>
      <w:r>
        <w:rPr>
          <w:i/>
        </w:rPr>
        <w:t xml:space="preserve"> </w:t>
      </w:r>
      <w:r w:rsidRPr="00CF42A6">
        <w:rPr>
          <w:i/>
        </w:rPr>
        <w:t>adjoint</w:t>
      </w:r>
      <w:r>
        <w:rPr>
          <w:i/>
        </w:rPr>
        <w:t xml:space="preserve"> </w:t>
      </w:r>
      <w:r w:rsidRPr="00CF42A6">
        <w:rPr>
          <w:i/>
        </w:rPr>
        <w:t>ou</w:t>
      </w:r>
      <w:r>
        <w:rPr>
          <w:i/>
        </w:rPr>
        <w:t xml:space="preserve"> </w:t>
      </w:r>
      <w:r w:rsidRPr="00CF42A6">
        <w:rPr>
          <w:i/>
        </w:rPr>
        <w:t>un</w:t>
      </w:r>
      <w:r>
        <w:rPr>
          <w:i/>
        </w:rPr>
        <w:t xml:space="preserve"> </w:t>
      </w:r>
      <w:r w:rsidRPr="00CF42A6">
        <w:rPr>
          <w:i/>
        </w:rPr>
        <w:t>actionnaire</w:t>
      </w:r>
      <w:r>
        <w:rPr>
          <w:i/>
        </w:rPr>
        <w:t xml:space="preserve"> </w:t>
      </w:r>
      <w:r w:rsidRPr="00CF42A6">
        <w:rPr>
          <w:i/>
        </w:rPr>
        <w:t>détenant</w:t>
      </w:r>
      <w:r>
        <w:rPr>
          <w:i/>
        </w:rPr>
        <w:t xml:space="preserve"> </w:t>
      </w:r>
      <w:r w:rsidRPr="00CF42A6">
        <w:rPr>
          <w:i/>
        </w:rPr>
        <w:t>une</w:t>
      </w:r>
      <w:r>
        <w:rPr>
          <w:i/>
        </w:rPr>
        <w:t xml:space="preserve"> </w:t>
      </w:r>
      <w:r w:rsidRPr="00CF42A6">
        <w:rPr>
          <w:i/>
        </w:rPr>
        <w:t>participation supérieure</w:t>
      </w:r>
      <w:r>
        <w:rPr>
          <w:i/>
        </w:rPr>
        <w:t xml:space="preserve"> </w:t>
      </w:r>
      <w:r w:rsidRPr="00CF42A6">
        <w:rPr>
          <w:i/>
        </w:rPr>
        <w:t>ou</w:t>
      </w:r>
      <w:r>
        <w:rPr>
          <w:i/>
        </w:rPr>
        <w:t xml:space="preserve"> </w:t>
      </w:r>
      <w:r w:rsidRPr="00CF42A6">
        <w:rPr>
          <w:i/>
        </w:rPr>
        <w:t>égale</w:t>
      </w:r>
      <w:r>
        <w:rPr>
          <w:i/>
        </w:rPr>
        <w:t xml:space="preserve"> </w:t>
      </w:r>
      <w:r w:rsidRPr="00CF42A6">
        <w:rPr>
          <w:i/>
        </w:rPr>
        <w:t>à</w:t>
      </w:r>
      <w:r>
        <w:rPr>
          <w:i/>
        </w:rPr>
        <w:t xml:space="preserve"> </w:t>
      </w:r>
      <w:r w:rsidRPr="00CF42A6">
        <w:rPr>
          <w:i/>
        </w:rPr>
        <w:t>dix</w:t>
      </w:r>
      <w:r>
        <w:rPr>
          <w:i/>
        </w:rPr>
        <w:t xml:space="preserve"> </w:t>
      </w:r>
      <w:r w:rsidRPr="00CF42A6">
        <w:rPr>
          <w:i/>
        </w:rPr>
        <w:t>pour</w:t>
      </w:r>
      <w:r>
        <w:rPr>
          <w:i/>
        </w:rPr>
        <w:t xml:space="preserve"> </w:t>
      </w:r>
      <w:r w:rsidRPr="00CF42A6">
        <w:rPr>
          <w:i/>
        </w:rPr>
        <w:t>cent</w:t>
      </w:r>
      <w:r>
        <w:rPr>
          <w:i/>
        </w:rPr>
        <w:t xml:space="preserve"> </w:t>
      </w:r>
      <w:r w:rsidRPr="00CF42A6">
        <w:rPr>
          <w:i/>
        </w:rPr>
        <w:t>(10%)</w:t>
      </w:r>
      <w:r>
        <w:rPr>
          <w:i/>
        </w:rPr>
        <w:t xml:space="preserve"> </w:t>
      </w:r>
      <w:r w:rsidRPr="00CF42A6">
        <w:rPr>
          <w:i/>
        </w:rPr>
        <w:t>du</w:t>
      </w:r>
      <w:r>
        <w:rPr>
          <w:i/>
        </w:rPr>
        <w:t xml:space="preserve"> </w:t>
      </w:r>
      <w:r w:rsidRPr="00CF42A6">
        <w:rPr>
          <w:i/>
        </w:rPr>
        <w:t>capital</w:t>
      </w:r>
      <w:r>
        <w:rPr>
          <w:i/>
        </w:rPr>
        <w:t xml:space="preserve"> </w:t>
      </w:r>
      <w:r w:rsidRPr="00CF42A6">
        <w:rPr>
          <w:i/>
        </w:rPr>
        <w:t>de</w:t>
      </w:r>
      <w:r>
        <w:rPr>
          <w:i/>
        </w:rPr>
        <w:t xml:space="preserve"> </w:t>
      </w:r>
      <w:r w:rsidRPr="00CF42A6">
        <w:rPr>
          <w:i/>
        </w:rPr>
        <w:t>la</w:t>
      </w:r>
      <w:r>
        <w:rPr>
          <w:i/>
        </w:rPr>
        <w:t xml:space="preserve"> </w:t>
      </w:r>
      <w:r w:rsidRPr="00CF42A6">
        <w:rPr>
          <w:i/>
        </w:rPr>
        <w:t>société</w:t>
      </w:r>
      <w:r>
        <w:rPr>
          <w:i/>
        </w:rPr>
        <w:t xml:space="preserve"> </w:t>
      </w:r>
      <w:r w:rsidRPr="00CF42A6">
        <w:rPr>
          <w:i/>
        </w:rPr>
        <w:t>est</w:t>
      </w:r>
      <w:r>
        <w:rPr>
          <w:i/>
        </w:rPr>
        <w:t xml:space="preserve"> </w:t>
      </w:r>
      <w:r w:rsidRPr="00CF42A6">
        <w:rPr>
          <w:i/>
        </w:rPr>
        <w:t>propriétaire</w:t>
      </w:r>
      <w:r>
        <w:rPr>
          <w:i/>
        </w:rPr>
        <w:t xml:space="preserve"> </w:t>
      </w:r>
      <w:r w:rsidRPr="00CF42A6">
        <w:rPr>
          <w:i/>
        </w:rPr>
        <w:t>de</w:t>
      </w:r>
      <w:r>
        <w:rPr>
          <w:i/>
        </w:rPr>
        <w:t xml:space="preserve"> </w:t>
      </w:r>
      <w:r w:rsidRPr="00CF42A6">
        <w:rPr>
          <w:i/>
        </w:rPr>
        <w:t>l'entreprise</w:t>
      </w:r>
      <w:r>
        <w:rPr>
          <w:i/>
        </w:rPr>
        <w:t xml:space="preserve"> </w:t>
      </w:r>
      <w:r w:rsidRPr="00CF42A6">
        <w:rPr>
          <w:i/>
        </w:rPr>
        <w:t>ou</w:t>
      </w:r>
      <w:r>
        <w:rPr>
          <w:i/>
        </w:rPr>
        <w:t xml:space="preserve"> </w:t>
      </w:r>
      <w:r w:rsidRPr="00CF42A6">
        <w:rPr>
          <w:i/>
        </w:rPr>
        <w:t>associé indéfiniment responsable, gérant, administrateur, administrateur général, administrateur général adjoint, directeur général, directeur général adjoint ou autre dirigeant social de l</w:t>
      </w:r>
      <w:r>
        <w:rPr>
          <w:i/>
        </w:rPr>
        <w:t>a personne morale contractante. »</w:t>
      </w:r>
    </w:p>
    <w:p w:rsidR="006F2C35" w:rsidRPr="009018CC" w:rsidRDefault="006F2C35" w:rsidP="006F2C35">
      <w:pPr>
        <w:shd w:val="clear" w:color="auto" w:fill="002060"/>
        <w:rPr>
          <w:b/>
        </w:rPr>
      </w:pPr>
      <w:r>
        <w:rPr>
          <w:b/>
        </w:rPr>
        <w:t>Livre 4 : Sociétés anonymes – Article 440 de l’Acte Uniforme OHADA</w:t>
      </w:r>
    </w:p>
    <w:p w:rsidR="006F2C35" w:rsidRPr="00CF42A6" w:rsidRDefault="006F2C35" w:rsidP="006F2C35">
      <w:pPr>
        <w:rPr>
          <w:i/>
        </w:rPr>
      </w:pPr>
      <w:r>
        <w:rPr>
          <w:i/>
        </w:rPr>
        <w:t>« </w:t>
      </w:r>
      <w:r w:rsidRPr="00CF42A6">
        <w:rPr>
          <w:i/>
        </w:rPr>
        <w:t>L'administrateur, le directeur général, le directeur général adjoint ou l'actionnaire intéressé est tenu d'informer le conseil d'administration des qu'il a connaissance d'une convention soumise à autorisation. Il indique, en particulier, sa situation et son intérêt personnel au regard de ladite convention, en précisant ses participations, son rôle et ses liens personnels avec les autres parties à la convention et la mesure dans laquelle il pourrait en tirer un avantage personnel. Il ne peut pas prendre part au vote sur l'autorisation sollicitée lorsqu'il est administrateur et sa voix n'est pas prise en compte pour le calcul du quorum et de la majorité pour les besoins de cette délibération. À défaut, l'autorisation est nulle.</w:t>
      </w:r>
    </w:p>
    <w:p w:rsidR="006F2C35" w:rsidRPr="00CF42A6" w:rsidRDefault="006F2C35" w:rsidP="006F2C35">
      <w:pPr>
        <w:rPr>
          <w:i/>
        </w:rPr>
      </w:pPr>
      <w:r w:rsidRPr="00CF42A6">
        <w:rPr>
          <w:i/>
        </w:rPr>
        <w:t>Le président du conseil d'administration ou le président-directeur général avise le commissaire aux comptes, dans le délai d'un (1) mois à compter de leur conclusion, de toute convention autorisée par le conseil d'administration et la soumet à l'approbation de l'assemblée générale ordinaire statuant sur les comptes de l'exercice écoulé.</w:t>
      </w:r>
    </w:p>
    <w:p w:rsidR="006F2C35" w:rsidRPr="00CF42A6" w:rsidRDefault="006F2C35" w:rsidP="006F2C35">
      <w:pPr>
        <w:rPr>
          <w:i/>
        </w:rPr>
      </w:pPr>
      <w:r w:rsidRPr="00CF42A6">
        <w:rPr>
          <w:i/>
        </w:rPr>
        <w:t>Le commissaire aux comptes présente, sur ces conventions, un rapport spécial à l'assemblée générale ordinaire qui statue sur ce rapport et approuve ou désapprouve les conventions autorisées.</w:t>
      </w:r>
    </w:p>
    <w:p w:rsidR="006F2C35" w:rsidRPr="00CF42A6" w:rsidRDefault="006F2C35" w:rsidP="006F2C35">
      <w:pPr>
        <w:rPr>
          <w:i/>
        </w:rPr>
      </w:pPr>
      <w:r w:rsidRPr="00CF42A6">
        <w:rPr>
          <w:i/>
        </w:rPr>
        <w:t>Le</w:t>
      </w:r>
      <w:r>
        <w:rPr>
          <w:i/>
        </w:rPr>
        <w:t xml:space="preserve"> </w:t>
      </w:r>
      <w:r w:rsidRPr="00CF42A6">
        <w:rPr>
          <w:i/>
        </w:rPr>
        <w:t>rapport</w:t>
      </w:r>
      <w:r>
        <w:rPr>
          <w:i/>
        </w:rPr>
        <w:t xml:space="preserve"> </w:t>
      </w:r>
      <w:r w:rsidRPr="00CF42A6">
        <w:rPr>
          <w:i/>
        </w:rPr>
        <w:t>indique</w:t>
      </w:r>
      <w:r>
        <w:rPr>
          <w:i/>
        </w:rPr>
        <w:t xml:space="preserve"> </w:t>
      </w:r>
      <w:r w:rsidRPr="00CF42A6">
        <w:rPr>
          <w:i/>
        </w:rPr>
        <w:t>les</w:t>
      </w:r>
      <w:r>
        <w:rPr>
          <w:i/>
        </w:rPr>
        <w:t xml:space="preserve"> </w:t>
      </w:r>
      <w:r w:rsidRPr="00CF42A6">
        <w:rPr>
          <w:i/>
        </w:rPr>
        <w:t>conventions</w:t>
      </w:r>
      <w:r>
        <w:rPr>
          <w:i/>
        </w:rPr>
        <w:t xml:space="preserve"> </w:t>
      </w:r>
      <w:r w:rsidRPr="00CF42A6">
        <w:rPr>
          <w:i/>
        </w:rPr>
        <w:t>soumises</w:t>
      </w:r>
      <w:r>
        <w:rPr>
          <w:i/>
        </w:rPr>
        <w:t xml:space="preserve"> </w:t>
      </w:r>
      <w:r w:rsidRPr="00CF42A6">
        <w:rPr>
          <w:i/>
        </w:rPr>
        <w:t>à</w:t>
      </w:r>
      <w:r>
        <w:rPr>
          <w:i/>
        </w:rPr>
        <w:t xml:space="preserve"> </w:t>
      </w:r>
      <w:r w:rsidRPr="00CF42A6">
        <w:rPr>
          <w:i/>
        </w:rPr>
        <w:t>l'approbation</w:t>
      </w:r>
      <w:r>
        <w:rPr>
          <w:i/>
        </w:rPr>
        <w:t xml:space="preserve"> </w:t>
      </w:r>
      <w:r w:rsidRPr="00CF42A6">
        <w:rPr>
          <w:i/>
        </w:rPr>
        <w:t>de</w:t>
      </w:r>
      <w:r>
        <w:rPr>
          <w:i/>
        </w:rPr>
        <w:t xml:space="preserve"> </w:t>
      </w:r>
      <w:r w:rsidRPr="00CF42A6">
        <w:rPr>
          <w:i/>
        </w:rPr>
        <w:t>l'assemblée</w:t>
      </w:r>
      <w:r>
        <w:rPr>
          <w:i/>
        </w:rPr>
        <w:t xml:space="preserve"> </w:t>
      </w:r>
      <w:r w:rsidRPr="00CF42A6">
        <w:rPr>
          <w:i/>
        </w:rPr>
        <w:t>générale</w:t>
      </w:r>
      <w:r>
        <w:rPr>
          <w:i/>
        </w:rPr>
        <w:t xml:space="preserve"> </w:t>
      </w:r>
      <w:r w:rsidRPr="00CF42A6">
        <w:rPr>
          <w:i/>
        </w:rPr>
        <w:t>ordinaire,</w:t>
      </w:r>
      <w:r>
        <w:rPr>
          <w:i/>
        </w:rPr>
        <w:t xml:space="preserve"> </w:t>
      </w:r>
      <w:r w:rsidRPr="00CF42A6">
        <w:rPr>
          <w:i/>
        </w:rPr>
        <w:t>le</w:t>
      </w:r>
      <w:r>
        <w:rPr>
          <w:i/>
        </w:rPr>
        <w:t xml:space="preserve"> </w:t>
      </w:r>
      <w:r w:rsidRPr="00CF42A6">
        <w:rPr>
          <w:i/>
        </w:rPr>
        <w:t>nom</w:t>
      </w:r>
      <w:r>
        <w:rPr>
          <w:i/>
        </w:rPr>
        <w:t xml:space="preserve"> </w:t>
      </w:r>
      <w:r w:rsidRPr="00CF42A6">
        <w:rPr>
          <w:i/>
        </w:rPr>
        <w:t>des administrateurs, directeurs généraux, directeurs généraux adjoints ou actionnaires intéressés, la nature et l'objet des conventions, leurs modalités essentielles notamment l'indication du prix ou des tarifs pratiqués, des ristournes ou des commissions consenties, des sûretés conférées et toutes autres indications permettant aux actionnaires d'apprécier</w:t>
      </w:r>
      <w:r>
        <w:rPr>
          <w:i/>
        </w:rPr>
        <w:t xml:space="preserve"> </w:t>
      </w:r>
      <w:r w:rsidRPr="00CF42A6">
        <w:rPr>
          <w:i/>
        </w:rPr>
        <w:t>l'intérêt</w:t>
      </w:r>
      <w:r>
        <w:rPr>
          <w:i/>
        </w:rPr>
        <w:t xml:space="preserve"> </w:t>
      </w:r>
      <w:r w:rsidRPr="00CF42A6">
        <w:rPr>
          <w:i/>
        </w:rPr>
        <w:t>qui</w:t>
      </w:r>
      <w:r>
        <w:rPr>
          <w:i/>
        </w:rPr>
        <w:t xml:space="preserve"> </w:t>
      </w:r>
      <w:r w:rsidRPr="00CF42A6">
        <w:rPr>
          <w:i/>
        </w:rPr>
        <w:t>s'attache</w:t>
      </w:r>
      <w:r>
        <w:rPr>
          <w:i/>
        </w:rPr>
        <w:t xml:space="preserve"> </w:t>
      </w:r>
      <w:r w:rsidRPr="00CF42A6">
        <w:rPr>
          <w:i/>
        </w:rPr>
        <w:t>à</w:t>
      </w:r>
      <w:r>
        <w:rPr>
          <w:i/>
        </w:rPr>
        <w:t xml:space="preserve"> </w:t>
      </w:r>
      <w:r w:rsidRPr="00CF42A6">
        <w:rPr>
          <w:i/>
        </w:rPr>
        <w:t>la</w:t>
      </w:r>
      <w:r>
        <w:rPr>
          <w:i/>
        </w:rPr>
        <w:t xml:space="preserve"> </w:t>
      </w:r>
      <w:r w:rsidRPr="00CF42A6">
        <w:rPr>
          <w:i/>
        </w:rPr>
        <w:t>conclusion</w:t>
      </w:r>
      <w:r>
        <w:rPr>
          <w:i/>
        </w:rPr>
        <w:t xml:space="preserve"> </w:t>
      </w:r>
      <w:r w:rsidRPr="00CF42A6">
        <w:rPr>
          <w:i/>
        </w:rPr>
        <w:t>des</w:t>
      </w:r>
      <w:r>
        <w:rPr>
          <w:i/>
        </w:rPr>
        <w:t xml:space="preserve"> </w:t>
      </w:r>
      <w:r w:rsidRPr="00CF42A6">
        <w:rPr>
          <w:i/>
        </w:rPr>
        <w:t>conventions</w:t>
      </w:r>
      <w:r>
        <w:rPr>
          <w:i/>
        </w:rPr>
        <w:t xml:space="preserve"> </w:t>
      </w:r>
      <w:r w:rsidRPr="00CF42A6">
        <w:rPr>
          <w:i/>
        </w:rPr>
        <w:t>analysées.</w:t>
      </w:r>
      <w:r>
        <w:rPr>
          <w:i/>
        </w:rPr>
        <w:t xml:space="preserve"> </w:t>
      </w:r>
      <w:r w:rsidRPr="00CF42A6">
        <w:rPr>
          <w:i/>
        </w:rPr>
        <w:t>Le</w:t>
      </w:r>
      <w:r>
        <w:rPr>
          <w:i/>
        </w:rPr>
        <w:t xml:space="preserve"> </w:t>
      </w:r>
      <w:r w:rsidRPr="00CF42A6">
        <w:rPr>
          <w:i/>
        </w:rPr>
        <w:t>rapport</w:t>
      </w:r>
      <w:r>
        <w:rPr>
          <w:i/>
        </w:rPr>
        <w:t xml:space="preserve"> </w:t>
      </w:r>
      <w:r w:rsidRPr="00CF42A6">
        <w:rPr>
          <w:i/>
        </w:rPr>
        <w:t>fait</w:t>
      </w:r>
      <w:r>
        <w:rPr>
          <w:i/>
        </w:rPr>
        <w:t xml:space="preserve"> </w:t>
      </w:r>
      <w:r w:rsidRPr="00CF42A6">
        <w:rPr>
          <w:i/>
        </w:rPr>
        <w:t>aussi</w:t>
      </w:r>
      <w:r>
        <w:rPr>
          <w:i/>
        </w:rPr>
        <w:t xml:space="preserve"> </w:t>
      </w:r>
      <w:r w:rsidRPr="00CF42A6">
        <w:rPr>
          <w:i/>
        </w:rPr>
        <w:t>état</w:t>
      </w:r>
      <w:r>
        <w:rPr>
          <w:i/>
        </w:rPr>
        <w:t xml:space="preserve"> </w:t>
      </w:r>
      <w:r w:rsidRPr="00CF42A6">
        <w:rPr>
          <w:i/>
        </w:rPr>
        <w:t>de l'importance</w:t>
      </w:r>
      <w:r>
        <w:rPr>
          <w:i/>
        </w:rPr>
        <w:t xml:space="preserve"> </w:t>
      </w:r>
      <w:r w:rsidRPr="00CF42A6">
        <w:rPr>
          <w:i/>
        </w:rPr>
        <w:t>des</w:t>
      </w:r>
      <w:r>
        <w:rPr>
          <w:i/>
        </w:rPr>
        <w:t xml:space="preserve"> </w:t>
      </w:r>
      <w:r w:rsidRPr="00CF42A6">
        <w:rPr>
          <w:i/>
        </w:rPr>
        <w:t>fournitures</w:t>
      </w:r>
      <w:r>
        <w:rPr>
          <w:i/>
        </w:rPr>
        <w:t xml:space="preserve"> </w:t>
      </w:r>
      <w:r w:rsidRPr="00CF42A6">
        <w:rPr>
          <w:i/>
        </w:rPr>
        <w:t>livrées</w:t>
      </w:r>
      <w:r>
        <w:rPr>
          <w:i/>
        </w:rPr>
        <w:t xml:space="preserve"> </w:t>
      </w:r>
      <w:r w:rsidRPr="00CF42A6">
        <w:rPr>
          <w:i/>
        </w:rPr>
        <w:t>et</w:t>
      </w:r>
      <w:r>
        <w:rPr>
          <w:i/>
        </w:rPr>
        <w:t xml:space="preserve"> </w:t>
      </w:r>
      <w:r w:rsidRPr="00CF42A6">
        <w:rPr>
          <w:i/>
        </w:rPr>
        <w:t>des</w:t>
      </w:r>
      <w:r>
        <w:rPr>
          <w:i/>
        </w:rPr>
        <w:t xml:space="preserve"> </w:t>
      </w:r>
      <w:r w:rsidRPr="00CF42A6">
        <w:rPr>
          <w:i/>
        </w:rPr>
        <w:t>prestations</w:t>
      </w:r>
      <w:r>
        <w:rPr>
          <w:i/>
        </w:rPr>
        <w:t xml:space="preserve"> </w:t>
      </w:r>
      <w:r w:rsidRPr="00CF42A6">
        <w:rPr>
          <w:i/>
        </w:rPr>
        <w:t>de</w:t>
      </w:r>
      <w:r>
        <w:rPr>
          <w:i/>
        </w:rPr>
        <w:t xml:space="preserve"> </w:t>
      </w:r>
      <w:r w:rsidRPr="00CF42A6">
        <w:rPr>
          <w:i/>
        </w:rPr>
        <w:t>service</w:t>
      </w:r>
      <w:r>
        <w:rPr>
          <w:i/>
        </w:rPr>
        <w:t xml:space="preserve"> </w:t>
      </w:r>
      <w:r w:rsidRPr="00CF42A6">
        <w:rPr>
          <w:i/>
        </w:rPr>
        <w:t>fournies</w:t>
      </w:r>
      <w:r>
        <w:rPr>
          <w:i/>
        </w:rPr>
        <w:t xml:space="preserve"> </w:t>
      </w:r>
      <w:r w:rsidRPr="00CF42A6">
        <w:rPr>
          <w:i/>
        </w:rPr>
        <w:t>ainsi</w:t>
      </w:r>
      <w:r>
        <w:rPr>
          <w:i/>
        </w:rPr>
        <w:t xml:space="preserve"> </w:t>
      </w:r>
      <w:r w:rsidRPr="00CF42A6">
        <w:rPr>
          <w:i/>
        </w:rPr>
        <w:t>que</w:t>
      </w:r>
      <w:r>
        <w:rPr>
          <w:i/>
        </w:rPr>
        <w:t xml:space="preserve"> </w:t>
      </w:r>
      <w:r w:rsidRPr="00CF42A6">
        <w:rPr>
          <w:i/>
        </w:rPr>
        <w:t>du</w:t>
      </w:r>
      <w:r>
        <w:rPr>
          <w:i/>
        </w:rPr>
        <w:t xml:space="preserve"> </w:t>
      </w:r>
      <w:r w:rsidRPr="00CF42A6">
        <w:rPr>
          <w:i/>
        </w:rPr>
        <w:t>montant</w:t>
      </w:r>
      <w:r>
        <w:rPr>
          <w:i/>
        </w:rPr>
        <w:t xml:space="preserve"> </w:t>
      </w:r>
      <w:r w:rsidRPr="00CF42A6">
        <w:rPr>
          <w:i/>
        </w:rPr>
        <w:t>des</w:t>
      </w:r>
      <w:r>
        <w:rPr>
          <w:i/>
        </w:rPr>
        <w:t xml:space="preserve"> </w:t>
      </w:r>
      <w:r w:rsidRPr="00CF42A6">
        <w:rPr>
          <w:i/>
        </w:rPr>
        <w:t>sommes versées ou reçues au cours de l'exercice, en exécution des conventions visées au troisième alinéa du présent article.</w:t>
      </w:r>
    </w:p>
    <w:p w:rsidR="006F2C35" w:rsidRPr="00CF42A6" w:rsidRDefault="006F2C35" w:rsidP="006F2C35">
      <w:pPr>
        <w:rPr>
          <w:i/>
        </w:rPr>
      </w:pPr>
      <w:r w:rsidRPr="00CF42A6">
        <w:rPr>
          <w:i/>
        </w:rPr>
        <w:t>L'intéressé ne peut prendre part au vote et ses actions ne sont pas prises en compte pour le calcul du quorum et de la majorité. Est nulle toute délibération prise en violation du présent alinéa.</w:t>
      </w:r>
    </w:p>
    <w:p w:rsidR="006F2C35" w:rsidRPr="00CF42A6" w:rsidRDefault="006F2C35" w:rsidP="006F2C35">
      <w:pPr>
        <w:rPr>
          <w:i/>
        </w:rPr>
      </w:pPr>
      <w:r w:rsidRPr="00CF42A6">
        <w:rPr>
          <w:i/>
        </w:rPr>
        <w:t>Lorsque l'exécution de conventions conclues et autorisées au cours d'exercices antérieurs a été poursuivie au cours du dernier exercice, le commissaire aux comptes est informé de cette situation dans le délai d'un (1) mois à compter la clôture de l'exercice.</w:t>
      </w:r>
    </w:p>
    <w:p w:rsidR="006F2C35" w:rsidRDefault="006F2C35" w:rsidP="006F2C35">
      <w:pPr>
        <w:rPr>
          <w:i/>
        </w:rPr>
      </w:pPr>
      <w:r w:rsidRPr="00CF42A6">
        <w:rPr>
          <w:i/>
        </w:rPr>
        <w:t>Les délibérations portant approbation des conventions visées à l'article 438 ci-dessus sont nulles lorsqu'elles sont prises à défaut du rapport spécial du commissaire aux comptes. Elles peuvent être annulées dans le cas où le rapport spécial du commissaire aux comptes ne contient pas les informati</w:t>
      </w:r>
      <w:r>
        <w:rPr>
          <w:i/>
        </w:rPr>
        <w:t>ons prévues au présent article. »</w:t>
      </w:r>
    </w:p>
    <w:p w:rsidR="006F2C35" w:rsidRPr="009018CC" w:rsidRDefault="006F2C35" w:rsidP="006F2C35">
      <w:pPr>
        <w:shd w:val="clear" w:color="auto" w:fill="002060"/>
        <w:rPr>
          <w:b/>
        </w:rPr>
      </w:pPr>
      <w:r>
        <w:rPr>
          <w:b/>
        </w:rPr>
        <w:t>Livre 4 : Sociétés anonymes – Article 441 de l’Acte Uniforme OHADA</w:t>
      </w:r>
    </w:p>
    <w:p w:rsidR="006F2C35" w:rsidRDefault="006F2C35" w:rsidP="006F2C35">
      <w:pPr>
        <w:rPr>
          <w:i/>
        </w:rPr>
      </w:pPr>
      <w:r>
        <w:rPr>
          <w:i/>
        </w:rPr>
        <w:t>« </w:t>
      </w:r>
      <w:r w:rsidRPr="00CF42A6">
        <w:rPr>
          <w:i/>
        </w:rPr>
        <w:t>Le commissaire aux comptes veille, sous sa responsabilité, à l'observation des dispositions des articles 438 à 448 du présent Acte uniforme et en dénonce toute violation dans son rapport à l'assemblée générale.</w:t>
      </w:r>
      <w:r>
        <w:rPr>
          <w:i/>
        </w:rPr>
        <w:t> »</w:t>
      </w:r>
    </w:p>
    <w:p w:rsidR="006F2C35" w:rsidRPr="009018CC" w:rsidRDefault="006F2C35" w:rsidP="006F2C35">
      <w:pPr>
        <w:shd w:val="clear" w:color="auto" w:fill="002060"/>
        <w:rPr>
          <w:b/>
        </w:rPr>
      </w:pPr>
      <w:r>
        <w:rPr>
          <w:b/>
        </w:rPr>
        <w:t>Livre 4 : Sociétés anonymes – Article 442 de l’Acte Uniforme OHADA</w:t>
      </w:r>
    </w:p>
    <w:p w:rsidR="006F2C35" w:rsidRDefault="006F2C35" w:rsidP="006F2C35">
      <w:pPr>
        <w:rPr>
          <w:i/>
        </w:rPr>
      </w:pPr>
      <w:r>
        <w:rPr>
          <w:i/>
        </w:rPr>
        <w:t>« </w:t>
      </w:r>
      <w:r w:rsidRPr="00CF42A6">
        <w:rPr>
          <w:i/>
        </w:rPr>
        <w:t>Le commissaire aux comptes doit établir et déposer au siège social le rapport spécial prévu par les dispositions des</w:t>
      </w:r>
      <w:r>
        <w:rPr>
          <w:i/>
        </w:rPr>
        <w:t xml:space="preserve"> </w:t>
      </w:r>
      <w:r w:rsidRPr="00CF42A6">
        <w:rPr>
          <w:i/>
        </w:rPr>
        <w:t>articles</w:t>
      </w:r>
      <w:r>
        <w:rPr>
          <w:i/>
        </w:rPr>
        <w:t xml:space="preserve"> </w:t>
      </w:r>
      <w:r w:rsidRPr="00CF42A6">
        <w:rPr>
          <w:i/>
        </w:rPr>
        <w:t>438</w:t>
      </w:r>
      <w:r>
        <w:rPr>
          <w:i/>
        </w:rPr>
        <w:t xml:space="preserve"> </w:t>
      </w:r>
      <w:r w:rsidRPr="00CF42A6">
        <w:rPr>
          <w:i/>
        </w:rPr>
        <w:t>et</w:t>
      </w:r>
      <w:r>
        <w:rPr>
          <w:i/>
        </w:rPr>
        <w:t xml:space="preserve"> </w:t>
      </w:r>
      <w:r w:rsidRPr="00CF42A6">
        <w:rPr>
          <w:i/>
        </w:rPr>
        <w:t>448</w:t>
      </w:r>
      <w:r>
        <w:rPr>
          <w:i/>
        </w:rPr>
        <w:t xml:space="preserve"> </w:t>
      </w:r>
      <w:r w:rsidRPr="00CF42A6">
        <w:rPr>
          <w:i/>
        </w:rPr>
        <w:t>du</w:t>
      </w:r>
      <w:r>
        <w:rPr>
          <w:i/>
        </w:rPr>
        <w:t xml:space="preserve"> </w:t>
      </w:r>
      <w:r w:rsidRPr="00CF42A6">
        <w:rPr>
          <w:i/>
        </w:rPr>
        <w:t>présent</w:t>
      </w:r>
      <w:r>
        <w:rPr>
          <w:i/>
        </w:rPr>
        <w:t xml:space="preserve"> </w:t>
      </w:r>
      <w:r w:rsidRPr="00CF42A6">
        <w:rPr>
          <w:i/>
        </w:rPr>
        <w:t>Acte</w:t>
      </w:r>
      <w:r>
        <w:rPr>
          <w:i/>
        </w:rPr>
        <w:t xml:space="preserve"> </w:t>
      </w:r>
      <w:r w:rsidRPr="00CF42A6">
        <w:rPr>
          <w:i/>
        </w:rPr>
        <w:t>uniforme</w:t>
      </w:r>
      <w:r>
        <w:rPr>
          <w:i/>
        </w:rPr>
        <w:t xml:space="preserve"> </w:t>
      </w:r>
      <w:r w:rsidRPr="00CF42A6">
        <w:rPr>
          <w:i/>
        </w:rPr>
        <w:t>quinze</w:t>
      </w:r>
      <w:r>
        <w:rPr>
          <w:i/>
        </w:rPr>
        <w:t xml:space="preserve"> </w:t>
      </w:r>
      <w:r w:rsidRPr="00CF42A6">
        <w:rPr>
          <w:i/>
        </w:rPr>
        <w:t>(15)</w:t>
      </w:r>
      <w:r>
        <w:rPr>
          <w:i/>
        </w:rPr>
        <w:t xml:space="preserve"> </w:t>
      </w:r>
      <w:r w:rsidRPr="00CF42A6">
        <w:rPr>
          <w:i/>
        </w:rPr>
        <w:t>jours</w:t>
      </w:r>
      <w:r>
        <w:rPr>
          <w:i/>
        </w:rPr>
        <w:t xml:space="preserve"> </w:t>
      </w:r>
      <w:r w:rsidRPr="00CF42A6">
        <w:rPr>
          <w:i/>
        </w:rPr>
        <w:t>au</w:t>
      </w:r>
      <w:r>
        <w:rPr>
          <w:i/>
        </w:rPr>
        <w:t xml:space="preserve"> </w:t>
      </w:r>
      <w:r w:rsidRPr="00CF42A6">
        <w:rPr>
          <w:i/>
        </w:rPr>
        <w:t>moins</w:t>
      </w:r>
      <w:r>
        <w:rPr>
          <w:i/>
        </w:rPr>
        <w:t xml:space="preserve"> </w:t>
      </w:r>
      <w:r w:rsidRPr="00CF42A6">
        <w:rPr>
          <w:i/>
        </w:rPr>
        <w:t>avant</w:t>
      </w:r>
      <w:r>
        <w:rPr>
          <w:i/>
        </w:rPr>
        <w:t xml:space="preserve"> </w:t>
      </w:r>
      <w:r w:rsidRPr="00CF42A6">
        <w:rPr>
          <w:i/>
        </w:rPr>
        <w:t>la réunion</w:t>
      </w:r>
      <w:r>
        <w:rPr>
          <w:i/>
        </w:rPr>
        <w:t xml:space="preserve"> </w:t>
      </w:r>
      <w:r w:rsidRPr="00CF42A6">
        <w:rPr>
          <w:i/>
        </w:rPr>
        <w:t>de</w:t>
      </w:r>
      <w:r>
        <w:rPr>
          <w:i/>
        </w:rPr>
        <w:t xml:space="preserve"> </w:t>
      </w:r>
      <w:r w:rsidRPr="00CF42A6">
        <w:rPr>
          <w:i/>
        </w:rPr>
        <w:t>l'assemblée générale ordinaire.</w:t>
      </w:r>
      <w:r>
        <w:rPr>
          <w:i/>
        </w:rPr>
        <w:t> »</w:t>
      </w:r>
    </w:p>
    <w:p w:rsidR="006F2C35" w:rsidRPr="009018CC" w:rsidRDefault="006F2C35" w:rsidP="006F2C35">
      <w:pPr>
        <w:shd w:val="clear" w:color="auto" w:fill="002060"/>
        <w:rPr>
          <w:b/>
        </w:rPr>
      </w:pPr>
      <w:r>
        <w:rPr>
          <w:b/>
        </w:rPr>
        <w:t>Livre 4 : Sociétés anonymes – Article 447 de l’Acte Uniforme OHADA</w:t>
      </w:r>
    </w:p>
    <w:p w:rsidR="006F2C35" w:rsidRPr="00CF42A6" w:rsidRDefault="006F2C35" w:rsidP="006F2C35">
      <w:pPr>
        <w:rPr>
          <w:i/>
        </w:rPr>
      </w:pPr>
      <w:r>
        <w:rPr>
          <w:i/>
        </w:rPr>
        <w:t>« </w:t>
      </w:r>
      <w:r w:rsidRPr="00CF42A6">
        <w:rPr>
          <w:i/>
        </w:rPr>
        <w:t>La nullité peut être couverte par un vote spécial de l'assemblée générale ordinaire intervenant sur rapport spécial du commissaire aux comptes exposant les circonstances en raison desquelles la procédure d'autorisation n'a pas été suivie.</w:t>
      </w:r>
    </w:p>
    <w:p w:rsidR="006F2C35" w:rsidRDefault="006F2C35" w:rsidP="006F2C35">
      <w:pPr>
        <w:rPr>
          <w:i/>
        </w:rPr>
      </w:pPr>
      <w:r w:rsidRPr="00CF42A6">
        <w:rPr>
          <w:i/>
        </w:rPr>
        <w:t>L'administrateur, le directeur général, le directeur général adjoint ou l'actionnaire intéressé ne prend pas part au vote et ses actions ne sont pas prises en compte pour le calc</w:t>
      </w:r>
      <w:r>
        <w:rPr>
          <w:i/>
        </w:rPr>
        <w:t>ul du quorum et de la majorité. »</w:t>
      </w:r>
    </w:p>
    <w:p w:rsidR="006F2C35" w:rsidRPr="009018CC" w:rsidRDefault="006F2C35" w:rsidP="006F2C35">
      <w:pPr>
        <w:shd w:val="clear" w:color="auto" w:fill="002060"/>
        <w:rPr>
          <w:b/>
        </w:rPr>
      </w:pPr>
      <w:r>
        <w:rPr>
          <w:b/>
        </w:rPr>
        <w:t xml:space="preserve">Livre 4 : Sociétés </w:t>
      </w:r>
      <w:r w:rsidRPr="0051183E">
        <w:rPr>
          <w:b/>
          <w:shd w:val="clear" w:color="auto" w:fill="002060"/>
        </w:rPr>
        <w:t>anonymes</w:t>
      </w:r>
      <w:r>
        <w:rPr>
          <w:b/>
        </w:rPr>
        <w:t xml:space="preserve"> – Article 503 de l’Acte Uniforme OHADA</w:t>
      </w:r>
    </w:p>
    <w:p w:rsidR="006F2C35" w:rsidRPr="00CF42A6" w:rsidRDefault="006F2C35" w:rsidP="006F2C35">
      <w:pPr>
        <w:rPr>
          <w:i/>
        </w:rPr>
      </w:pPr>
      <w:r>
        <w:rPr>
          <w:i/>
        </w:rPr>
        <w:t>« </w:t>
      </w:r>
      <w:r w:rsidRPr="00CF42A6">
        <w:rPr>
          <w:i/>
        </w:rPr>
        <w:t>L'administrateur général avise le commissaire aux comptes dans le délai d'un (1) mois à compter de la conclusion de la convention et, en tout état de cause, quinze (15) jours au moins avant la tenue de l'assemblée générale ordinaire annuelle.</w:t>
      </w:r>
    </w:p>
    <w:p w:rsidR="006F2C35" w:rsidRDefault="006F2C35" w:rsidP="006F2C35">
      <w:r w:rsidRPr="00CF42A6">
        <w:rPr>
          <w:i/>
        </w:rPr>
        <w:t>Le commissaire aux comptes présente à l'assemblée générale ordinaire un rapport sur ces conventions. Ce rapport énumère les conventions soumises à l'approbation de l'assemblée, en précise la nature, mentionne les produits ou les services faisant l'objet de ces conventions, leurs modalités essentielles notamment l'indication des prix ou des tarifs pratiqués, des ristournes ou commissions consenties, des sûretés conférées et toutes autres indications permettant aux actionnaires d'apprécier l'intérêt qui s'attache à la conclusion de ces conventions. Les délibérations portant approbation des conventions visées à l'article 438 ci-dessus sont nulles lorsqu'elles sont prises à défaut du rapport spécial du commissaire aux comptes. Elles peuvent être annulées dans le cas où le rapport spécial du commissaire aux comptes ne contient pas les informati</w:t>
      </w:r>
      <w:r>
        <w:rPr>
          <w:i/>
        </w:rPr>
        <w:t>ons prévues au présent article. »</w:t>
      </w:r>
    </w:p>
    <w:p w:rsidR="006F2C35" w:rsidRPr="00CE1EE5" w:rsidRDefault="006F2C35" w:rsidP="006F2C35">
      <w:pPr>
        <w:shd w:val="clear" w:color="auto" w:fill="002060"/>
        <w:rPr>
          <w:b/>
        </w:rPr>
      </w:pPr>
      <w:r>
        <w:rPr>
          <w:b/>
        </w:rPr>
        <w:t>Livre 4 : Sociétés anonymes – Article 718 de l’Acte Uniforme OHADA</w:t>
      </w:r>
    </w:p>
    <w:p w:rsidR="006F2C35" w:rsidRPr="007D22FF" w:rsidRDefault="006F2C35" w:rsidP="006F2C35">
      <w:pPr>
        <w:rPr>
          <w:i/>
        </w:rPr>
      </w:pPr>
      <w:r>
        <w:t>« </w:t>
      </w:r>
      <w:r w:rsidRPr="007D22FF">
        <w:rPr>
          <w:i/>
        </w:rPr>
        <w:t>À</w:t>
      </w:r>
      <w:r>
        <w:rPr>
          <w:i/>
        </w:rPr>
        <w:t xml:space="preserve"> </w:t>
      </w:r>
      <w:r w:rsidRPr="007D22FF">
        <w:rPr>
          <w:i/>
        </w:rPr>
        <w:t>toute</w:t>
      </w:r>
      <w:r>
        <w:rPr>
          <w:i/>
        </w:rPr>
        <w:t xml:space="preserve"> </w:t>
      </w:r>
      <w:r w:rsidRPr="007D22FF">
        <w:rPr>
          <w:i/>
        </w:rPr>
        <w:t>époque</w:t>
      </w:r>
      <w:r>
        <w:rPr>
          <w:i/>
        </w:rPr>
        <w:t xml:space="preserve"> </w:t>
      </w:r>
      <w:r w:rsidRPr="007D22FF">
        <w:rPr>
          <w:i/>
        </w:rPr>
        <w:t>de</w:t>
      </w:r>
      <w:r>
        <w:rPr>
          <w:i/>
        </w:rPr>
        <w:t xml:space="preserve"> </w:t>
      </w:r>
      <w:r w:rsidRPr="007D22FF">
        <w:rPr>
          <w:i/>
        </w:rPr>
        <w:t>l'année,</w:t>
      </w:r>
      <w:r>
        <w:rPr>
          <w:i/>
        </w:rPr>
        <w:t xml:space="preserve"> </w:t>
      </w:r>
      <w:r w:rsidRPr="007D22FF">
        <w:rPr>
          <w:i/>
        </w:rPr>
        <w:t>le</w:t>
      </w:r>
      <w:r>
        <w:rPr>
          <w:i/>
        </w:rPr>
        <w:t xml:space="preserve"> </w:t>
      </w:r>
      <w:r w:rsidRPr="007D22FF">
        <w:rPr>
          <w:i/>
        </w:rPr>
        <w:t>commissaire</w:t>
      </w:r>
      <w:r>
        <w:rPr>
          <w:i/>
        </w:rPr>
        <w:t xml:space="preserve"> </w:t>
      </w:r>
      <w:r w:rsidRPr="007D22FF">
        <w:rPr>
          <w:i/>
        </w:rPr>
        <w:t>aux</w:t>
      </w:r>
      <w:r>
        <w:rPr>
          <w:i/>
        </w:rPr>
        <w:t xml:space="preserve"> </w:t>
      </w:r>
      <w:r w:rsidRPr="007D22FF">
        <w:rPr>
          <w:i/>
        </w:rPr>
        <w:t>comptes</w:t>
      </w:r>
      <w:r>
        <w:rPr>
          <w:i/>
        </w:rPr>
        <w:t xml:space="preserve"> </w:t>
      </w:r>
      <w:r w:rsidRPr="007D22FF">
        <w:rPr>
          <w:i/>
        </w:rPr>
        <w:t>opère</w:t>
      </w:r>
      <w:r>
        <w:rPr>
          <w:i/>
        </w:rPr>
        <w:t xml:space="preserve"> </w:t>
      </w:r>
      <w:r w:rsidRPr="007D22FF">
        <w:rPr>
          <w:i/>
        </w:rPr>
        <w:t>toutes</w:t>
      </w:r>
      <w:r>
        <w:rPr>
          <w:i/>
        </w:rPr>
        <w:t xml:space="preserve"> </w:t>
      </w:r>
      <w:r w:rsidRPr="007D22FF">
        <w:rPr>
          <w:i/>
        </w:rPr>
        <w:t>vérifications</w:t>
      </w:r>
      <w:r>
        <w:rPr>
          <w:i/>
        </w:rPr>
        <w:t xml:space="preserve"> </w:t>
      </w:r>
      <w:r w:rsidRPr="007D22FF">
        <w:rPr>
          <w:i/>
        </w:rPr>
        <w:t>et</w:t>
      </w:r>
      <w:r>
        <w:rPr>
          <w:i/>
        </w:rPr>
        <w:t xml:space="preserve"> </w:t>
      </w:r>
      <w:r w:rsidRPr="007D22FF">
        <w:rPr>
          <w:i/>
        </w:rPr>
        <w:t>tous</w:t>
      </w:r>
      <w:r>
        <w:rPr>
          <w:i/>
        </w:rPr>
        <w:t xml:space="preserve"> </w:t>
      </w:r>
      <w:r w:rsidRPr="007D22FF">
        <w:rPr>
          <w:i/>
        </w:rPr>
        <w:t>contrôles</w:t>
      </w:r>
      <w:r>
        <w:rPr>
          <w:i/>
        </w:rPr>
        <w:t xml:space="preserve"> </w:t>
      </w:r>
      <w:r w:rsidRPr="007D22FF">
        <w:rPr>
          <w:i/>
        </w:rPr>
        <w:t>qu'il</w:t>
      </w:r>
      <w:r>
        <w:rPr>
          <w:i/>
        </w:rPr>
        <w:t xml:space="preserve"> </w:t>
      </w:r>
      <w:r w:rsidRPr="007D22FF">
        <w:rPr>
          <w:i/>
        </w:rPr>
        <w:t>juge opportuns et peut se faire communiquer, sur place, toutes pièces qu'il estime utiles à l'exercice de sa mission et notamment tous contrats, livres, documents comptables et registres de procès-verbaux.</w:t>
      </w:r>
    </w:p>
    <w:p w:rsidR="006F2C35" w:rsidRDefault="006F2C35" w:rsidP="006F2C35">
      <w:r w:rsidRPr="007D22FF">
        <w:rPr>
          <w:i/>
        </w:rPr>
        <w:t>Pour l'accomplissement de ces contrôles et vérifications, le commissaire aux comptes peut, sous sa responsabilité, se faire assister ou représenter par tels experts ou collaborateurs de son choix, qu'il fait connaître nommément à la société. Ceux-ci ont les mêmes droits d'investigation que ceux des commissaires aux comptes. Les investigations prévues au présent article peuvent être faites tant auprès de la société que des sociétés mères ou filiales au sens des articles 178 et 180</w:t>
      </w:r>
      <w:r>
        <w:t>. »</w:t>
      </w:r>
    </w:p>
    <w:p w:rsidR="006F2C35" w:rsidRPr="00CE1EE5" w:rsidRDefault="006F2C35" w:rsidP="006F2C35">
      <w:pPr>
        <w:shd w:val="clear" w:color="auto" w:fill="002060"/>
        <w:rPr>
          <w:b/>
        </w:rPr>
      </w:pPr>
      <w:r>
        <w:rPr>
          <w:b/>
        </w:rPr>
        <w:t>Livre 4-2 : Société par actions simplifiées (SAS) – Article 853.14 de l’Acte Uniforme OHADA</w:t>
      </w:r>
    </w:p>
    <w:p w:rsidR="006F2C35" w:rsidRPr="0051183E" w:rsidRDefault="006F2C35" w:rsidP="006F2C35">
      <w:pPr>
        <w:rPr>
          <w:i/>
        </w:rPr>
      </w:pPr>
      <w:r w:rsidRPr="0051183E">
        <w:rPr>
          <w:i/>
        </w:rPr>
        <w:t>« Le commissaire aux comptes ou, s'il n'en a pas été désigné, le président de la société présente aux associés un rapport sur les conventions intervenues directement entre la société et son président, l'un de ses dirigeants, l'un de ses associés disposant d'une fraction des droits de vote supérieure à dix pour cent (10%) ou, s'il s'agit d'une société associée, la société la contrôlant au sens de l'article 174 ci-dessus.</w:t>
      </w:r>
    </w:p>
    <w:p w:rsidR="006F2C35" w:rsidRPr="0051183E" w:rsidRDefault="006F2C35" w:rsidP="006F2C35">
      <w:pPr>
        <w:rPr>
          <w:i/>
        </w:rPr>
      </w:pPr>
      <w:r w:rsidRPr="0051183E">
        <w:rPr>
          <w:i/>
        </w:rPr>
        <w:t>Il en est de même des conventions auxquelles une des personnes visées à l'alinéa premier est indirectement intéressée ou dans lesquelles elle traite avec la société par personne interposée. Les associés statuent sur ce rapport. Les personnes intéressées, directement ou indirectement, ne prennent pas part au vote et leurs actions ne sont pas prises en compte pour le calcul du quorum et de la majorité. Les délibérations prises en violation du présent article sont nulles.</w:t>
      </w:r>
    </w:p>
    <w:p w:rsidR="006F2C35" w:rsidRPr="0051183E" w:rsidRDefault="006F2C35" w:rsidP="006F2C35">
      <w:pPr>
        <w:rPr>
          <w:i/>
        </w:rPr>
      </w:pPr>
      <w:r w:rsidRPr="0051183E">
        <w:rPr>
          <w:i/>
        </w:rPr>
        <w:t>Les conventions non approuvées produisent néanmoins leurs effets, à charge pour la personne intéressée et éventuellement pour le président et les autres dirigeants d'en supporter les conséquences dommageables pour la société.</w:t>
      </w:r>
    </w:p>
    <w:p w:rsidR="006F2C35" w:rsidRPr="0051183E" w:rsidRDefault="006F2C35" w:rsidP="006F2C35">
      <w:pPr>
        <w:rPr>
          <w:i/>
        </w:rPr>
      </w:pPr>
      <w:r w:rsidRPr="0051183E">
        <w:rPr>
          <w:i/>
        </w:rPr>
        <w:t>Toute délibération prise à défaut de rapport du commissaire aux comptes ou du président s'il n'en a pas été désigné est nulle.</w:t>
      </w:r>
    </w:p>
    <w:p w:rsidR="006F2C35" w:rsidRPr="0051183E" w:rsidRDefault="006F2C35" w:rsidP="006F2C35">
      <w:pPr>
        <w:rPr>
          <w:i/>
        </w:rPr>
      </w:pPr>
      <w:r w:rsidRPr="0051183E">
        <w:rPr>
          <w:i/>
        </w:rPr>
        <w:t>Par dérogation aux dispositions du premier alinéa, lorsque la société ne comprend qu'un seul associé, il est seulement fait mention au registre spécial des décisions des conventions intervenues directement ou par personne interposée entre la société et son dirigeant ou l'un de ses dirigeants.</w:t>
      </w:r>
    </w:p>
    <w:p w:rsidR="006F2C35" w:rsidRDefault="006F2C35" w:rsidP="006F2C35">
      <w:pPr>
        <w:rPr>
          <w:i/>
        </w:rPr>
      </w:pPr>
      <w:r w:rsidRPr="0051183E">
        <w:rPr>
          <w:i/>
        </w:rPr>
        <w:t>Lorsque la convention est passée avec l'associé unique aucune mention n'a à figurer sur le registre et le commissaire aux comptes n'a pas à établir de rapport. »</w:t>
      </w:r>
    </w:p>
    <w:p w:rsidR="006F2C35" w:rsidRDefault="006F2C35" w:rsidP="006F2C35">
      <w:pPr>
        <w:rPr>
          <w:i/>
        </w:rPr>
      </w:pPr>
    </w:p>
    <w:p w:rsidR="006F2C35" w:rsidRDefault="006F2C35" w:rsidP="006F2C35">
      <w:pPr>
        <w:jc w:val="center"/>
      </w:pPr>
      <w:r>
        <w:t>***</w:t>
      </w:r>
    </w:p>
    <w:p w:rsidR="006F2C35" w:rsidRDefault="006F2C35" w:rsidP="006F2C35">
      <w:pPr>
        <w:jc w:val="center"/>
      </w:pPr>
    </w:p>
    <w:p w:rsidR="006F2C35" w:rsidRDefault="006F2C35" w:rsidP="006F2C35">
      <w:pPr>
        <w:jc w:val="center"/>
      </w:pPr>
    </w:p>
    <w:p w:rsidR="006F2C35" w:rsidRDefault="006F2C35" w:rsidP="006F2C35">
      <w:pPr>
        <w:jc w:val="center"/>
      </w:pPr>
    </w:p>
    <w:p w:rsidR="006F2C35" w:rsidRDefault="006F2C35" w:rsidP="006F2C35">
      <w:pPr>
        <w:jc w:val="center"/>
      </w:pPr>
    </w:p>
    <w:p w:rsidR="006F2C35" w:rsidRDefault="006F2C35" w:rsidP="006F2C35">
      <w:pPr>
        <w:jc w:val="center"/>
      </w:pPr>
    </w:p>
    <w:tbl>
      <w:tblPr>
        <w:tblStyle w:val="Grilledutableau"/>
        <w:tblW w:w="0" w:type="auto"/>
        <w:tblInd w:w="-34" w:type="dxa"/>
        <w:tblLook w:val="04A0" w:firstRow="1" w:lastRow="0" w:firstColumn="1" w:lastColumn="0" w:noHBand="0" w:noVBand="1"/>
      </w:tblPr>
      <w:tblGrid>
        <w:gridCol w:w="9095"/>
      </w:tblGrid>
      <w:tr w:rsidR="006F2C35" w:rsidRPr="00FD61C4" w:rsidTr="00E7359D">
        <w:tc>
          <w:tcPr>
            <w:tcW w:w="9214" w:type="dxa"/>
            <w:shd w:val="clear" w:color="auto" w:fill="002060"/>
          </w:tcPr>
          <w:p w:rsidR="006F2C35" w:rsidRDefault="006F2C35" w:rsidP="00E7359D">
            <w:pPr>
              <w:pStyle w:val="Titre2"/>
              <w:jc w:val="center"/>
              <w:outlineLvl w:val="1"/>
            </w:pPr>
            <w:bookmarkStart w:id="74" w:name="_Toc426725377"/>
            <w:bookmarkStart w:id="75" w:name="_Toc439623525"/>
            <w:r w:rsidRPr="00FD61C4">
              <w:t>Evénements postérieurs à la clôture (ISA 560)</w:t>
            </w:r>
            <w:bookmarkEnd w:id="74"/>
            <w:bookmarkEnd w:id="75"/>
          </w:p>
          <w:p w:rsidR="006F2C35" w:rsidRPr="00FD61C4" w:rsidRDefault="006F2C35" w:rsidP="00E7359D">
            <w:pPr>
              <w:ind w:left="-862"/>
            </w:pPr>
          </w:p>
        </w:tc>
      </w:tr>
    </w:tbl>
    <w:p w:rsidR="006F2C35" w:rsidRDefault="006F2C35" w:rsidP="006F2C35"/>
    <w:p w:rsidR="006F2C35" w:rsidRDefault="00695DD6" w:rsidP="006F2C35">
      <w:r w:rsidRPr="00104088">
        <w:rPr>
          <w:noProof/>
          <w:lang w:eastAsia="fr-FR"/>
        </w:rPr>
        <mc:AlternateContent>
          <mc:Choice Requires="wps">
            <w:drawing>
              <wp:anchor distT="0" distB="0" distL="114300" distR="114300" simplePos="0" relativeHeight="251735040" behindDoc="0" locked="0" layoutInCell="1" allowOverlap="1" wp14:anchorId="52C57E72" wp14:editId="7D90C43C">
                <wp:simplePos x="0" y="0"/>
                <wp:positionH relativeFrom="column">
                  <wp:posOffset>-81280</wp:posOffset>
                </wp:positionH>
                <wp:positionV relativeFrom="paragraph">
                  <wp:posOffset>95250</wp:posOffset>
                </wp:positionV>
                <wp:extent cx="5838825" cy="600075"/>
                <wp:effectExtent l="0" t="0" r="28575" b="28575"/>
                <wp:wrapNone/>
                <wp:docPr id="3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9C784C">
                            <w:pPr>
                              <w:jc w:val="center"/>
                              <w:rPr>
                                <w:b/>
                                <w:color w:val="002060"/>
                              </w:rPr>
                            </w:pPr>
                            <w:r>
                              <w:rPr>
                                <w:b/>
                                <w:color w:val="002060"/>
                              </w:rPr>
                              <w:t xml:space="preserve">L’auditeur met en œuvre des procédures d’audit sur les évènements intervenus entre la date des états financiers et la date de son rapport d’audit, afin de déterminer s’ils nécessitent un ajustement des états financiers ou une information en annexe. Il demande des affirmations de la direction à ce sujet. </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2C57E72" id="_x0000_s1054" style="position:absolute;left:0;text-align:left;margin-left:-6.4pt;margin-top:7.5pt;width:459.75pt;height:4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" fillcolor="#f2f2f2 [3052]" strokecolor="#002060">
                <v:stroke joinstyle="miter"/>
                <v:textbox inset=".5mm,,.5mm">
                  <w:txbxContent>
                    <w:p w:rsidR="001E4379" w:rsidRPr="009C5322" w:rsidRDefault="001E4379" w:rsidP="009C784C">
                      <w:pPr>
                        <w:jc w:val="center"/>
                        <w:rPr>
                          <w:b/>
                          <w:color w:val="002060"/>
                        </w:rPr>
                      </w:pPr>
                      <w:r>
                        <w:rPr>
                          <w:b/>
                          <w:color w:val="002060"/>
                        </w:rPr>
                        <w:t xml:space="preserve">L’auditeur met en œuvre des procédures d’audit sur les évènements intervenus entre la date des états financiers et la date de son rapport d’audit, afin de déterminer s’ils nécessitent un ajustement des états financiers ou une information en annexe. Il demande des affirmations de la direction à ce sujet. </w:t>
                      </w:r>
                    </w:p>
                  </w:txbxContent>
                </v:textbox>
              </v:roundrect>
            </w:pict>
          </mc:Fallback>
        </mc:AlternateContent>
      </w:r>
    </w:p>
    <w:p w:rsidR="009C784C" w:rsidRDefault="009C784C" w:rsidP="006F2C35"/>
    <w:p w:rsidR="009C784C" w:rsidRDefault="009C784C" w:rsidP="006F2C35"/>
    <w:p w:rsidR="00695DD6" w:rsidRDefault="00695DD6" w:rsidP="006F2C35"/>
    <w:p w:rsidR="006F2C35" w:rsidRDefault="006F2C35" w:rsidP="006F2C35">
      <w:pPr>
        <w:pStyle w:val="Style1"/>
      </w:pPr>
      <w:r>
        <w:t>DILIGENCES REQUISES PAR LA NORME ISA 560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t xml:space="preserve">Evénements survenus entre la date des états financiers et la date du rapport de l’auditeur </w:t>
            </w:r>
          </w:p>
          <w:p w:rsidR="006F2C35" w:rsidRDefault="006F2C35" w:rsidP="00E7359D"/>
          <w:p w:rsidR="006F2C35" w:rsidRDefault="006F2C35" w:rsidP="00E7359D">
            <w:pPr>
              <w:pStyle w:val="Paragraphedeliste"/>
              <w:numPr>
                <w:ilvl w:val="0"/>
                <w:numId w:val="116"/>
              </w:numPr>
              <w:ind w:left="284"/>
            </w:pPr>
            <w:r>
              <w:t>{ISA 560 §6} L’auditeur doit mettre en œuvre des procédures d’audit en vue de recueillir des éléments probants suffisants et appropriés visant à déterminer si tous les événements survenus entre la date des états financiers et la date du rapport d’audit qui requièrent un ajustement des états financiers ou une information à fournir dans ceux-ci, ont été identifiés. L’auditeur n’est cependant pas tenu de réaliser des procédures d’audit supplémentaires sur des éléments qui ont déjà été soumis à des procédures ayant donné des résultats satisfaisants. (</w:t>
            </w:r>
            <w:r w:rsidR="00FD0421">
              <w:t>Voir par</w:t>
            </w:r>
            <w:r>
              <w:t xml:space="preserve"> A6) </w:t>
            </w:r>
          </w:p>
          <w:p w:rsidR="006F2C35" w:rsidRDefault="006F2C35" w:rsidP="00E7359D"/>
          <w:p w:rsidR="006F2C35" w:rsidRDefault="006F2C35" w:rsidP="00E7359D">
            <w:pPr>
              <w:pStyle w:val="Paragraphedeliste"/>
              <w:numPr>
                <w:ilvl w:val="0"/>
                <w:numId w:val="116"/>
              </w:numPr>
              <w:ind w:left="284"/>
            </w:pPr>
            <w:r>
              <w:t>{ISA 560 §7} L’auditeur doit mettre en œuvre les procédures requises par le paragraphe 6</w:t>
            </w:r>
            <w:r w:rsidR="00CD4180">
              <w:t xml:space="preserve"> [de la norme ISA 560]</w:t>
            </w:r>
            <w:r>
              <w:t xml:space="preserve"> couvrant la période écoulée entre la date des états financiers et la date du rapport d’audit, ou à une date aussi proche que possible de celle-ci. Il doit prendre en compte son évaluation des risques pour déterminer la nature et l’étendue de telles procédures d’audit qui doivent comprendre : (</w:t>
            </w:r>
            <w:r w:rsidR="00FD0421">
              <w:t>Voir par</w:t>
            </w:r>
            <w:r>
              <w:t xml:space="preserve"> A7–A8) </w:t>
            </w:r>
          </w:p>
          <w:p w:rsidR="006F2C35" w:rsidRDefault="006F2C35" w:rsidP="00E7359D">
            <w:pPr>
              <w:pStyle w:val="Paragraphedeliste"/>
            </w:pPr>
          </w:p>
          <w:p w:rsidR="006F2C35" w:rsidRDefault="006F2C35" w:rsidP="00E7359D">
            <w:pPr>
              <w:pStyle w:val="Paragraphedeliste"/>
              <w:numPr>
                <w:ilvl w:val="0"/>
                <w:numId w:val="114"/>
              </w:numPr>
              <w:ind w:left="851"/>
            </w:pPr>
            <w:r>
              <w:t xml:space="preserve">la prise de connaissance de toutes procédures mises en place par la direction pour s’assurer que les événements postérieurs à la clôture ont été identifiés ; </w:t>
            </w:r>
          </w:p>
          <w:p w:rsidR="006F2C35" w:rsidRDefault="006F2C35" w:rsidP="00E7359D">
            <w:pPr>
              <w:pStyle w:val="Paragraphedeliste"/>
              <w:numPr>
                <w:ilvl w:val="0"/>
                <w:numId w:val="114"/>
              </w:numPr>
              <w:ind w:left="851"/>
            </w:pPr>
            <w:r>
              <w:t>des demandes d’informations auprès de la direction et, si cela s’avère nécessaire, auprès des personnes constituant le gouvernement d’entreprise, afin de savoir si des événements postérieurs à la clôture susceptibles d’avoir un effet sur les états financiers sont survenus ; (</w:t>
            </w:r>
            <w:r w:rsidR="00FD0421">
              <w:t>Voir par</w:t>
            </w:r>
            <w:r>
              <w:t xml:space="preserve"> A9) </w:t>
            </w:r>
          </w:p>
          <w:p w:rsidR="006F2C35" w:rsidRDefault="006F2C35" w:rsidP="00E7359D">
            <w:pPr>
              <w:pStyle w:val="Paragraphedeliste"/>
              <w:numPr>
                <w:ilvl w:val="0"/>
                <w:numId w:val="114"/>
              </w:numPr>
              <w:ind w:left="851"/>
            </w:pPr>
            <w:r>
              <w:t>la lecture des procès-verbaux, lorsqu’ils existent, des réunions d’associés, de la direction et des personnes constituant le gouvernement d’entreprise, qui se sont tenues après la date des états financiers, et des demandes d’informations concernant les questions abordées lors de ces réunions pour lesquelles les procès-verbaux ne sont pas encore disponibles ; (</w:t>
            </w:r>
            <w:r w:rsidR="00FD0421">
              <w:t>Voir par</w:t>
            </w:r>
            <w:r>
              <w:t xml:space="preserve"> A10)</w:t>
            </w:r>
          </w:p>
          <w:p w:rsidR="006F2C35" w:rsidRDefault="006F2C35" w:rsidP="00E7359D">
            <w:pPr>
              <w:pStyle w:val="Paragraphedeliste"/>
              <w:numPr>
                <w:ilvl w:val="0"/>
                <w:numId w:val="114"/>
              </w:numPr>
              <w:ind w:left="851"/>
            </w:pPr>
            <w:r>
              <w:t xml:space="preserve">la prise de connaissance des derniers états financiers intermédiaires postérieurs à la clôture, le cas échéant. </w:t>
            </w:r>
          </w:p>
          <w:p w:rsidR="006F2C35" w:rsidRDefault="006F2C35" w:rsidP="00E7359D">
            <w:pPr>
              <w:pStyle w:val="Paragraphedeliste"/>
            </w:pPr>
          </w:p>
          <w:p w:rsidR="006F2C35" w:rsidRDefault="006F2C35" w:rsidP="00E7359D">
            <w:pPr>
              <w:pStyle w:val="Paragraphedeliste"/>
              <w:numPr>
                <w:ilvl w:val="0"/>
                <w:numId w:val="116"/>
              </w:numPr>
              <w:ind w:left="284"/>
            </w:pPr>
            <w:r>
              <w:t>{ISA 560 §8} Si, à la suite de la réalisation des procédures requises par les paragraphes 6 et 7</w:t>
            </w:r>
            <w:r w:rsidR="00CD4180">
              <w:t xml:space="preserve"> [de la norme ISA 560]</w:t>
            </w:r>
            <w:r>
              <w:t xml:space="preserve">, l’auditeur identifie des événements nécessitant un ajustement des états financiers, ou une information à fournir dans ceux-ci, il doit déterminer si chacun de ces événements est correctement reflété dans les états financiers conformément au référentiel comptable applicable. </w:t>
            </w:r>
          </w:p>
          <w:p w:rsidR="006F2C35" w:rsidRDefault="006F2C35" w:rsidP="00E7359D">
            <w:pPr>
              <w:pStyle w:val="Paragraphedeliste"/>
            </w:pPr>
          </w:p>
          <w:p w:rsidR="006F2C35" w:rsidRPr="004E6D55" w:rsidRDefault="006F2C35" w:rsidP="00E7359D">
            <w:pPr>
              <w:pStyle w:val="italique"/>
            </w:pPr>
            <w:r w:rsidRPr="004E6D55">
              <w:t xml:space="preserve">Déclarations écrites </w:t>
            </w:r>
          </w:p>
          <w:p w:rsidR="006F2C35" w:rsidRDefault="006F2C35" w:rsidP="00E7359D"/>
          <w:p w:rsidR="006F2C35" w:rsidRDefault="006F2C35" w:rsidP="00E7359D">
            <w:pPr>
              <w:pStyle w:val="Paragraphedeliste"/>
              <w:numPr>
                <w:ilvl w:val="0"/>
                <w:numId w:val="116"/>
              </w:numPr>
              <w:ind w:left="284"/>
            </w:pPr>
            <w:r>
              <w:t>{ISA 560 §9} L’auditeur doit demander à la direction et, selon les cas, aux personnes constituant le gouvernement d’entreprise, de lui fournir une lettre d’affirmation, en application de la Norme ISA 580</w:t>
            </w:r>
            <w:r>
              <w:rPr>
                <w:rStyle w:val="Appelnotedebasdep"/>
              </w:rPr>
              <w:footnoteReference w:id="59"/>
            </w:r>
            <w:r>
              <w:t xml:space="preserve">, confirmant que tous les événements postérieurs à la date des états financiers pour lesquels le référentiel comptable applicable requiert un ajustement ou une information à fournir, ont fait l’objet du traitement requis. </w:t>
            </w:r>
          </w:p>
          <w:p w:rsidR="006F2C35" w:rsidRDefault="006F2C35" w:rsidP="00E7359D">
            <w:pPr>
              <w:pStyle w:val="Paragraphedeliste"/>
            </w:pPr>
          </w:p>
          <w:p w:rsidR="006F2C35" w:rsidRDefault="006F2C35" w:rsidP="00E7359D">
            <w:pPr>
              <w:pStyle w:val="Style2"/>
            </w:pPr>
            <w:r>
              <w:t xml:space="preserve">Faits portés à la connaissance de l’auditeur après la date de son rapport d’audit mais avant la date de publication des états financiers </w:t>
            </w:r>
          </w:p>
          <w:p w:rsidR="006F2C35" w:rsidRDefault="006F2C35" w:rsidP="00E7359D"/>
          <w:p w:rsidR="006F2C35" w:rsidRDefault="006F2C35" w:rsidP="00E7359D">
            <w:pPr>
              <w:pStyle w:val="Paragraphedeliste"/>
              <w:numPr>
                <w:ilvl w:val="0"/>
                <w:numId w:val="116"/>
              </w:numPr>
              <w:ind w:left="284"/>
            </w:pPr>
            <w:r>
              <w:t>{ISA 560 §10} L’auditeur n’a pas, après la date de son rapport, d’obligation de réaliser de procédures d’audit sur les états financiers. Toutefois, si après la date de son rapport mais avant la date de publication des états financiers, il a connaissance d’un fait qui, s’il l’avait connu à la date de son rapport, aurait pu le conduire à amender ce dernier, l’auditeur doit : (</w:t>
            </w:r>
            <w:r w:rsidR="00FD0421">
              <w:t>Voir par</w:t>
            </w:r>
            <w:r>
              <w:t xml:space="preserve"> A11)</w:t>
            </w:r>
          </w:p>
          <w:p w:rsidR="006F2C35" w:rsidRDefault="006F2C35" w:rsidP="00E7359D"/>
          <w:p w:rsidR="006F2C35" w:rsidRDefault="006F2C35" w:rsidP="00E7359D">
            <w:pPr>
              <w:pStyle w:val="Paragraphedeliste"/>
              <w:numPr>
                <w:ilvl w:val="0"/>
                <w:numId w:val="117"/>
              </w:numPr>
              <w:ind w:left="851"/>
            </w:pPr>
            <w:r>
              <w:t xml:space="preserve">s’entretenir de ce point avec la direction et, si cela s’avère nécessaire, avec les personnes constituant le gouvernement d’entreprise ; </w:t>
            </w:r>
          </w:p>
          <w:p w:rsidR="006F2C35" w:rsidRDefault="006F2C35" w:rsidP="00E7359D">
            <w:pPr>
              <w:pStyle w:val="Paragraphedeliste"/>
              <w:numPr>
                <w:ilvl w:val="0"/>
                <w:numId w:val="117"/>
              </w:numPr>
              <w:ind w:left="851"/>
            </w:pPr>
            <w:r>
              <w:t xml:space="preserve">déterminer s’il convient de modifier les états financiers et, dans l’affirmative ; </w:t>
            </w:r>
          </w:p>
          <w:p w:rsidR="006F2C35" w:rsidRDefault="006F2C35" w:rsidP="00E7359D">
            <w:pPr>
              <w:pStyle w:val="Paragraphedeliste"/>
              <w:numPr>
                <w:ilvl w:val="0"/>
                <w:numId w:val="117"/>
              </w:numPr>
              <w:ind w:left="851"/>
            </w:pPr>
            <w:r>
              <w:t xml:space="preserve">s’enquérir auprès de la direction de la façon dont elle entend traiter ce point dans les états financiers. </w:t>
            </w:r>
          </w:p>
          <w:p w:rsidR="006F2C35" w:rsidRDefault="006F2C35" w:rsidP="00E7359D"/>
          <w:p w:rsidR="006F2C35" w:rsidRDefault="006F2C35" w:rsidP="00E7359D">
            <w:pPr>
              <w:pStyle w:val="Paragraphedeliste"/>
              <w:numPr>
                <w:ilvl w:val="0"/>
                <w:numId w:val="116"/>
              </w:numPr>
              <w:ind w:left="284"/>
            </w:pPr>
            <w:r>
              <w:t xml:space="preserve">{ISA 560 §11} Si la direction modifie les états financiers, l’auditeur doit : </w:t>
            </w:r>
          </w:p>
          <w:p w:rsidR="006F2C35" w:rsidRDefault="006F2C35" w:rsidP="00E7359D">
            <w:pPr>
              <w:pStyle w:val="Paragraphedeliste"/>
            </w:pPr>
          </w:p>
          <w:p w:rsidR="006F2C35" w:rsidRDefault="006F2C35" w:rsidP="00E7359D">
            <w:pPr>
              <w:pStyle w:val="Paragraphedeliste"/>
              <w:numPr>
                <w:ilvl w:val="0"/>
                <w:numId w:val="118"/>
              </w:numPr>
              <w:ind w:left="851"/>
            </w:pPr>
            <w:r>
              <w:t xml:space="preserve">réaliser les procédures d’audit nécessaires en la circonstance sur la modification apportée ; </w:t>
            </w:r>
          </w:p>
          <w:p w:rsidR="006F2C35" w:rsidRDefault="006F2C35" w:rsidP="00E7359D">
            <w:pPr>
              <w:pStyle w:val="Paragraphedeliste"/>
              <w:numPr>
                <w:ilvl w:val="0"/>
                <w:numId w:val="118"/>
              </w:numPr>
              <w:ind w:left="851"/>
            </w:pPr>
            <w:r>
              <w:t>à moins que les circonstances décrites au paragraphe 12</w:t>
            </w:r>
            <w:r w:rsidR="00CD4180">
              <w:t xml:space="preserve"> [de la norme ISA 560]</w:t>
            </w:r>
            <w:r>
              <w:t xml:space="preserve"> ne trouvent à s’appliquer : </w:t>
            </w:r>
          </w:p>
          <w:p w:rsidR="006F2C35" w:rsidRDefault="006F2C35" w:rsidP="00E7359D"/>
          <w:p w:rsidR="006F2C35" w:rsidRDefault="006F2C35" w:rsidP="00E7359D">
            <w:pPr>
              <w:pStyle w:val="Paragraphedeliste"/>
              <w:numPr>
                <w:ilvl w:val="1"/>
                <w:numId w:val="119"/>
              </w:numPr>
            </w:pPr>
            <w:r>
              <w:t>étendre les procédures d’audit décrites aux paragraphes 6 et 7</w:t>
            </w:r>
            <w:r w:rsidR="00CD4180">
              <w:t xml:space="preserve"> [de la norme ISA 560]</w:t>
            </w:r>
            <w:r>
              <w:t xml:space="preserve"> jusqu’à la date du nouveau rapport d’audit ; et </w:t>
            </w:r>
          </w:p>
          <w:p w:rsidR="006F2C35" w:rsidRDefault="006F2C35" w:rsidP="00E7359D">
            <w:pPr>
              <w:pStyle w:val="Paragraphedeliste"/>
              <w:numPr>
                <w:ilvl w:val="1"/>
                <w:numId w:val="119"/>
              </w:numPr>
            </w:pPr>
            <w:r>
              <w:t xml:space="preserve">émettre un nouveau rapport d’audit sur les états financiers modifiés. La date du nouveau rapport d’audit ne doit pas être antérieure à celle de l’approbation des états financiers modifiés. </w:t>
            </w:r>
          </w:p>
          <w:p w:rsidR="006F2C35" w:rsidRDefault="006F2C35" w:rsidP="00E7359D"/>
          <w:p w:rsidR="006F2C35" w:rsidRDefault="006F2C35" w:rsidP="00E7359D">
            <w:pPr>
              <w:pStyle w:val="Paragraphedeliste"/>
              <w:numPr>
                <w:ilvl w:val="0"/>
                <w:numId w:val="116"/>
              </w:numPr>
              <w:ind w:left="284"/>
            </w:pPr>
            <w:r>
              <w:t>{ISA 560 §12} Lorsque la loi, la réglementation ou le référentiel comptable n’interdisent pas à la direction de limiter la modification des états financiers aux seules incidences du ou des événement(s) postérieur(s), à l’origine de cette modification, et que les personnes responsables d’approuver les états financiers n’ont pas l’interdiction de limiter leur approbation à cette seule modification, l’auditeur est autorisé à limiter les procédures d’audit, requises par le paragraphe 11(b)(i)</w:t>
            </w:r>
            <w:r w:rsidR="00CD4180">
              <w:t xml:space="preserve"> [de la norme ISA 560]</w:t>
            </w:r>
            <w:r>
              <w:t xml:space="preserve">, sur les événements postérieurs à la clôture, à cette seule modification. Dans ces cas, il doit : </w:t>
            </w:r>
          </w:p>
          <w:p w:rsidR="006F2C35" w:rsidRDefault="006F2C35" w:rsidP="00E7359D">
            <w:pPr>
              <w:pStyle w:val="Paragraphedeliste"/>
            </w:pPr>
          </w:p>
          <w:p w:rsidR="006F2C35" w:rsidRDefault="006F2C35" w:rsidP="00E7359D">
            <w:pPr>
              <w:pStyle w:val="Paragraphedeliste"/>
              <w:numPr>
                <w:ilvl w:val="0"/>
                <w:numId w:val="115"/>
              </w:numPr>
              <w:ind w:left="851"/>
            </w:pPr>
            <w:r>
              <w:t>soit amender son rapport d’audit en y incluant une date supplémentaire visant uniquement la modification, ce qui par là-même indique que les procédures d’audit sur les événements postérieurs à la clôture ont porté uniquement sur la modification apportée aux états financiers et décrite dans une note à ceux-ci s’y rapportant ; (</w:t>
            </w:r>
            <w:r w:rsidR="00FD0421">
              <w:t>Voir par</w:t>
            </w:r>
            <w:r>
              <w:t xml:space="preserve"> A12) </w:t>
            </w:r>
          </w:p>
          <w:p w:rsidR="006F2C35" w:rsidRDefault="006F2C35" w:rsidP="00E7359D">
            <w:pPr>
              <w:pStyle w:val="Paragraphedeliste"/>
              <w:numPr>
                <w:ilvl w:val="0"/>
                <w:numId w:val="115"/>
              </w:numPr>
              <w:ind w:left="851"/>
            </w:pPr>
            <w:r>
              <w:t>soit émettre un nouveau rapport d’audit ou un rapport amendé comportant une mention dans un paragraphe d’observation</w:t>
            </w:r>
            <w:r>
              <w:rPr>
                <w:rStyle w:val="Appelnotedebasdep"/>
              </w:rPr>
              <w:footnoteReference w:id="60"/>
            </w:r>
            <w:r>
              <w:t>ou un paragraphe relatif à d’autres points qui indique que les procédures de l’auditeur sur les événements postérieurs à la clôture n’ont porté que sur ceux à l’origine de la modification des états financiers décrite dans la note correspondante.</w:t>
            </w:r>
          </w:p>
          <w:p w:rsidR="006F2C35" w:rsidRDefault="006F2C35" w:rsidP="00E7359D"/>
          <w:p w:rsidR="006F2C35" w:rsidRDefault="006F2C35" w:rsidP="00E7359D">
            <w:pPr>
              <w:pStyle w:val="Paragraphedeliste"/>
              <w:numPr>
                <w:ilvl w:val="0"/>
                <w:numId w:val="116"/>
              </w:numPr>
              <w:ind w:left="284"/>
            </w:pPr>
            <w:r>
              <w:t>{ISA 560 §13} Dans certains pays, la direction peut ne pas avoir l’obligation, en vertu de la loi, de la réglementation ou du référentiel comptable, de publier des états financiers modifiés et, par conséquent, l’auditeur n’a pas à émettre un rapport d’audit amendé ou un nouveau rapport. Cependant, lorsque la direction ne modifie pas les états financiers dans des situations où l’auditeur considère qu’il est nécessaire de le faire, alors : (</w:t>
            </w:r>
            <w:r w:rsidR="00FD0421">
              <w:t>Voir par</w:t>
            </w:r>
            <w:r>
              <w:t xml:space="preserve"> A13–A14) </w:t>
            </w:r>
          </w:p>
          <w:p w:rsidR="006F2C35" w:rsidRDefault="006F2C35" w:rsidP="00E7359D"/>
          <w:p w:rsidR="006F2C35" w:rsidRDefault="006F2C35" w:rsidP="00E7359D">
            <w:pPr>
              <w:pStyle w:val="Paragraphedeliste"/>
              <w:numPr>
                <w:ilvl w:val="1"/>
                <w:numId w:val="120"/>
              </w:numPr>
              <w:ind w:left="851"/>
            </w:pPr>
            <w:r>
              <w:t>si le rapport d’audit n’a pas encore été communiqué à l’entité, il doit modifier son opinion, conformément à la Norme ISA 705</w:t>
            </w:r>
            <w:r w:rsidR="00CD4180">
              <w:t xml:space="preserve"> (Révisée)</w:t>
            </w:r>
            <w:r>
              <w:rPr>
                <w:rStyle w:val="Appelnotedebasdep"/>
              </w:rPr>
              <w:footnoteReference w:id="61"/>
            </w:r>
            <w:r>
              <w:t xml:space="preserve"> et ensuite transmettre son rapport ; ou </w:t>
            </w:r>
          </w:p>
          <w:p w:rsidR="006F2C35" w:rsidRDefault="006F2C35" w:rsidP="00E7359D">
            <w:pPr>
              <w:pStyle w:val="Paragraphedeliste"/>
              <w:numPr>
                <w:ilvl w:val="1"/>
                <w:numId w:val="120"/>
              </w:numPr>
              <w:ind w:left="851"/>
            </w:pPr>
            <w:r>
              <w:t>si le rapport d’audit a déjà été communiqué à l’entité, l’auditeur doit aviser la direction et les personnes constituant le gouvernement d’entreprise, à moins que ces personnes ne soient toutes impliquées dans la direction de l’entité, de ne pas communiquer les états financiers à des tiers avant que les modifications nécessaires ne soient apportées. Si les états financiers sont néanmoins communiqués sans les modifications nécessaires, l’auditeur doit prendre les mesures appropriées pour tenter d’éviter que des tiers n’utilisent son rapport. (</w:t>
            </w:r>
            <w:r w:rsidR="00FD0421">
              <w:t>Voir par</w:t>
            </w:r>
            <w:r>
              <w:t xml:space="preserve"> A15–A16) </w:t>
            </w:r>
          </w:p>
          <w:p w:rsidR="006F2C35" w:rsidRDefault="006F2C35" w:rsidP="00E7359D"/>
          <w:p w:rsidR="006F2C35" w:rsidRDefault="006F2C35" w:rsidP="00E7359D">
            <w:pPr>
              <w:pStyle w:val="Style2"/>
            </w:pPr>
            <w:r>
              <w:t xml:space="preserve">Faits portés à la connaissance de l’auditeur après la publication des états financiers </w:t>
            </w:r>
          </w:p>
          <w:p w:rsidR="006F2C35" w:rsidRDefault="006F2C35" w:rsidP="00E7359D"/>
          <w:p w:rsidR="006F2C35" w:rsidRDefault="006F2C35" w:rsidP="00E7359D">
            <w:pPr>
              <w:pStyle w:val="Paragraphedeliste"/>
              <w:numPr>
                <w:ilvl w:val="0"/>
                <w:numId w:val="116"/>
              </w:numPr>
              <w:ind w:left="284"/>
            </w:pPr>
            <w:r>
              <w:t xml:space="preserve">{ISA 560 §14} Après la publication des états financiers, l’auditeur n’a pas d’obligation de réaliser des procédures d’audit sur ces derniers. Toutefois, si, après la publication des états financiers, il a connaissance d’un fait qui, s’il l’avait connu à la date de son rapport, aurait pu le conduire à amender ce dernier, l’auditeur doit: </w:t>
            </w:r>
          </w:p>
          <w:p w:rsidR="006F2C35" w:rsidRDefault="006F2C35" w:rsidP="00E7359D">
            <w:pPr>
              <w:pStyle w:val="Paragraphedeliste"/>
            </w:pPr>
          </w:p>
          <w:p w:rsidR="006F2C35" w:rsidRDefault="006F2C35" w:rsidP="00E7359D">
            <w:pPr>
              <w:pStyle w:val="Paragraphedeliste"/>
              <w:numPr>
                <w:ilvl w:val="1"/>
                <w:numId w:val="121"/>
              </w:numPr>
              <w:ind w:left="851"/>
            </w:pPr>
            <w:r>
              <w:t xml:space="preserve">s’entretenir de ce point avec la direction et, si cela s’avère nécessaire, avec les personnes constituant le gouvernement d’entreprise ; </w:t>
            </w:r>
          </w:p>
          <w:p w:rsidR="006F2C35" w:rsidRDefault="006F2C35" w:rsidP="00E7359D">
            <w:pPr>
              <w:pStyle w:val="Paragraphedeliste"/>
              <w:numPr>
                <w:ilvl w:val="1"/>
                <w:numId w:val="121"/>
              </w:numPr>
              <w:ind w:left="851"/>
            </w:pPr>
            <w:r>
              <w:t>déterminer s’il convient de modifier les états financiers et, dans l’affirmative ;</w:t>
            </w:r>
          </w:p>
          <w:p w:rsidR="006F2C35" w:rsidRDefault="006F2C35" w:rsidP="00E7359D">
            <w:pPr>
              <w:pStyle w:val="Paragraphedeliste"/>
              <w:numPr>
                <w:ilvl w:val="1"/>
                <w:numId w:val="121"/>
              </w:numPr>
              <w:ind w:left="851"/>
            </w:pPr>
            <w:r>
              <w:t xml:space="preserve">s’enquérir auprès de la direction de la façon dont elle entend traiter ce point dans les états financiers. </w:t>
            </w:r>
          </w:p>
          <w:p w:rsidR="006F2C35" w:rsidRDefault="006F2C35" w:rsidP="00E7359D"/>
          <w:p w:rsidR="006F2C35" w:rsidRDefault="006F2C35" w:rsidP="00E7359D">
            <w:pPr>
              <w:pStyle w:val="Paragraphedeliste"/>
              <w:numPr>
                <w:ilvl w:val="0"/>
                <w:numId w:val="116"/>
              </w:numPr>
              <w:ind w:left="284"/>
            </w:pPr>
            <w:r>
              <w:t>{ISA 560 §15} Si la direction modifie les états financiers, l’auditeur doit : (</w:t>
            </w:r>
            <w:r w:rsidR="00FD0421">
              <w:t>Voir par</w:t>
            </w:r>
            <w:r>
              <w:t xml:space="preserve"> A17) </w:t>
            </w:r>
          </w:p>
          <w:p w:rsidR="006F2C35" w:rsidRDefault="006F2C35" w:rsidP="00E7359D">
            <w:pPr>
              <w:pStyle w:val="Paragraphedeliste"/>
            </w:pPr>
          </w:p>
          <w:p w:rsidR="006F2C35" w:rsidRDefault="006F2C35" w:rsidP="00E7359D">
            <w:pPr>
              <w:pStyle w:val="Paragraphedeliste"/>
              <w:numPr>
                <w:ilvl w:val="1"/>
                <w:numId w:val="122"/>
              </w:numPr>
              <w:ind w:left="851"/>
            </w:pPr>
            <w:r>
              <w:t xml:space="preserve">réaliser les procédures d’audit nécessaires en la circonstance sur la modification apportée ; </w:t>
            </w:r>
          </w:p>
          <w:p w:rsidR="006F2C35" w:rsidRDefault="006F2C35" w:rsidP="00E7359D">
            <w:pPr>
              <w:pStyle w:val="Paragraphedeliste"/>
              <w:numPr>
                <w:ilvl w:val="1"/>
                <w:numId w:val="122"/>
              </w:numPr>
              <w:ind w:left="851"/>
            </w:pPr>
            <w:r>
              <w:t xml:space="preserve">revoir les mesures prises par la direction visant à s’assurer que toute personne en possession des états financiers précédemment publiés, accompagnés du rapport d’audit, est informée de la situation ; </w:t>
            </w:r>
          </w:p>
          <w:p w:rsidR="006F2C35" w:rsidRDefault="006F2C35" w:rsidP="00E7359D">
            <w:pPr>
              <w:pStyle w:val="Paragraphedeliste"/>
              <w:numPr>
                <w:ilvl w:val="1"/>
                <w:numId w:val="122"/>
              </w:numPr>
              <w:ind w:left="851"/>
            </w:pPr>
            <w:r>
              <w:t>à moins que les circonstances décrites au paragraphe 12</w:t>
            </w:r>
            <w:r w:rsidR="00CD4180">
              <w:t xml:space="preserve"> [de la norme ISA 560]</w:t>
            </w:r>
            <w:r>
              <w:t xml:space="preserve"> ne trouvent à s’appliquer : </w:t>
            </w:r>
          </w:p>
          <w:p w:rsidR="006F2C35" w:rsidRDefault="006F2C35" w:rsidP="00E7359D"/>
          <w:p w:rsidR="006F2C35" w:rsidRDefault="006F2C35" w:rsidP="00E7359D">
            <w:pPr>
              <w:pStyle w:val="Paragraphedeliste"/>
              <w:numPr>
                <w:ilvl w:val="1"/>
                <w:numId w:val="123"/>
              </w:numPr>
            </w:pPr>
            <w:r>
              <w:t>étendre les procédures d’audit visées aux paragraphes 6 et 7</w:t>
            </w:r>
            <w:r w:rsidR="00CD4180">
              <w:t xml:space="preserve"> [de la norme ISA 560]</w:t>
            </w:r>
            <w:r>
              <w:t xml:space="preserve"> jusqu’à la date du nouveau rapport d’audit, et dater ce nouveau rapport à une date qui ne soit pas antérieure à la date d’approbation des états financiers modifiés ; et </w:t>
            </w:r>
          </w:p>
          <w:p w:rsidR="006F2C35" w:rsidRDefault="006F2C35" w:rsidP="00E7359D">
            <w:pPr>
              <w:pStyle w:val="Paragraphedeliste"/>
              <w:numPr>
                <w:ilvl w:val="1"/>
                <w:numId w:val="123"/>
              </w:numPr>
            </w:pPr>
            <w:r>
              <w:t xml:space="preserve">émettre un nouveau rapport d’audit sur les états financiers modifiés ; </w:t>
            </w:r>
          </w:p>
          <w:p w:rsidR="006F2C35" w:rsidRDefault="006F2C35" w:rsidP="00E7359D"/>
          <w:p w:rsidR="006F2C35" w:rsidRDefault="006F2C35" w:rsidP="00E7359D">
            <w:pPr>
              <w:pStyle w:val="Paragraphedeliste"/>
              <w:numPr>
                <w:ilvl w:val="1"/>
                <w:numId w:val="122"/>
              </w:numPr>
              <w:ind w:left="851"/>
            </w:pPr>
            <w:r>
              <w:t>lorsque les circonstances décrites au paragraphe 12</w:t>
            </w:r>
            <w:r w:rsidR="00CD4180">
              <w:t xml:space="preserve"> [de la norme ISA 560]</w:t>
            </w:r>
            <w:r>
              <w:t xml:space="preserve"> trouvent à s’appliquer, modifier son rapport d’audit ou émettre un nouveau rapport d’audit tel que requis par le paragraphe 12</w:t>
            </w:r>
            <w:r w:rsidR="00CD4180">
              <w:t xml:space="preserve"> [de la norme ISA 560]</w:t>
            </w:r>
            <w:r>
              <w:t xml:space="preserve">. </w:t>
            </w:r>
          </w:p>
          <w:p w:rsidR="006F2C35" w:rsidRDefault="006F2C35" w:rsidP="00E7359D">
            <w:pPr>
              <w:pStyle w:val="Paragraphedeliste"/>
            </w:pPr>
          </w:p>
          <w:p w:rsidR="006F2C35" w:rsidRDefault="006F2C35" w:rsidP="00E7359D">
            <w:pPr>
              <w:pStyle w:val="Paragraphedeliste"/>
              <w:numPr>
                <w:ilvl w:val="0"/>
                <w:numId w:val="116"/>
              </w:numPr>
              <w:ind w:left="284"/>
            </w:pPr>
            <w:r>
              <w:t xml:space="preserve">{ISA 560 §16} L’auditeur doit inclure dans son nouveau rapport d’audit ou son rapport modifié un paragraphe d’observation ou un paragraphe relatif à d’autres points renvoyant à une note aux états financiers s’y rapportant décrivant de façon plus détaillée les raisons de la modification apportée aux états financiers précédemment publiés et au rapport de l’auditeur émis antérieurement. </w:t>
            </w:r>
          </w:p>
          <w:p w:rsidR="006F2C35" w:rsidRDefault="006F2C35" w:rsidP="00E7359D">
            <w:pPr>
              <w:pStyle w:val="Paragraphedeliste"/>
            </w:pPr>
          </w:p>
          <w:p w:rsidR="006F2C35" w:rsidRDefault="006F2C35" w:rsidP="00E7359D">
            <w:pPr>
              <w:pStyle w:val="Paragraphedeliste"/>
              <w:numPr>
                <w:ilvl w:val="0"/>
                <w:numId w:val="116"/>
              </w:numPr>
              <w:ind w:left="284"/>
            </w:pPr>
            <w:r>
              <w:t>{ISA 560 §17} Si la direction ne prend pas les mesures nécessaires pour s’assurer que toute personne en possession des états financiers précédemment publiés est informée de la situation, et ne modifie pas les états financiers alors que l’auditeur considère qu’il est nécessaire de le faire, ce dernier doit aviser la direction et les personnes constituant le gouvernement d’entreprise</w:t>
            </w:r>
            <w:r>
              <w:rPr>
                <w:rStyle w:val="Appelnotedebasdep"/>
              </w:rPr>
              <w:footnoteReference w:id="62"/>
            </w:r>
            <w:r>
              <w:t>, à moins que celles-ci ne soient toutes impliquées dans la direction de l’entité, qu’il prendra les mesures nécessaires pour tenter d’éviter que des tiers n’utilisent son rapport. Si, malgré cette notification, la direction ou les personnes constituant le gouvernement d’entreprise ne prennent pas les actions nécessaires, l’auditeur doit prendre les mesures appropriées pour tenter d’éviter que des tiers n’utilisent son rapport. (</w:t>
            </w:r>
            <w:r w:rsidR="00FD0421">
              <w:t>Voir par</w:t>
            </w:r>
            <w:r>
              <w:t xml:space="preserve"> A18)</w:t>
            </w:r>
          </w:p>
          <w:p w:rsidR="006F2C35" w:rsidRDefault="006F2C35" w:rsidP="00E7359D"/>
        </w:tc>
      </w:tr>
    </w:tbl>
    <w:p w:rsidR="006F2C35" w:rsidRDefault="006F2C35" w:rsidP="006F2C35"/>
    <w:p w:rsidR="006F2C35" w:rsidRDefault="006F2C35" w:rsidP="006F2C35"/>
    <w:p w:rsidR="006F2C35" w:rsidRDefault="006F2C35" w:rsidP="006F2C35">
      <w:pPr>
        <w:pStyle w:val="Style1"/>
      </w:pPr>
      <w:r>
        <w:t>COMMENTAIRES</w:t>
      </w:r>
    </w:p>
    <w:p w:rsidR="009679D9" w:rsidRDefault="009679D9" w:rsidP="00B23B98">
      <w:pPr>
        <w:pStyle w:val="Paragraphedeliste"/>
        <w:numPr>
          <w:ilvl w:val="0"/>
          <w:numId w:val="322"/>
        </w:numPr>
        <w:ind w:left="567" w:hanging="501"/>
      </w:pPr>
      <w:r>
        <w:t>En complément des procédures d’audit requises au paragraphe 2, l’auditeur peut aussi, par exemple :</w:t>
      </w:r>
    </w:p>
    <w:p w:rsidR="009679D9" w:rsidRDefault="009679D9" w:rsidP="009679D9">
      <w:pPr>
        <w:pStyle w:val="Paragraphedeliste"/>
        <w:numPr>
          <w:ilvl w:val="0"/>
          <w:numId w:val="129"/>
        </w:numPr>
        <w:ind w:left="1134"/>
      </w:pPr>
      <w:r>
        <w:t>S’informer des derniers budgets de l’entité disponibles et des prévisions de flux de trésorerie ;</w:t>
      </w:r>
    </w:p>
    <w:p w:rsidR="009679D9" w:rsidRDefault="009679D9" w:rsidP="009679D9">
      <w:pPr>
        <w:pStyle w:val="Paragraphedeliste"/>
        <w:numPr>
          <w:ilvl w:val="0"/>
          <w:numId w:val="129"/>
        </w:numPr>
        <w:ind w:left="1134"/>
      </w:pPr>
      <w:r>
        <w:t>S’informer auprès du conseil juridique de l’entité ;</w:t>
      </w:r>
    </w:p>
    <w:p w:rsidR="009679D9" w:rsidRDefault="009679D9" w:rsidP="009679D9">
      <w:pPr>
        <w:pStyle w:val="Paragraphedeliste"/>
        <w:numPr>
          <w:ilvl w:val="0"/>
          <w:numId w:val="129"/>
        </w:numPr>
        <w:ind w:left="1134"/>
      </w:pPr>
      <w:r>
        <w:t>S’enquérir des nouveaux engagements, emprunts ou garanties ;</w:t>
      </w:r>
    </w:p>
    <w:p w:rsidR="009679D9" w:rsidRDefault="009679D9" w:rsidP="009679D9">
      <w:pPr>
        <w:pStyle w:val="Paragraphedeliste"/>
        <w:numPr>
          <w:ilvl w:val="0"/>
          <w:numId w:val="129"/>
        </w:numPr>
        <w:ind w:left="1134"/>
      </w:pPr>
      <w:r>
        <w:t>S’informer si des cessions ou acquisitions d’actifs ont été réalisées ou sont envisagées ;</w:t>
      </w:r>
    </w:p>
    <w:p w:rsidR="009679D9" w:rsidRDefault="009679D9" w:rsidP="009679D9">
      <w:pPr>
        <w:pStyle w:val="Paragraphedeliste"/>
        <w:numPr>
          <w:ilvl w:val="0"/>
          <w:numId w:val="129"/>
        </w:numPr>
        <w:ind w:left="1134"/>
      </w:pPr>
      <w:r>
        <w:t>S’informer si des augmentations de capital ou d’instruments financiers ont été réalisées ;</w:t>
      </w:r>
    </w:p>
    <w:p w:rsidR="009679D9" w:rsidRDefault="009679D9" w:rsidP="009679D9">
      <w:pPr>
        <w:pStyle w:val="Paragraphedeliste"/>
        <w:numPr>
          <w:ilvl w:val="0"/>
          <w:numId w:val="129"/>
        </w:numPr>
        <w:ind w:left="1134"/>
      </w:pPr>
      <w:r>
        <w:t>S’informer s’il y a eu des développements nouveaux concernant les passifs éventuels ;</w:t>
      </w:r>
    </w:p>
    <w:p w:rsidR="009679D9" w:rsidRDefault="009679D9" w:rsidP="009679D9">
      <w:pPr>
        <w:pStyle w:val="Paragraphedeliste"/>
        <w:numPr>
          <w:ilvl w:val="0"/>
          <w:numId w:val="129"/>
        </w:numPr>
        <w:ind w:left="1134"/>
      </w:pPr>
      <w:r>
        <w:t>S’informer si des événements sont survenus concernant le caractère recouvrable des actifs.</w:t>
      </w:r>
    </w:p>
    <w:p w:rsidR="009679D9" w:rsidRDefault="009679D9" w:rsidP="009679D9">
      <w:pPr>
        <w:pStyle w:val="Paragraphedeliste"/>
        <w:ind w:left="1004"/>
      </w:pPr>
    </w:p>
    <w:p w:rsidR="009679D9" w:rsidRDefault="009679D9" w:rsidP="00B23B98">
      <w:pPr>
        <w:pStyle w:val="Paragraphedeliste"/>
        <w:numPr>
          <w:ilvl w:val="0"/>
          <w:numId w:val="322"/>
        </w:numPr>
        <w:ind w:left="567" w:hanging="501"/>
      </w:pPr>
      <w:r>
        <w:t xml:space="preserve">L’auditeur peut utiliser un questionnaire pour documenter sa revue des évènements postérieurs à la clôture. Un exemple de questionnaire est fourni dans la section « Exemples d’outils ». </w:t>
      </w:r>
    </w:p>
    <w:p w:rsidR="006F2C35" w:rsidRDefault="006F2C35" w:rsidP="006F2C35">
      <w:pPr>
        <w:pStyle w:val="Paragraphedeliste"/>
        <w:ind w:left="1134"/>
      </w:pPr>
    </w:p>
    <w:p w:rsidR="006F2C35" w:rsidRDefault="006F2C35" w:rsidP="006F2C35">
      <w:pPr>
        <w:pStyle w:val="Style1"/>
      </w:pPr>
      <w:r>
        <w:t>EXEMPLES D’OUTILS</w:t>
      </w:r>
    </w:p>
    <w:p w:rsidR="006F2C35" w:rsidRDefault="006F2C35" w:rsidP="0065384E">
      <w:r>
        <w:t>Exemple de questionnaire d’évén</w:t>
      </w:r>
      <w:r w:rsidR="0065384E">
        <w:t>ements postérieurs à la clôture</w:t>
      </w:r>
    </w:p>
    <w:bookmarkStart w:id="76" w:name="_MON_1512378845"/>
    <w:bookmarkEnd w:id="76"/>
    <w:p w:rsidR="006F2C35" w:rsidRDefault="009679D9" w:rsidP="000E59EE">
      <w:pPr>
        <w:pStyle w:val="Paragraphedeliste"/>
        <w:ind w:left="0"/>
        <w:jc w:val="center"/>
      </w:pPr>
      <w:r w:rsidRPr="005D4800">
        <w:object w:dxaOrig="1531" w:dyaOrig="1002">
          <v:shape id="_x0000_i1051" type="#_x0000_t75" style="width:76.5pt;height:51pt" o:ole="">
            <v:imagedata r:id="rId75" o:title=""/>
          </v:shape>
          <o:OLEObject Type="Embed" ProgID="Word.Document.8" ShapeID="_x0000_i1051" DrawAspect="Icon" ObjectID="_1574006425" r:id="rId76">
            <o:FieldCodes>\s</o:FieldCodes>
          </o:OLEObject>
        </w:object>
      </w:r>
      <w:r w:rsidR="006F2C35">
        <w:br w:type="textWrapping" w:clear="all"/>
      </w:r>
    </w:p>
    <w:p w:rsidR="006F06CD" w:rsidRDefault="006F2C35" w:rsidP="00FB56BB">
      <w:pPr>
        <w:pStyle w:val="Paragraphedeliste"/>
        <w:ind w:left="0"/>
        <w:jc w:val="center"/>
      </w:pPr>
      <w:r>
        <w:t>***</w:t>
      </w:r>
      <w:r w:rsidR="006F06CD">
        <w:br w:type="page"/>
      </w:r>
    </w:p>
    <w:tbl>
      <w:tblPr>
        <w:tblStyle w:val="Grilledutableau"/>
        <w:tblW w:w="0" w:type="auto"/>
        <w:tblInd w:w="-34" w:type="dxa"/>
        <w:tblLook w:val="04A0" w:firstRow="1" w:lastRow="0" w:firstColumn="1" w:lastColumn="0" w:noHBand="0" w:noVBand="1"/>
      </w:tblPr>
      <w:tblGrid>
        <w:gridCol w:w="9095"/>
      </w:tblGrid>
      <w:tr w:rsidR="006F2C35" w:rsidRPr="00FD61C4" w:rsidTr="00E7359D">
        <w:tc>
          <w:tcPr>
            <w:tcW w:w="9214" w:type="dxa"/>
            <w:shd w:val="clear" w:color="auto" w:fill="002060"/>
          </w:tcPr>
          <w:p w:rsidR="006F2C35" w:rsidRDefault="006F2C35" w:rsidP="00E7359D">
            <w:pPr>
              <w:pStyle w:val="Titre2"/>
              <w:jc w:val="center"/>
              <w:outlineLvl w:val="1"/>
            </w:pPr>
            <w:bookmarkStart w:id="77" w:name="_Toc426725378"/>
            <w:bookmarkStart w:id="78" w:name="_Toc439623526"/>
            <w:r w:rsidRPr="00FD61C4">
              <w:t>Continuité de l’exploitation (ISA 570</w:t>
            </w:r>
            <w:r w:rsidR="00C1785E">
              <w:t xml:space="preserve"> (Révisée)</w:t>
            </w:r>
            <w:r w:rsidRPr="00FD61C4">
              <w:t>)</w:t>
            </w:r>
            <w:bookmarkEnd w:id="77"/>
            <w:bookmarkEnd w:id="78"/>
          </w:p>
          <w:p w:rsidR="006F2C35" w:rsidRPr="00FD61C4" w:rsidRDefault="006F2C35" w:rsidP="00E7359D"/>
        </w:tc>
      </w:tr>
    </w:tbl>
    <w:p w:rsidR="006F2C35" w:rsidRDefault="006F2C35" w:rsidP="006F2C35"/>
    <w:p w:rsidR="006F2C35" w:rsidRDefault="00661554" w:rsidP="006F2C35">
      <w:r w:rsidRPr="00104088">
        <w:rPr>
          <w:noProof/>
          <w:lang w:eastAsia="fr-FR"/>
        </w:rPr>
        <mc:AlternateContent>
          <mc:Choice Requires="wps">
            <w:drawing>
              <wp:anchor distT="0" distB="0" distL="114300" distR="114300" simplePos="0" relativeHeight="251737088" behindDoc="0" locked="0" layoutInCell="1" allowOverlap="1" wp14:anchorId="35C5366C" wp14:editId="69C5940A">
                <wp:simplePos x="0" y="0"/>
                <wp:positionH relativeFrom="column">
                  <wp:posOffset>-90805</wp:posOffset>
                </wp:positionH>
                <wp:positionV relativeFrom="paragraph">
                  <wp:posOffset>152400</wp:posOffset>
                </wp:positionV>
                <wp:extent cx="5838825" cy="1400175"/>
                <wp:effectExtent l="0" t="0" r="28575" b="28575"/>
                <wp:wrapNone/>
                <wp:docPr id="34"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40017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0E59EE">
                            <w:pPr>
                              <w:jc w:val="center"/>
                              <w:rPr>
                                <w:b/>
                                <w:color w:val="002060"/>
                              </w:rPr>
                            </w:pPr>
                            <w:r>
                              <w:rPr>
                                <w:b/>
                                <w:color w:val="002060"/>
                              </w:rPr>
                              <w:t>L’auditeur détermine s’il existe des évènements ou conditions susceptibles de jeter un doute sur la continuité d’exploitation et apprécie l’évaluation faire par la direction portant sur une période d’au moins douze mois à compter de la date des états financiers.</w:t>
                            </w:r>
                          </w:p>
                          <w:p w:rsidR="001E4379" w:rsidRPr="009C5322" w:rsidRDefault="001E4379" w:rsidP="000E59EE">
                            <w:pPr>
                              <w:jc w:val="center"/>
                              <w:rPr>
                                <w:b/>
                                <w:color w:val="002060"/>
                              </w:rPr>
                            </w:pPr>
                            <w:r>
                              <w:rPr>
                                <w:b/>
                                <w:color w:val="002060"/>
                              </w:rPr>
                              <w:t>L’auditeur conclut si le principe comptable de continuité d’exploitation est appropriée et s’il existe ou non une incertitude significative liée à des évènements ou à des conditions qui, isolément ou dans leur ensemble, sont susceptibles de jeter un doute important sur la capacité de l’entité à poursuivre son exploitation.</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35C5366C" id="_x0000_s1055" style="position:absolute;left:0;text-align:left;margin-left:-7.15pt;margin-top:12pt;width:459.75pt;height:110.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" fillcolor="#f2f2f2 [3052]" strokecolor="#002060">
                <v:stroke joinstyle="miter"/>
                <v:textbox inset=".5mm,,.5mm">
                  <w:txbxContent>
                    <w:p w:rsidR="001E4379" w:rsidRDefault="001E4379" w:rsidP="000E59EE">
                      <w:pPr>
                        <w:jc w:val="center"/>
                        <w:rPr>
                          <w:b/>
                          <w:color w:val="002060"/>
                        </w:rPr>
                      </w:pPr>
                      <w:r>
                        <w:rPr>
                          <w:b/>
                          <w:color w:val="002060"/>
                        </w:rPr>
                        <w:t>L’auditeur détermine s’il existe des évènements ou conditions susceptibles de jeter un doute sur la continuité d’exploitation et apprécie l’évaluation faire par la direction portant sur une période d’au moins douze mois à compter de la date des états financiers.</w:t>
                      </w:r>
                    </w:p>
                    <w:p w:rsidR="001E4379" w:rsidRPr="009C5322" w:rsidRDefault="001E4379" w:rsidP="000E59EE">
                      <w:pPr>
                        <w:jc w:val="center"/>
                        <w:rPr>
                          <w:b/>
                          <w:color w:val="002060"/>
                        </w:rPr>
                      </w:pPr>
                      <w:r>
                        <w:rPr>
                          <w:b/>
                          <w:color w:val="002060"/>
                        </w:rPr>
                        <w:t>L’auditeur conclut si le principe comptable de continuité d’exploitation est appropriée et s’il existe ou non une incertitude significative liée à des évènements ou à des conditions qui, isolément ou dans leur ensemble, sont susceptibles de jeter un doute important sur la capacité de l’entité à poursuivre son exploitation.</w:t>
                      </w:r>
                    </w:p>
                  </w:txbxContent>
                </v:textbox>
              </v:roundrect>
            </w:pict>
          </mc:Fallback>
        </mc:AlternateContent>
      </w:r>
    </w:p>
    <w:p w:rsidR="000E59EE" w:rsidRDefault="000E59EE" w:rsidP="006F2C35"/>
    <w:p w:rsidR="000E59EE" w:rsidRDefault="000E59EE" w:rsidP="006F2C35"/>
    <w:p w:rsidR="005905CF" w:rsidRDefault="005905CF" w:rsidP="006F2C35"/>
    <w:p w:rsidR="005905CF" w:rsidRDefault="005905CF" w:rsidP="006F2C35"/>
    <w:p w:rsidR="005905CF" w:rsidRDefault="005905CF" w:rsidP="006F2C35"/>
    <w:p w:rsidR="00661554" w:rsidRDefault="00661554" w:rsidP="006F2C35"/>
    <w:p w:rsidR="006F2C35" w:rsidRDefault="006F2C35" w:rsidP="006F2C35">
      <w:pPr>
        <w:pStyle w:val="Style1"/>
      </w:pPr>
      <w:r>
        <w:t>DILIGENCES REQUISES PAR LA NORME ISA 570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Default="006F2C35" w:rsidP="00E7359D">
            <w:pPr>
              <w:pStyle w:val="Style2"/>
            </w:pPr>
            <w:r>
              <w:t xml:space="preserve">Procédures d’évaluation des risques et autres procédures liées </w:t>
            </w:r>
          </w:p>
          <w:p w:rsidR="006F2C35" w:rsidRDefault="006F2C35" w:rsidP="00E7359D"/>
          <w:p w:rsidR="006F2C35" w:rsidRDefault="006F2C35" w:rsidP="00E7359D">
            <w:pPr>
              <w:pStyle w:val="Paragraphedeliste"/>
              <w:numPr>
                <w:ilvl w:val="2"/>
                <w:numId w:val="122"/>
              </w:numPr>
              <w:ind w:left="426"/>
            </w:pPr>
            <w:r>
              <w:t>{ISA 570 §10</w:t>
            </w:r>
            <w:r w:rsidRPr="00ED36D0">
              <w:t xml:space="preserve">} </w:t>
            </w:r>
            <w:r>
              <w:t>Lors de la réalisation des procédures d’évaluation des risques requises par la Norme ISA 315</w:t>
            </w:r>
            <w:r w:rsidR="00683B3E">
              <w:t xml:space="preserve"> (Révisée)</w:t>
            </w:r>
            <w:r>
              <w:rPr>
                <w:rStyle w:val="Appelnotedebasdep"/>
              </w:rPr>
              <w:footnoteReference w:id="63"/>
            </w:r>
            <w:r>
              <w:t>, l’auditeur doit déterminer s’il existe des événements ou des conditions susceptibles de jeter un doute important sur la capacité de l’entité à poursuivre son exploitation. A ce titre, il doit déterminer si la direction a déjà procédé à une évaluation préliminaire de la capacité de l’entité à poursuivre son exploitation, et : (</w:t>
            </w:r>
            <w:r w:rsidR="00FD0421">
              <w:t>Voir par</w:t>
            </w:r>
            <w:r w:rsidR="003751E0">
              <w:t xml:space="preserve"> A2–A6</w:t>
            </w:r>
            <w:r>
              <w:t xml:space="preserve">) </w:t>
            </w:r>
          </w:p>
          <w:p w:rsidR="006F2C35" w:rsidRDefault="006F2C35" w:rsidP="00E7359D">
            <w:pPr>
              <w:pStyle w:val="Paragraphedeliste"/>
            </w:pPr>
          </w:p>
          <w:p w:rsidR="006F2C35" w:rsidRDefault="006F2C35" w:rsidP="00E7359D">
            <w:pPr>
              <w:pStyle w:val="Paragraphedeliste"/>
              <w:numPr>
                <w:ilvl w:val="1"/>
                <w:numId w:val="125"/>
              </w:numPr>
              <w:ind w:left="851"/>
            </w:pPr>
            <w:r>
              <w:t xml:space="preserve">dans l’affirmative, discuter de cette évaluation avec la direction et déterminer si cette dernière a identifié des événements ou des conditions qui, pris isolément ou dans leur ensemble, sont susceptibles de jeter un doute important sur la capacité de l’entité à poursuivre son exploitation et, dans ce cas, de ses plans d’actions pour y faire face ; ou </w:t>
            </w:r>
          </w:p>
          <w:p w:rsidR="006F2C35" w:rsidRDefault="006F2C35" w:rsidP="00E7359D">
            <w:pPr>
              <w:pStyle w:val="Paragraphedeliste"/>
              <w:numPr>
                <w:ilvl w:val="1"/>
                <w:numId w:val="125"/>
              </w:numPr>
              <w:ind w:left="851"/>
            </w:pPr>
            <w:r>
              <w:t xml:space="preserve">dans le cas où une évaluation n’a pas encore été faite, l’auditeur doit s’entretenir avec la direction des raisons pour lesquelles elle entend appliquer </w:t>
            </w:r>
            <w:r w:rsidR="00647F9C">
              <w:t>le principe comptable de</w:t>
            </w:r>
            <w:r>
              <w:t xml:space="preserve"> continuité de l’exploitation, et s’enquérir auprès d’elle de l’existence d’événements ou de conditions qui, pris isolément ou dans leur ensemble, sont susceptibles de jeter un doute important sur la capacité de l’entité à poursuivre son exploitation. </w:t>
            </w:r>
          </w:p>
          <w:p w:rsidR="006F2C35" w:rsidRDefault="006F2C35" w:rsidP="00E7359D"/>
          <w:p w:rsidR="006F2C35" w:rsidRDefault="006F2C35" w:rsidP="00E7359D">
            <w:pPr>
              <w:pStyle w:val="Paragraphedeliste"/>
              <w:numPr>
                <w:ilvl w:val="2"/>
                <w:numId w:val="122"/>
              </w:numPr>
              <w:ind w:left="426"/>
            </w:pPr>
            <w:r>
              <w:t>{ISA 570 §11</w:t>
            </w:r>
            <w:r w:rsidRPr="00ED36D0">
              <w:t xml:space="preserve">} </w:t>
            </w:r>
            <w:r>
              <w:t>Tout au long de l’audit, l’auditeur doit rester attentif aux éléments probants indiquant des événements ou des conditions qui sont susceptibles de jeter un doute important sur la capacité de l’entité à poursuivre son exploitation. (</w:t>
            </w:r>
            <w:r w:rsidR="00FD0421">
              <w:t>Voir par</w:t>
            </w:r>
            <w:r w:rsidR="003751E0">
              <w:t xml:space="preserve"> A7</w:t>
            </w:r>
            <w:r>
              <w:t xml:space="preserve">) </w:t>
            </w:r>
          </w:p>
          <w:p w:rsidR="006F2C35" w:rsidRDefault="006F2C35" w:rsidP="00E7359D">
            <w:pPr>
              <w:pStyle w:val="Paragraphedeliste"/>
            </w:pPr>
          </w:p>
          <w:p w:rsidR="006F2C35" w:rsidRDefault="006F2C35" w:rsidP="00E7359D">
            <w:pPr>
              <w:pStyle w:val="Style2"/>
            </w:pPr>
            <w:r>
              <w:t xml:space="preserve">Appréciation de l’évaluation faite par la direction </w:t>
            </w:r>
          </w:p>
          <w:p w:rsidR="006F2C35" w:rsidRDefault="006F2C35" w:rsidP="00E7359D"/>
          <w:p w:rsidR="006F2C35" w:rsidRDefault="006F2C35" w:rsidP="00E7359D">
            <w:pPr>
              <w:pStyle w:val="Paragraphedeliste"/>
              <w:numPr>
                <w:ilvl w:val="2"/>
                <w:numId w:val="122"/>
              </w:numPr>
              <w:ind w:left="426"/>
            </w:pPr>
            <w:r>
              <w:t>{ISA 570 §12</w:t>
            </w:r>
            <w:r w:rsidRPr="00ED36D0">
              <w:t xml:space="preserve">} </w:t>
            </w:r>
            <w:r>
              <w:t>L’auditeur doit apprécier l’évaluation faite par la direction de la capacité de l’entité à poursuivre son exploitation. (</w:t>
            </w:r>
            <w:r w:rsidR="00FD0421">
              <w:t>Voir par</w:t>
            </w:r>
            <w:r w:rsidR="0052159D">
              <w:t xml:space="preserve"> A8–A10 ; A12–A13</w:t>
            </w:r>
            <w:r>
              <w:t xml:space="preserve">) </w:t>
            </w:r>
          </w:p>
          <w:p w:rsidR="006F2C35" w:rsidRDefault="006F2C35" w:rsidP="00E7359D">
            <w:pPr>
              <w:pStyle w:val="Paragraphedeliste"/>
            </w:pPr>
          </w:p>
          <w:p w:rsidR="006F2C35" w:rsidRDefault="006F2C35" w:rsidP="00E7359D">
            <w:pPr>
              <w:pStyle w:val="Paragraphedeliste"/>
              <w:numPr>
                <w:ilvl w:val="2"/>
                <w:numId w:val="122"/>
              </w:numPr>
              <w:ind w:left="426"/>
            </w:pPr>
            <w:r>
              <w:t>{ISA 570 §13</w:t>
            </w:r>
            <w:r w:rsidRPr="00ED36D0">
              <w:t xml:space="preserve">} </w:t>
            </w:r>
            <w:r>
              <w:t>Lors de son appréciation de l’évaluation faite par la direction de la capacité de l’entité à poursuivre son exploitation, l’auditeur doit prendre en compte, pour sa propre évaluation, la même période que celle retenue par la direction et qui correspond aux exigences du référentiel comptable applicable, ou de la loi ou de la réglementation si celle-ci prescrit une période plus longue. Si la période considérée par la direction pour son évaluation de la capacité de l’entité à poursuivre son exploitation couvre une période inférieure à douze mois à compter de la date des états financiers, telle que cette date est définie par la Norme ISA 560</w:t>
            </w:r>
            <w:r>
              <w:rPr>
                <w:rStyle w:val="Appelnotedebasdep"/>
              </w:rPr>
              <w:footnoteReference w:id="64"/>
            </w:r>
            <w:r>
              <w:t>, l’auditeur doit demander à la direction d’étendre son évaluation sur une période d’au moins douze mois à compter de cette date. (</w:t>
            </w:r>
            <w:r w:rsidR="00FD0421">
              <w:t>Voir par</w:t>
            </w:r>
            <w:r w:rsidR="0052159D">
              <w:t xml:space="preserve"> A11–A13</w:t>
            </w:r>
            <w:r>
              <w:t xml:space="preserve">) </w:t>
            </w:r>
          </w:p>
          <w:p w:rsidR="006F2C35" w:rsidRDefault="006F2C35" w:rsidP="00E7359D"/>
          <w:p w:rsidR="006F2C35" w:rsidRDefault="006F2C35" w:rsidP="00E7359D">
            <w:pPr>
              <w:pStyle w:val="Paragraphedeliste"/>
              <w:numPr>
                <w:ilvl w:val="2"/>
                <w:numId w:val="122"/>
              </w:numPr>
              <w:ind w:left="426"/>
            </w:pPr>
            <w:r>
              <w:t>{ISA 570 §14</w:t>
            </w:r>
            <w:r w:rsidRPr="00ED36D0">
              <w:t xml:space="preserve">} </w:t>
            </w:r>
            <w:r>
              <w:t xml:space="preserve">Lorsqu’il apprécie l’évaluation de la direction, l’auditeur doit déterminer si la direction a pris en considération toutes les informations pertinentes dont lui-même a eu connaissance au cours de son audit. </w:t>
            </w:r>
          </w:p>
          <w:p w:rsidR="006F2C35" w:rsidRDefault="006F2C35" w:rsidP="00E7359D">
            <w:pPr>
              <w:pStyle w:val="Style2"/>
            </w:pPr>
            <w:r>
              <w:t xml:space="preserve">Période postérieure à celle retenue par la direction dans son évaluation </w:t>
            </w:r>
          </w:p>
          <w:p w:rsidR="006F2C35" w:rsidRDefault="006F2C35" w:rsidP="00E7359D"/>
          <w:p w:rsidR="006F2C35" w:rsidRDefault="006F2C35" w:rsidP="00E7359D">
            <w:pPr>
              <w:pStyle w:val="Paragraphedeliste"/>
              <w:numPr>
                <w:ilvl w:val="2"/>
                <w:numId w:val="122"/>
              </w:numPr>
              <w:ind w:left="426"/>
            </w:pPr>
            <w:r>
              <w:t>{ISA 570 §15</w:t>
            </w:r>
            <w:r w:rsidRPr="00ED36D0">
              <w:t xml:space="preserve">} </w:t>
            </w:r>
            <w:r>
              <w:t>L’auditeur doit s’enquérir auprès de la direction d’événements ou de conditions dont elle aurait connaissance, qui pourraient survenir après la période couverte par son évaluation et qui seraient susceptibles de jeter un doute important sur la capacité de l’entité à poursuivre son exploitation. (</w:t>
            </w:r>
            <w:r w:rsidR="00FD0421">
              <w:t>Voir par</w:t>
            </w:r>
            <w:r w:rsidR="00683B3E">
              <w:t xml:space="preserve"> A14–A15</w:t>
            </w:r>
            <w:r>
              <w:t xml:space="preserve">) </w:t>
            </w:r>
          </w:p>
          <w:p w:rsidR="006F2C35" w:rsidRDefault="006F2C35" w:rsidP="00E7359D">
            <w:pPr>
              <w:pStyle w:val="Paragraphedeliste"/>
            </w:pPr>
          </w:p>
          <w:p w:rsidR="006F2C35" w:rsidRDefault="006F2C35" w:rsidP="00E7359D">
            <w:pPr>
              <w:pStyle w:val="Style2"/>
            </w:pPr>
            <w:r>
              <w:t xml:space="preserve">Procédures d’audit supplémentaires lorsque des événements ou des conditions sont relevés </w:t>
            </w:r>
          </w:p>
          <w:p w:rsidR="006F2C35" w:rsidRDefault="006F2C35" w:rsidP="00E7359D"/>
          <w:p w:rsidR="006F2C35" w:rsidRDefault="006F2C35" w:rsidP="00E7359D">
            <w:pPr>
              <w:pStyle w:val="Paragraphedeliste"/>
              <w:numPr>
                <w:ilvl w:val="2"/>
                <w:numId w:val="122"/>
              </w:numPr>
              <w:ind w:left="426"/>
            </w:pPr>
            <w:r>
              <w:t>{ISA 570 §16</w:t>
            </w:r>
            <w:r w:rsidRPr="00ED36D0">
              <w:t xml:space="preserve">} </w:t>
            </w:r>
            <w:r>
              <w:t>Si des événements ou des conditions susceptibles de jeter un doute important sur la capacité de l’entité à poursuivre son exploitation ont été relevés, l’auditeur doit recueillir des éléments probants suffisants et appropriés pour déterminer s’il existe ou non une incertitude significative, en mettant en œuvre des procédures d’audit supplémentaires, et en prenant en compte des facteurs pouvant réduire cette incertitude. Ces procédures doivent inclure : (Voi</w:t>
            </w:r>
            <w:r w:rsidR="007F67E9">
              <w:t>r par A16</w:t>
            </w:r>
            <w:r>
              <w:t xml:space="preserve">) </w:t>
            </w:r>
          </w:p>
          <w:p w:rsidR="006F2C35" w:rsidRDefault="006F2C35" w:rsidP="00E7359D"/>
          <w:p w:rsidR="006F2C35" w:rsidRDefault="006F2C35" w:rsidP="00E7359D">
            <w:pPr>
              <w:pStyle w:val="Paragraphedeliste"/>
              <w:numPr>
                <w:ilvl w:val="1"/>
                <w:numId w:val="126"/>
              </w:numPr>
              <w:ind w:left="851"/>
            </w:pPr>
            <w:r>
              <w:t xml:space="preserve">de demander à la direction de procéder à une évaluation de la capacité de l’entité à poursuivre son exploitation lorsqu’elle ne l’a pas encore fait ; </w:t>
            </w:r>
          </w:p>
          <w:p w:rsidR="006F2C35" w:rsidRDefault="006F2C35" w:rsidP="00E7359D">
            <w:pPr>
              <w:pStyle w:val="Paragraphedeliste"/>
              <w:numPr>
                <w:ilvl w:val="1"/>
                <w:numId w:val="126"/>
              </w:numPr>
              <w:ind w:left="851"/>
            </w:pPr>
            <w:r>
              <w:t>d’apprécier les plans d’actions futures de la direction pour faire face aux problèmes relevés lors de son évaluation et de déterminer si la mise en œuvre de ceux-ci sera susceptible d’améliorer la situation et si ces plans sont réalisables dans les circonstances ; (</w:t>
            </w:r>
            <w:r w:rsidR="00FD0421">
              <w:t>Voir par</w:t>
            </w:r>
            <w:r>
              <w:t xml:space="preserve"> A1</w:t>
            </w:r>
            <w:r w:rsidR="007F67E9">
              <w:t>7</w:t>
            </w:r>
            <w:r>
              <w:t xml:space="preserve">) </w:t>
            </w:r>
          </w:p>
          <w:p w:rsidR="006F2C35" w:rsidRDefault="006F2C35" w:rsidP="00E7359D">
            <w:pPr>
              <w:pStyle w:val="Paragraphedeliste"/>
              <w:numPr>
                <w:ilvl w:val="1"/>
                <w:numId w:val="126"/>
              </w:numPr>
              <w:ind w:left="851"/>
            </w:pPr>
            <w:r>
              <w:t>dans le cas où l’entité a établi des prévisions de flux de trésorerie, et que l’analyse de celles-ci est un facteur important pour déterminer l’issue future d’événements ou de conditions retenus dans l’évaluation des plans d’action futures de la direction : (</w:t>
            </w:r>
            <w:r w:rsidR="00FD0421">
              <w:t>Voir par</w:t>
            </w:r>
            <w:r w:rsidR="007F67E9">
              <w:t xml:space="preserve"> A18–A19</w:t>
            </w:r>
            <w:r>
              <w:t xml:space="preserve">) </w:t>
            </w:r>
          </w:p>
          <w:p w:rsidR="006F2C35" w:rsidRDefault="006F2C35" w:rsidP="00E7359D"/>
          <w:p w:rsidR="006F2C35" w:rsidRDefault="006F2C35" w:rsidP="00E7359D">
            <w:pPr>
              <w:pStyle w:val="Paragraphedeliste"/>
              <w:numPr>
                <w:ilvl w:val="1"/>
                <w:numId w:val="127"/>
              </w:numPr>
            </w:pPr>
            <w:r>
              <w:t xml:space="preserve">d’évaluer la fiabilité des données sous-jacentes utilisées pour établir la prévision ; et </w:t>
            </w:r>
          </w:p>
          <w:p w:rsidR="006F2C35" w:rsidRDefault="006F2C35" w:rsidP="00E7359D">
            <w:pPr>
              <w:pStyle w:val="Paragraphedeliste"/>
              <w:numPr>
                <w:ilvl w:val="1"/>
                <w:numId w:val="127"/>
              </w:numPr>
            </w:pPr>
            <w:r>
              <w:t xml:space="preserve">de déterminer s’il existe une justification adéquate pour appuyer les hypothèses servant de base aux prévisions ; </w:t>
            </w:r>
          </w:p>
          <w:p w:rsidR="006F2C35" w:rsidRDefault="006F2C35" w:rsidP="00E7359D"/>
          <w:p w:rsidR="006F2C35" w:rsidRDefault="006F2C35" w:rsidP="00E7359D">
            <w:pPr>
              <w:pStyle w:val="Paragraphedeliste"/>
              <w:numPr>
                <w:ilvl w:val="1"/>
                <w:numId w:val="126"/>
              </w:numPr>
              <w:ind w:left="851"/>
            </w:pPr>
            <w:r>
              <w:t xml:space="preserve">de déterminer si des faits ou éléments nouveaux sont apparus depuis la date à laquelle la direction a procédé à son évaluation ; </w:t>
            </w:r>
          </w:p>
          <w:p w:rsidR="006F2C35" w:rsidRDefault="006F2C35" w:rsidP="00E7359D">
            <w:pPr>
              <w:pStyle w:val="Paragraphedeliste"/>
              <w:numPr>
                <w:ilvl w:val="1"/>
                <w:numId w:val="126"/>
              </w:numPr>
              <w:ind w:left="851"/>
            </w:pPr>
            <w:r>
              <w:t>de demander des déclarations écrites de la direction et, le cas échéant, des personnes constituant le gouvernement d’entreprise, concernant leurs plans d’action futures et le caractère réalisable de tels plans.</w:t>
            </w:r>
            <w:r w:rsidR="006F06CD">
              <w:t xml:space="preserve"> (Voir par A20)</w:t>
            </w:r>
            <w:r>
              <w:t xml:space="preserve"> </w:t>
            </w:r>
          </w:p>
          <w:p w:rsidR="006F2C35" w:rsidRDefault="006F2C35" w:rsidP="00E7359D"/>
          <w:p w:rsidR="006F2C35" w:rsidRDefault="006F2C35" w:rsidP="00E7359D">
            <w:pPr>
              <w:pStyle w:val="Style2"/>
            </w:pPr>
            <w:r>
              <w:t xml:space="preserve">Conclusions et rapport d’audit </w:t>
            </w:r>
          </w:p>
          <w:p w:rsidR="006F2C35" w:rsidRDefault="006F2C35" w:rsidP="00E7359D"/>
          <w:p w:rsidR="007F67E9" w:rsidRDefault="006F2C35" w:rsidP="00E7359D">
            <w:pPr>
              <w:pStyle w:val="Paragraphedeliste"/>
              <w:numPr>
                <w:ilvl w:val="2"/>
                <w:numId w:val="122"/>
              </w:numPr>
              <w:ind w:left="426"/>
            </w:pPr>
            <w:r>
              <w:t>{ISA 570 §17</w:t>
            </w:r>
            <w:r w:rsidRPr="00ED36D0">
              <w:t xml:space="preserve">} </w:t>
            </w:r>
            <w:r w:rsidR="007F67E9">
              <w:t xml:space="preserve"> L’auditeur doit conclure sur le fait qu’il a recueilli suffisamment d’éléments probants sur le caractère approprié du principe comptable de continuité d’exploitation et conclure sur ce point.</w:t>
            </w:r>
          </w:p>
          <w:p w:rsidR="007F67E9" w:rsidRDefault="007F67E9" w:rsidP="007F67E9">
            <w:pPr>
              <w:pStyle w:val="Paragraphedeliste"/>
              <w:ind w:left="426"/>
            </w:pPr>
          </w:p>
          <w:p w:rsidR="006F2C35" w:rsidRDefault="00647F9C" w:rsidP="00E7359D">
            <w:pPr>
              <w:pStyle w:val="Paragraphedeliste"/>
              <w:numPr>
                <w:ilvl w:val="2"/>
                <w:numId w:val="122"/>
              </w:numPr>
              <w:ind w:left="426"/>
            </w:pPr>
            <w:r>
              <w:t>{ISA 570 §18</w:t>
            </w:r>
            <w:r w:rsidRPr="00ED36D0">
              <w:t>}</w:t>
            </w:r>
            <w:r>
              <w:t xml:space="preserve"> </w:t>
            </w:r>
            <w:r w:rsidR="006F2C35">
              <w:t xml:space="preserve">A partir des éléments probants recueillis, l’auditeur doit conclure, sur la base de son jugement, s’il existe ou non une incertitude significative liée à des événements ou à des conditions qui, pris isolément ou dans leur ensemble, sont susceptibles de jeter un doute important sur la capacité de l’entité à poursuivre son exploitation. Une incertitude est significative lorsque l’ampleur de son incidence potentielle et la vraisemblance de sa survenance sont telles que, selon le jugement de l’auditeur, une information appropriée dans les états financiers sur la nature des implications de cette incertitude est nécessaire pour : </w:t>
            </w:r>
            <w:r w:rsidR="006F06CD">
              <w:t>(Voir par A21-A22)</w:t>
            </w:r>
          </w:p>
          <w:p w:rsidR="006F2C35" w:rsidRDefault="006F2C35" w:rsidP="00E7359D">
            <w:pPr>
              <w:pStyle w:val="Paragraphedeliste"/>
            </w:pPr>
          </w:p>
          <w:p w:rsidR="006F2C35" w:rsidRDefault="006F2C35" w:rsidP="00E7359D">
            <w:pPr>
              <w:pStyle w:val="Paragraphedeliste"/>
              <w:numPr>
                <w:ilvl w:val="1"/>
                <w:numId w:val="128"/>
              </w:numPr>
              <w:ind w:left="851"/>
            </w:pPr>
            <w:r>
              <w:t xml:space="preserve">assurer la sincérité des états financiers, dans le cas d’un référentiel comptable reposant sur le principe de présentation sincère ; ou </w:t>
            </w:r>
          </w:p>
          <w:p w:rsidR="006F2C35" w:rsidRDefault="006F2C35" w:rsidP="00E7359D">
            <w:pPr>
              <w:pStyle w:val="Paragraphedeliste"/>
              <w:numPr>
                <w:ilvl w:val="1"/>
                <w:numId w:val="128"/>
              </w:numPr>
              <w:ind w:left="851"/>
            </w:pPr>
            <w:r>
              <w:t xml:space="preserve">assurer que les états financiers ne soient pas trompeurs, dans le cas d’un référentiel comptable reposant sur le concept de conformité. </w:t>
            </w:r>
          </w:p>
          <w:p w:rsidR="006F2C35" w:rsidRDefault="006F2C35" w:rsidP="00E7359D"/>
          <w:p w:rsidR="006F2C35" w:rsidRDefault="006F2C35" w:rsidP="00E7359D">
            <w:pPr>
              <w:pStyle w:val="Style2"/>
            </w:pPr>
            <w:r>
              <w:t xml:space="preserve">Application appropriée </w:t>
            </w:r>
            <w:r w:rsidR="00647F9C">
              <w:t>du principe comptable de</w:t>
            </w:r>
            <w:r>
              <w:t xml:space="preserve"> continuité de l’exploitation malgré l’existence d’une incertitude significative </w:t>
            </w:r>
          </w:p>
          <w:p w:rsidR="006F2C35" w:rsidRDefault="006F2C35" w:rsidP="00E7359D"/>
          <w:p w:rsidR="006F2C35" w:rsidRDefault="00647F9C" w:rsidP="00E7359D">
            <w:pPr>
              <w:pStyle w:val="Paragraphedeliste"/>
              <w:numPr>
                <w:ilvl w:val="2"/>
                <w:numId w:val="122"/>
              </w:numPr>
              <w:ind w:left="426"/>
            </w:pPr>
            <w:r>
              <w:t>{ISA 570 §19</w:t>
            </w:r>
            <w:r w:rsidR="006F2C35" w:rsidRPr="00ED36D0">
              <w:t xml:space="preserve">} </w:t>
            </w:r>
            <w:r w:rsidR="006F2C35">
              <w:t xml:space="preserve">Si l’auditeur conclut que l’application </w:t>
            </w:r>
            <w:r>
              <w:t>du principe comptable de</w:t>
            </w:r>
            <w:r w:rsidR="006F2C35">
              <w:t xml:space="preserve"> continuité de l’exploitation est appropriée dans les circonstances malgré l’existence d’une incertitude significative, il doit déterminer si les états financiers</w:t>
            </w:r>
            <w:r>
              <w:t xml:space="preserve"> (Voir par A22-A23)</w:t>
            </w:r>
            <w:r w:rsidR="006F2C35">
              <w:t xml:space="preserve"> : </w:t>
            </w:r>
          </w:p>
          <w:p w:rsidR="006F2C35" w:rsidRDefault="006F2C35" w:rsidP="00E7359D">
            <w:pPr>
              <w:pStyle w:val="Paragraphedeliste"/>
            </w:pPr>
          </w:p>
          <w:p w:rsidR="006F2C35" w:rsidRDefault="006F2C35" w:rsidP="00B23B98">
            <w:pPr>
              <w:pStyle w:val="Paragraphedeliste"/>
              <w:numPr>
                <w:ilvl w:val="1"/>
                <w:numId w:val="275"/>
              </w:numPr>
              <w:ind w:left="851"/>
            </w:pPr>
            <w:r>
              <w:t xml:space="preserve">décrivent de manière appropriée les principaux événements ou conditions susceptibles de jeter un doute sur la capacité de l’entité à poursuivre son exploitation ainsi que les plans d’actions de la direction pour y faire face ; et </w:t>
            </w:r>
          </w:p>
          <w:p w:rsidR="006F2C35" w:rsidRDefault="006F2C35" w:rsidP="00B23B98">
            <w:pPr>
              <w:pStyle w:val="Paragraphedeliste"/>
              <w:numPr>
                <w:ilvl w:val="1"/>
                <w:numId w:val="275"/>
              </w:numPr>
              <w:ind w:left="851"/>
            </w:pPr>
            <w:r>
              <w:t xml:space="preserve">indiquent clairement qu’il existe une incertitude significative liée à des événements ou à des conditions susceptibles de jeter un doute sur la capacité de l’entité à poursuivre son exploitation et, qu’en conséquence, l’entité pourrait être dans l’incapacité de recouvrer ses actifs et de payer ses dettes dans le </w:t>
            </w:r>
            <w:r w:rsidR="00647F9C">
              <w:t>cours normal de ses activités.</w:t>
            </w:r>
            <w:r>
              <w:t xml:space="preserve"> </w:t>
            </w:r>
          </w:p>
          <w:p w:rsidR="0011263D" w:rsidRDefault="0011263D" w:rsidP="0011263D"/>
          <w:p w:rsidR="0011263D" w:rsidRDefault="0011263D" w:rsidP="0011263D">
            <w:pPr>
              <w:rPr>
                <w:b/>
              </w:rPr>
            </w:pPr>
            <w:r w:rsidRPr="0011263D">
              <w:rPr>
                <w:b/>
              </w:rPr>
              <w:t>Adéquation des informations fournies quand des évènements et conditions ont été identifiés mais il n’existe pas d’incertitude significative</w:t>
            </w:r>
          </w:p>
          <w:p w:rsidR="0011263D" w:rsidRDefault="0011263D" w:rsidP="0011263D">
            <w:pPr>
              <w:rPr>
                <w:b/>
              </w:rPr>
            </w:pPr>
          </w:p>
          <w:p w:rsidR="0011263D" w:rsidRDefault="0011263D" w:rsidP="00E7359D">
            <w:pPr>
              <w:pStyle w:val="Paragraphedeliste"/>
              <w:numPr>
                <w:ilvl w:val="2"/>
                <w:numId w:val="122"/>
              </w:numPr>
              <w:ind w:left="426"/>
            </w:pPr>
            <w:r>
              <w:t>{ISA 570 §20</w:t>
            </w:r>
            <w:r w:rsidRPr="00ED36D0">
              <w:t>}</w:t>
            </w:r>
            <w:r>
              <w:t xml:space="preserve"> Si des évènements ou conditions susceptibles de jeter un doute important sur la capacité de l’entité à poursuivre son exploitation mais, sur la base des informations recueillies, l’auditeur conclut qu’il n’existe pas d’incertitude significative, l’auditeur doit évaluer si, au regard des exigences du référentiel comptable applicable, les états financiers contiennent des informations fournies appropriées sur ces évènements ou conditions (Voir par A24-A25)</w:t>
            </w:r>
          </w:p>
          <w:p w:rsidR="0011263D" w:rsidRDefault="0011263D" w:rsidP="0011263D"/>
          <w:p w:rsidR="0011263D" w:rsidRDefault="0011263D" w:rsidP="0011263D">
            <w:pPr>
              <w:rPr>
                <w:b/>
              </w:rPr>
            </w:pPr>
            <w:r w:rsidRPr="0011263D">
              <w:rPr>
                <w:b/>
              </w:rPr>
              <w:t>Implications pour le rapport d’audit</w:t>
            </w:r>
          </w:p>
          <w:p w:rsidR="0011263D" w:rsidRDefault="0011263D" w:rsidP="0011263D">
            <w:pPr>
              <w:rPr>
                <w:b/>
              </w:rPr>
            </w:pPr>
          </w:p>
          <w:p w:rsidR="0011263D" w:rsidRPr="0011263D" w:rsidRDefault="0011263D" w:rsidP="0011263D">
            <w:pPr>
              <w:rPr>
                <w:i/>
              </w:rPr>
            </w:pPr>
            <w:r w:rsidRPr="0011263D">
              <w:rPr>
                <w:i/>
              </w:rPr>
              <w:t>L’utilisation du principe comptable de continuité d’exploitation est inappropriée</w:t>
            </w:r>
          </w:p>
          <w:p w:rsidR="0011263D" w:rsidRDefault="0011263D" w:rsidP="0011263D">
            <w:pPr>
              <w:pStyle w:val="Paragraphedeliste"/>
              <w:ind w:left="426"/>
            </w:pPr>
          </w:p>
          <w:p w:rsidR="0011263D" w:rsidRDefault="0011263D" w:rsidP="00E7359D">
            <w:pPr>
              <w:pStyle w:val="Paragraphedeliste"/>
              <w:numPr>
                <w:ilvl w:val="2"/>
                <w:numId w:val="122"/>
              </w:numPr>
              <w:ind w:left="426"/>
            </w:pPr>
            <w:r>
              <w:t>{ISA 570 §21</w:t>
            </w:r>
            <w:r w:rsidRPr="00ED36D0">
              <w:t>}</w:t>
            </w:r>
            <w:r>
              <w:t xml:space="preserve"> Si les états financiers ont été préparés en retenant le principe comptable de continuité d’exploitation mais que, selon le jugement de l’auditeur, l’utilisation du principe comptable de continuité d’exploitation pour la préparation des états financiers est inappropriée, l’auditeur doit formuler une opinion défavorable. (Voir par A26-A27)</w:t>
            </w:r>
          </w:p>
          <w:p w:rsidR="0011263D" w:rsidRDefault="0011263D" w:rsidP="0011263D"/>
          <w:p w:rsidR="0011263D" w:rsidRDefault="0011263D" w:rsidP="0011263D">
            <w:pPr>
              <w:rPr>
                <w:i/>
              </w:rPr>
            </w:pPr>
            <w:r w:rsidRPr="0011263D">
              <w:rPr>
                <w:i/>
              </w:rPr>
              <w:t>L’utilisation du principe comptable de continuité d’exploitation est appropriée mais il existe une incertitude significative</w:t>
            </w:r>
          </w:p>
          <w:p w:rsidR="007F5FC7" w:rsidRDefault="007F5FC7" w:rsidP="0011263D">
            <w:pPr>
              <w:rPr>
                <w:i/>
              </w:rPr>
            </w:pPr>
          </w:p>
          <w:p w:rsidR="007F5FC7" w:rsidRPr="007F5FC7" w:rsidRDefault="007F5FC7" w:rsidP="0011263D">
            <w:r>
              <w:t>Information fournie appropriée relative à l’incertitude significative fournie dans les états financiers</w:t>
            </w:r>
          </w:p>
          <w:p w:rsidR="0011263D" w:rsidRDefault="0011263D" w:rsidP="0011263D">
            <w:pPr>
              <w:pStyle w:val="Paragraphedeliste"/>
              <w:ind w:left="426"/>
            </w:pPr>
          </w:p>
          <w:p w:rsidR="006F2C35" w:rsidRDefault="00425B02" w:rsidP="00E7359D">
            <w:pPr>
              <w:pStyle w:val="Paragraphedeliste"/>
              <w:numPr>
                <w:ilvl w:val="2"/>
                <w:numId w:val="122"/>
              </w:numPr>
              <w:ind w:left="426"/>
            </w:pPr>
            <w:r>
              <w:t>{ISA 570 §</w:t>
            </w:r>
            <w:r w:rsidR="0011263D">
              <w:t>22</w:t>
            </w:r>
            <w:r w:rsidR="006F2C35" w:rsidRPr="00ED36D0">
              <w:t xml:space="preserve">} </w:t>
            </w:r>
            <w:r w:rsidR="006F2C35">
              <w:t xml:space="preserve">Si une information pertinente est fournie dans les états financiers, l’auditeur doit exprimer une opinion non modifiée et inclure un paragraphe </w:t>
            </w:r>
            <w:r w:rsidR="007F5FC7">
              <w:t xml:space="preserve">dans la section « Incertitude significative relative à la continuité d’exploitation » </w:t>
            </w:r>
            <w:r w:rsidR="006F2C35">
              <w:t xml:space="preserve">dans son rapport d’audit </w:t>
            </w:r>
            <w:r w:rsidR="007F5FC7">
              <w:t>pour</w:t>
            </w:r>
            <w:r w:rsidR="006F2C35">
              <w:t xml:space="preserve"> : </w:t>
            </w:r>
            <w:r w:rsidR="007F5FC7">
              <w:t>(Voir par A28-A31, A34)</w:t>
            </w:r>
          </w:p>
          <w:p w:rsidR="006F2C35" w:rsidRDefault="006F2C35" w:rsidP="00E7359D">
            <w:pPr>
              <w:pStyle w:val="Paragraphedeliste"/>
            </w:pPr>
          </w:p>
          <w:p w:rsidR="007F5FC7" w:rsidRDefault="007F5FC7" w:rsidP="00B23B98">
            <w:pPr>
              <w:pStyle w:val="Paragraphedeliste"/>
              <w:numPr>
                <w:ilvl w:val="0"/>
                <w:numId w:val="276"/>
              </w:numPr>
              <w:ind w:left="851"/>
            </w:pPr>
            <w:r>
              <w:t>à attirer l’attention sur la note aux états financiers décrivant les points énumérés au paragraphe 1</w:t>
            </w:r>
            <w:r w:rsidR="006F06CD">
              <w:t>9</w:t>
            </w:r>
            <w:r>
              <w:t xml:space="preserve"> </w:t>
            </w:r>
            <w:r w:rsidR="006F06CD">
              <w:t>[de la norme ISA 570]</w:t>
            </w:r>
            <w:r>
              <w:t>.</w:t>
            </w:r>
          </w:p>
          <w:p w:rsidR="006F2C35" w:rsidRDefault="007F5FC7" w:rsidP="00B23B98">
            <w:pPr>
              <w:pStyle w:val="Paragraphedeliste"/>
              <w:numPr>
                <w:ilvl w:val="0"/>
                <w:numId w:val="276"/>
              </w:numPr>
              <w:ind w:left="851"/>
            </w:pPr>
            <w:r>
              <w:t>mentionner que ces évènements ou conditions indiquent qu’une incertitude significative existe qui pourrait jeter un doute important sur la capacité de l’entité à poursuivre son exploitation et que l’opinion d’audit n’est pas modifiée par cette situation</w:t>
            </w:r>
          </w:p>
          <w:p w:rsidR="007F5FC7" w:rsidRDefault="007F5FC7" w:rsidP="007F5FC7"/>
          <w:p w:rsidR="007F5FC7" w:rsidRPr="007F5FC7" w:rsidRDefault="007F5FC7" w:rsidP="007F5FC7">
            <w:r>
              <w:t>Information fournie appropriée relative à l’incertitude significative non fournie dans les états financiers</w:t>
            </w:r>
          </w:p>
          <w:p w:rsidR="006F2C35" w:rsidRDefault="006F2C35" w:rsidP="00E7359D"/>
          <w:p w:rsidR="007F5FC7" w:rsidRDefault="00425B02" w:rsidP="00E7359D">
            <w:pPr>
              <w:pStyle w:val="Paragraphedeliste"/>
              <w:numPr>
                <w:ilvl w:val="2"/>
                <w:numId w:val="122"/>
              </w:numPr>
              <w:ind w:left="426"/>
            </w:pPr>
            <w:r>
              <w:t>{ISA 570 §2</w:t>
            </w:r>
            <w:r w:rsidR="007F5FC7">
              <w:t>3</w:t>
            </w:r>
            <w:r w:rsidR="006F2C35" w:rsidRPr="00ED36D0">
              <w:t xml:space="preserve">} </w:t>
            </w:r>
            <w:r w:rsidR="006F2C35">
              <w:t>Si une information pertinente n’est pas fournie dans les états financiers, l’auditeur doit</w:t>
            </w:r>
            <w:r w:rsidR="007F5FC7">
              <w:t> : ‘Voir par A32-A34)</w:t>
            </w:r>
          </w:p>
          <w:p w:rsidR="007F5FC7" w:rsidRDefault="006F2C35" w:rsidP="00B23B98">
            <w:pPr>
              <w:pStyle w:val="Paragraphedeliste"/>
              <w:numPr>
                <w:ilvl w:val="1"/>
                <w:numId w:val="310"/>
              </w:numPr>
              <w:ind w:left="851" w:hanging="284"/>
            </w:pPr>
            <w:r>
              <w:t>exprimer une opinion avec réserve ou une opinion défavorable, selon le cas, conformément à la Norme ISA 705</w:t>
            </w:r>
            <w:r w:rsidR="007F5FC7">
              <w:t xml:space="preserve"> (Révisée)</w:t>
            </w:r>
            <w:r>
              <w:rPr>
                <w:rStyle w:val="Appelnotedebasdep"/>
              </w:rPr>
              <w:footnoteReference w:id="65"/>
            </w:r>
            <w:r>
              <w:t xml:space="preserve">. </w:t>
            </w:r>
          </w:p>
          <w:p w:rsidR="006F2C35" w:rsidRDefault="006F2C35" w:rsidP="00B23B98">
            <w:pPr>
              <w:pStyle w:val="Paragraphedeliste"/>
              <w:numPr>
                <w:ilvl w:val="1"/>
                <w:numId w:val="310"/>
              </w:numPr>
              <w:ind w:left="851" w:hanging="284"/>
            </w:pPr>
            <w:r>
              <w:t xml:space="preserve">Il doit indiquer dans </w:t>
            </w:r>
            <w:r w:rsidR="007F5FC7">
              <w:t>la section sur le Fondement de l’opinion avec réserve ou de l’opinion défavorable</w:t>
            </w:r>
            <w:r>
              <w:t xml:space="preserve"> qu’il existe une incertitude significative susceptible de jeter un doute important sur la capacité de l’entité à poursuivre son exploitation</w:t>
            </w:r>
            <w:r w:rsidR="007F5FC7">
              <w:t xml:space="preserve"> et que les états financiers ne mentionnent pas ce point de façon appropriée.</w:t>
            </w:r>
          </w:p>
          <w:p w:rsidR="006F2C35" w:rsidRDefault="006F2C35" w:rsidP="00E7359D">
            <w:pPr>
              <w:pStyle w:val="Paragraphedeliste"/>
              <w:ind w:left="426"/>
            </w:pPr>
          </w:p>
          <w:p w:rsidR="006F2C35" w:rsidRDefault="006F2C35" w:rsidP="00E7359D">
            <w:pPr>
              <w:pStyle w:val="Paragraphedeliste"/>
            </w:pPr>
          </w:p>
          <w:p w:rsidR="006F2C35" w:rsidRDefault="006F2C35" w:rsidP="00E7359D">
            <w:pPr>
              <w:pStyle w:val="Style2"/>
            </w:pPr>
            <w:r>
              <w:t>Refus de la direction de procéder à une évaluation ou de la compléter</w:t>
            </w:r>
          </w:p>
          <w:p w:rsidR="006F2C35" w:rsidRDefault="006F2C35" w:rsidP="00E7359D">
            <w:r>
              <w:t xml:space="preserve"> </w:t>
            </w:r>
          </w:p>
          <w:p w:rsidR="006F2C35" w:rsidRDefault="006F2C35" w:rsidP="005B3AB9">
            <w:pPr>
              <w:pStyle w:val="Paragraphedeliste"/>
              <w:numPr>
                <w:ilvl w:val="2"/>
                <w:numId w:val="122"/>
              </w:numPr>
              <w:ind w:left="426" w:hanging="284"/>
            </w:pPr>
            <w:r>
              <w:t xml:space="preserve">{ISA </w:t>
            </w:r>
            <w:r w:rsidR="00425B02">
              <w:t>570 §2</w:t>
            </w:r>
            <w:r w:rsidR="007F5FC7">
              <w:t>4</w:t>
            </w:r>
            <w:r w:rsidRPr="00ED36D0">
              <w:t xml:space="preserve">} </w:t>
            </w:r>
            <w:r>
              <w:t>Si la direction ne souhaite pas procéder à une évaluation ou compléter celle déjà faite lorsque l’auditeur le lui demande, ce dernier doit s’interroger sur les incidences de cette situation sur son rapport d’audit. (</w:t>
            </w:r>
            <w:r w:rsidR="00FD0421">
              <w:t>Voir par</w:t>
            </w:r>
            <w:r w:rsidR="007F5FC7">
              <w:t xml:space="preserve"> A35</w:t>
            </w:r>
            <w:r>
              <w:t xml:space="preserve">) </w:t>
            </w:r>
          </w:p>
          <w:p w:rsidR="006F2C35" w:rsidRDefault="006F2C35" w:rsidP="00E7359D">
            <w:pPr>
              <w:pStyle w:val="Paragraphedeliste"/>
            </w:pPr>
          </w:p>
          <w:p w:rsidR="006F2C35" w:rsidRDefault="006F2C35" w:rsidP="00E7359D">
            <w:pPr>
              <w:pStyle w:val="Style2"/>
            </w:pPr>
            <w:r>
              <w:t>Communication avec les personnes constituant le gouvernement d’entreprise</w:t>
            </w:r>
          </w:p>
          <w:p w:rsidR="006F2C35" w:rsidRDefault="006F2C35" w:rsidP="00E7359D">
            <w:r>
              <w:t xml:space="preserve"> </w:t>
            </w:r>
          </w:p>
          <w:p w:rsidR="006F2C35" w:rsidRDefault="00425B02" w:rsidP="005B3AB9">
            <w:pPr>
              <w:pStyle w:val="Paragraphedeliste"/>
              <w:numPr>
                <w:ilvl w:val="2"/>
                <w:numId w:val="122"/>
              </w:numPr>
              <w:ind w:left="426"/>
            </w:pPr>
            <w:r>
              <w:t>{ISA 570 §2</w:t>
            </w:r>
            <w:r w:rsidR="005B3AB9">
              <w:t>5</w:t>
            </w:r>
            <w:r w:rsidR="006F2C35" w:rsidRPr="00ED36D0">
              <w:t xml:space="preserve">} </w:t>
            </w:r>
            <w:r w:rsidR="006F2C35">
              <w:t>A moins que toutes les personnes constituant le gouvernement d’entreprise ne soient impliquées dans la direction de l’entité</w:t>
            </w:r>
            <w:r w:rsidR="006F2C35">
              <w:rPr>
                <w:rStyle w:val="Appelnotedebasdep"/>
              </w:rPr>
              <w:footnoteReference w:id="66"/>
            </w:r>
            <w:r w:rsidR="006F2C35">
              <w:t xml:space="preserve">, l’auditeur doit leur communiquer les événements et les conditions relevés susceptibles de jeter un doute important sur la capacité de l’entité à poursuivre son exploitation. Une telle communication doit porter sur les points suivants : </w:t>
            </w:r>
          </w:p>
          <w:p w:rsidR="006F2C35" w:rsidRDefault="006F2C35" w:rsidP="00E7359D">
            <w:pPr>
              <w:pStyle w:val="Paragraphedeliste"/>
            </w:pPr>
          </w:p>
          <w:p w:rsidR="006F2C35" w:rsidRDefault="006F2C35" w:rsidP="00B23B98">
            <w:pPr>
              <w:pStyle w:val="Paragraphedeliste"/>
              <w:numPr>
                <w:ilvl w:val="0"/>
                <w:numId w:val="277"/>
              </w:numPr>
              <w:ind w:left="851"/>
            </w:pPr>
            <w:r>
              <w:t xml:space="preserve">le fait que les événements ou les conditions constituent ou non une incertitude significative ; </w:t>
            </w:r>
          </w:p>
          <w:p w:rsidR="006F2C35" w:rsidRDefault="006F2C35" w:rsidP="00B23B98">
            <w:pPr>
              <w:pStyle w:val="Paragraphedeliste"/>
              <w:numPr>
                <w:ilvl w:val="0"/>
                <w:numId w:val="277"/>
              </w:numPr>
              <w:ind w:left="851"/>
            </w:pPr>
            <w:r>
              <w:t xml:space="preserve">le caractère approprié ou non de l’application </w:t>
            </w:r>
            <w:r w:rsidR="00647F9C">
              <w:t>du principe comptable de</w:t>
            </w:r>
            <w:r>
              <w:t xml:space="preserve"> continuité de l’exploitation pour l’établissement et la présen</w:t>
            </w:r>
            <w:r w:rsidR="005B3AB9">
              <w:t xml:space="preserve">tation des états financiers ; </w:t>
            </w:r>
          </w:p>
          <w:p w:rsidR="006F2C35" w:rsidRDefault="006F2C35" w:rsidP="00B23B98">
            <w:pPr>
              <w:pStyle w:val="Paragraphedeliste"/>
              <w:numPr>
                <w:ilvl w:val="0"/>
                <w:numId w:val="277"/>
              </w:numPr>
              <w:ind w:left="851"/>
            </w:pPr>
            <w:r>
              <w:t>la pertinence des informations y relatives four</w:t>
            </w:r>
            <w:r w:rsidR="005B3AB9">
              <w:t>nies dans les états financiers</w:t>
            </w:r>
          </w:p>
          <w:p w:rsidR="005B3AB9" w:rsidRDefault="005B3AB9" w:rsidP="00B23B98">
            <w:pPr>
              <w:pStyle w:val="Paragraphedeliste"/>
              <w:numPr>
                <w:ilvl w:val="0"/>
                <w:numId w:val="277"/>
              </w:numPr>
              <w:ind w:left="851"/>
            </w:pPr>
            <w:r>
              <w:t>Le cas échéant, les implications pour le rapport d’audit.</w:t>
            </w:r>
          </w:p>
          <w:p w:rsidR="006F2C35" w:rsidRDefault="006F2C35" w:rsidP="00E7359D"/>
          <w:p w:rsidR="006F2C35" w:rsidRDefault="006F2C35" w:rsidP="00E7359D">
            <w:pPr>
              <w:pStyle w:val="Style2"/>
            </w:pPr>
            <w:r>
              <w:t xml:space="preserve">Retard </w:t>
            </w:r>
            <w:r w:rsidRPr="00FC6BCE">
              <w:t>important</w:t>
            </w:r>
            <w:r>
              <w:t xml:space="preserve"> dans l’approbation des états financiers </w:t>
            </w:r>
          </w:p>
          <w:p w:rsidR="006F2C35" w:rsidRDefault="006F2C35" w:rsidP="00E7359D"/>
          <w:p w:rsidR="006F2C35" w:rsidRDefault="00425B02" w:rsidP="005B3AB9">
            <w:pPr>
              <w:pStyle w:val="Paragraphedeliste"/>
              <w:numPr>
                <w:ilvl w:val="2"/>
                <w:numId w:val="122"/>
              </w:numPr>
              <w:ind w:left="426"/>
            </w:pPr>
            <w:r>
              <w:t>{ISA 570 §2</w:t>
            </w:r>
            <w:r w:rsidR="006F06CD">
              <w:t>6</w:t>
            </w:r>
            <w:r w:rsidR="006F2C35" w:rsidRPr="00ED36D0">
              <w:t xml:space="preserve">} </w:t>
            </w:r>
            <w:r w:rsidR="006F2C35">
              <w:t xml:space="preserve">En cas de délai important entre la date des états financiers et celle de l’approbation de ces états par la direction ou par les personnes constituant le gouvernement d’entreprise, l’auditeur doit s’enquérir des raisons de ce retard. S’il estime que ce retard pourrait être imputable à des événements ou à des conditions liés </w:t>
            </w:r>
            <w:r w:rsidR="00647F9C">
              <w:t>au principe comptable de</w:t>
            </w:r>
            <w:r w:rsidR="006F2C35">
              <w:t xml:space="preserve"> continuité de l’exploitation, il doit mettre en œuvre les procédures d’audit supplémentaires jugées nécessaires, selon les indications du paragraphe</w:t>
            </w:r>
            <w:r w:rsidR="005B3AB9">
              <w:t xml:space="preserve"> </w:t>
            </w:r>
            <w:r w:rsidR="006F06CD">
              <w:t>16 [de la norme ISA 570]</w:t>
            </w:r>
            <w:r w:rsidR="006F2C35">
              <w:t xml:space="preserve">, de même qu’il doit s’interroger sur l’incidence sur ses conclusions de l’existence d’une incertitude significative, ainsi qu’il est précisé au paragraphe </w:t>
            </w:r>
            <w:r w:rsidR="006F06CD">
              <w:t>[de la norme ISA 570].</w:t>
            </w:r>
          </w:p>
          <w:p w:rsidR="006F2C35" w:rsidRDefault="006F2C35" w:rsidP="00E7359D">
            <w:pPr>
              <w:pStyle w:val="Paragraphedeliste"/>
              <w:ind w:left="426"/>
            </w:pPr>
          </w:p>
        </w:tc>
      </w:tr>
    </w:tbl>
    <w:p w:rsidR="006F2C35" w:rsidRDefault="006F2C35" w:rsidP="006F2C35"/>
    <w:p w:rsidR="006F2C35" w:rsidRDefault="006F2C35" w:rsidP="006F2C35"/>
    <w:p w:rsidR="006F2C35" w:rsidRDefault="006F2C35" w:rsidP="006F2C35">
      <w:pPr>
        <w:pStyle w:val="Style1"/>
      </w:pPr>
      <w:r>
        <w:t>COMMENTAIRES</w:t>
      </w:r>
    </w:p>
    <w:p w:rsidR="006F2C35" w:rsidRDefault="006F2C35" w:rsidP="006F2C35">
      <w:pPr>
        <w:pStyle w:val="Style2"/>
      </w:pPr>
      <w:r>
        <w:t>Procédures d’évaluation des risques et autres procédures liées</w:t>
      </w:r>
    </w:p>
    <w:p w:rsidR="006F2C35" w:rsidRDefault="006F2C35" w:rsidP="00B23B98">
      <w:pPr>
        <w:pStyle w:val="Style2"/>
        <w:numPr>
          <w:ilvl w:val="0"/>
          <w:numId w:val="337"/>
        </w:numPr>
        <w:ind w:left="567" w:hanging="501"/>
        <w:contextualSpacing/>
        <w:rPr>
          <w:b w:val="0"/>
        </w:rPr>
      </w:pPr>
      <w:r w:rsidRPr="00187ECB">
        <w:rPr>
          <w:b w:val="0"/>
        </w:rPr>
        <w:t xml:space="preserve">Les indicateurs pouvant jeter un doute sur </w:t>
      </w:r>
      <w:r w:rsidR="00647F9C">
        <w:rPr>
          <w:b w:val="0"/>
        </w:rPr>
        <w:t>le principe comptable de</w:t>
      </w:r>
      <w:r w:rsidRPr="00187ECB">
        <w:rPr>
          <w:b w:val="0"/>
        </w:rPr>
        <w:t xml:space="preserve"> continuité d’exploitation sont, par exemple :</w:t>
      </w:r>
    </w:p>
    <w:p w:rsidR="006F2C35" w:rsidRDefault="006F2C35" w:rsidP="006F2C35">
      <w:pPr>
        <w:pStyle w:val="Style2"/>
        <w:numPr>
          <w:ilvl w:val="0"/>
          <w:numId w:val="130"/>
        </w:numPr>
        <w:ind w:left="1134" w:hanging="357"/>
        <w:contextualSpacing/>
        <w:rPr>
          <w:b w:val="0"/>
        </w:rPr>
      </w:pPr>
      <w:r>
        <w:rPr>
          <w:b w:val="0"/>
        </w:rPr>
        <w:t>Capitaux propres ou fonds de roulement négatif ;</w:t>
      </w:r>
    </w:p>
    <w:p w:rsidR="006F2C35" w:rsidRDefault="006F2C35" w:rsidP="006F2C35">
      <w:pPr>
        <w:pStyle w:val="Style2"/>
        <w:numPr>
          <w:ilvl w:val="0"/>
          <w:numId w:val="130"/>
        </w:numPr>
        <w:ind w:left="1134" w:hanging="357"/>
        <w:contextualSpacing/>
        <w:rPr>
          <w:b w:val="0"/>
        </w:rPr>
      </w:pPr>
      <w:r>
        <w:rPr>
          <w:b w:val="0"/>
        </w:rPr>
        <w:t>Indications du retrait du soutien financier par les créanciers ;</w:t>
      </w:r>
    </w:p>
    <w:p w:rsidR="006F2C35" w:rsidRDefault="006F2C35" w:rsidP="006F2C35">
      <w:pPr>
        <w:pStyle w:val="Style2"/>
        <w:numPr>
          <w:ilvl w:val="0"/>
          <w:numId w:val="130"/>
        </w:numPr>
        <w:ind w:left="1134" w:hanging="357"/>
        <w:contextualSpacing/>
        <w:rPr>
          <w:b w:val="0"/>
        </w:rPr>
      </w:pPr>
      <w:r>
        <w:rPr>
          <w:b w:val="0"/>
        </w:rPr>
        <w:t>Echéance des emprunts approchant à leur terme sans possibilité réaliste d’extension ou de remboursement ;</w:t>
      </w:r>
    </w:p>
    <w:p w:rsidR="006F2C35" w:rsidRDefault="006F2C35" w:rsidP="006F2C35">
      <w:pPr>
        <w:pStyle w:val="Style2"/>
        <w:numPr>
          <w:ilvl w:val="0"/>
          <w:numId w:val="130"/>
        </w:numPr>
        <w:ind w:left="1134"/>
        <w:contextualSpacing/>
        <w:rPr>
          <w:b w:val="0"/>
        </w:rPr>
      </w:pPr>
      <w:r>
        <w:rPr>
          <w:b w:val="0"/>
        </w:rPr>
        <w:t>Flux de trésorerie d’exploitation négatifs ;</w:t>
      </w:r>
    </w:p>
    <w:p w:rsidR="006F2C35" w:rsidRDefault="006F2C35" w:rsidP="006F2C35">
      <w:pPr>
        <w:pStyle w:val="Style2"/>
        <w:numPr>
          <w:ilvl w:val="0"/>
          <w:numId w:val="130"/>
        </w:numPr>
        <w:ind w:left="1134"/>
        <w:contextualSpacing/>
        <w:rPr>
          <w:b w:val="0"/>
        </w:rPr>
      </w:pPr>
      <w:r>
        <w:rPr>
          <w:b w:val="0"/>
        </w:rPr>
        <w:t>Ratios-clés financiers défavorables ;</w:t>
      </w:r>
    </w:p>
    <w:p w:rsidR="006F2C35" w:rsidRDefault="006F2C35" w:rsidP="006F2C35">
      <w:pPr>
        <w:pStyle w:val="Style2"/>
        <w:numPr>
          <w:ilvl w:val="0"/>
          <w:numId w:val="130"/>
        </w:numPr>
        <w:ind w:left="1134"/>
        <w:contextualSpacing/>
        <w:rPr>
          <w:b w:val="0"/>
        </w:rPr>
      </w:pPr>
      <w:r>
        <w:rPr>
          <w:b w:val="0"/>
        </w:rPr>
        <w:t>Arriérés ou cessation de distribution de dividendes ;</w:t>
      </w:r>
    </w:p>
    <w:p w:rsidR="006F2C35" w:rsidRDefault="006F2C35" w:rsidP="006F2C35">
      <w:pPr>
        <w:pStyle w:val="Style2"/>
        <w:numPr>
          <w:ilvl w:val="0"/>
          <w:numId w:val="130"/>
        </w:numPr>
        <w:ind w:left="1134"/>
        <w:contextualSpacing/>
        <w:rPr>
          <w:b w:val="0"/>
        </w:rPr>
      </w:pPr>
      <w:r>
        <w:rPr>
          <w:b w:val="0"/>
        </w:rPr>
        <w:t>Changement dans l’attitude des fournisseurs refusant un crédit au profit de livraison contre remboursement ;</w:t>
      </w:r>
    </w:p>
    <w:p w:rsidR="006F2C35" w:rsidRDefault="006F2C35" w:rsidP="006F2C35">
      <w:pPr>
        <w:pStyle w:val="Style2"/>
        <w:numPr>
          <w:ilvl w:val="0"/>
          <w:numId w:val="130"/>
        </w:numPr>
        <w:ind w:left="1134"/>
        <w:contextualSpacing/>
        <w:rPr>
          <w:b w:val="0"/>
        </w:rPr>
      </w:pPr>
      <w:r>
        <w:rPr>
          <w:b w:val="0"/>
        </w:rPr>
        <w:t>Départ de cadres dirigeants supérieurs sans remplacement ;</w:t>
      </w:r>
    </w:p>
    <w:p w:rsidR="006F2C35" w:rsidRDefault="006F2C35" w:rsidP="006F2C35">
      <w:pPr>
        <w:pStyle w:val="Style2"/>
        <w:numPr>
          <w:ilvl w:val="0"/>
          <w:numId w:val="130"/>
        </w:numPr>
        <w:ind w:left="1134"/>
        <w:contextualSpacing/>
        <w:rPr>
          <w:b w:val="0"/>
        </w:rPr>
      </w:pPr>
      <w:r>
        <w:rPr>
          <w:b w:val="0"/>
        </w:rPr>
        <w:t>Troubles sociaux ;</w:t>
      </w:r>
    </w:p>
    <w:p w:rsidR="006F2C35" w:rsidRDefault="006F2C35" w:rsidP="006F2C35">
      <w:pPr>
        <w:pStyle w:val="Style2"/>
        <w:numPr>
          <w:ilvl w:val="0"/>
          <w:numId w:val="130"/>
        </w:numPr>
        <w:ind w:left="1134"/>
        <w:contextualSpacing/>
        <w:rPr>
          <w:b w:val="0"/>
        </w:rPr>
      </w:pPr>
      <w:r>
        <w:rPr>
          <w:b w:val="0"/>
        </w:rPr>
        <w:t>Emergence d’un concurrent avec un succès très marqué ;</w:t>
      </w:r>
    </w:p>
    <w:p w:rsidR="006F2C35" w:rsidRDefault="006F2C35" w:rsidP="006F2C35">
      <w:pPr>
        <w:pStyle w:val="Style2"/>
        <w:contextualSpacing/>
        <w:rPr>
          <w:b w:val="0"/>
        </w:rPr>
      </w:pPr>
    </w:p>
    <w:p w:rsidR="006F2C35" w:rsidRDefault="006F2C35" w:rsidP="006F2C35">
      <w:pPr>
        <w:pStyle w:val="Style2"/>
      </w:pPr>
      <w:r>
        <w:t xml:space="preserve">Processus d’audit supplémentaires lorsque des </w:t>
      </w:r>
      <w:r w:rsidRPr="007945B6">
        <w:t>événements</w:t>
      </w:r>
      <w:r>
        <w:t xml:space="preserve"> ou des conditions sont relevés</w:t>
      </w:r>
    </w:p>
    <w:p w:rsidR="00AB2CC3" w:rsidRPr="007945B6" w:rsidRDefault="00AB2CC3" w:rsidP="00B23B98">
      <w:pPr>
        <w:pStyle w:val="Style2"/>
        <w:numPr>
          <w:ilvl w:val="0"/>
          <w:numId w:val="337"/>
        </w:numPr>
        <w:ind w:left="567" w:hanging="501"/>
        <w:contextualSpacing/>
        <w:rPr>
          <w:b w:val="0"/>
        </w:rPr>
      </w:pPr>
      <w:r>
        <w:rPr>
          <w:b w:val="0"/>
        </w:rPr>
        <w:t xml:space="preserve">Elles </w:t>
      </w:r>
      <w:r w:rsidRPr="007945B6">
        <w:rPr>
          <w:b w:val="0"/>
        </w:rPr>
        <w:t>peuvent être, par exemple :</w:t>
      </w:r>
    </w:p>
    <w:p w:rsidR="00AB2CC3" w:rsidRPr="007945B6" w:rsidRDefault="00AB2CC3" w:rsidP="00AB2CC3">
      <w:pPr>
        <w:pStyle w:val="Style2"/>
        <w:numPr>
          <w:ilvl w:val="0"/>
          <w:numId w:val="131"/>
        </w:numPr>
        <w:ind w:left="1134" w:hanging="357"/>
        <w:contextualSpacing/>
        <w:rPr>
          <w:b w:val="0"/>
        </w:rPr>
      </w:pPr>
      <w:r w:rsidRPr="007945B6">
        <w:rPr>
          <w:b w:val="0"/>
        </w:rPr>
        <w:t xml:space="preserve">l’analyse et la discussion avec la direction des flux de trésorerie, des projections de résultats et autres projections pertinentes ; </w:t>
      </w:r>
    </w:p>
    <w:p w:rsidR="00AB2CC3" w:rsidRPr="007945B6" w:rsidRDefault="00AB2CC3" w:rsidP="00AB2CC3">
      <w:pPr>
        <w:pStyle w:val="Style2"/>
        <w:numPr>
          <w:ilvl w:val="0"/>
          <w:numId w:val="131"/>
        </w:numPr>
        <w:ind w:left="1134" w:hanging="357"/>
        <w:contextualSpacing/>
        <w:rPr>
          <w:b w:val="0"/>
        </w:rPr>
      </w:pPr>
      <w:r w:rsidRPr="007945B6">
        <w:rPr>
          <w:b w:val="0"/>
        </w:rPr>
        <w:t>la lecture des termes des emprunts obligataires et</w:t>
      </w:r>
      <w:r>
        <w:rPr>
          <w:b w:val="0"/>
        </w:rPr>
        <w:t xml:space="preserve"> des conventions de prêts afin </w:t>
      </w:r>
      <w:r w:rsidRPr="007945B6">
        <w:rPr>
          <w:b w:val="0"/>
        </w:rPr>
        <w:t xml:space="preserve">de déterminer si l’un quelconque des termes n’a pas été respecté ; </w:t>
      </w:r>
    </w:p>
    <w:p w:rsidR="00AB2CC3" w:rsidRPr="007945B6" w:rsidRDefault="00AB2CC3" w:rsidP="00AB2CC3">
      <w:pPr>
        <w:pStyle w:val="Style2"/>
        <w:numPr>
          <w:ilvl w:val="0"/>
          <w:numId w:val="131"/>
        </w:numPr>
        <w:ind w:left="1134" w:hanging="357"/>
        <w:contextualSpacing/>
        <w:rPr>
          <w:b w:val="0"/>
        </w:rPr>
      </w:pPr>
      <w:r w:rsidRPr="007945B6">
        <w:rPr>
          <w:b w:val="0"/>
        </w:rPr>
        <w:t>la</w:t>
      </w:r>
      <w:r>
        <w:rPr>
          <w:b w:val="0"/>
        </w:rPr>
        <w:t xml:space="preserve"> </w:t>
      </w:r>
      <w:r w:rsidRPr="007945B6">
        <w:rPr>
          <w:b w:val="0"/>
        </w:rPr>
        <w:t>lecture</w:t>
      </w:r>
      <w:r>
        <w:rPr>
          <w:b w:val="0"/>
        </w:rPr>
        <w:t xml:space="preserve"> </w:t>
      </w:r>
      <w:r w:rsidRPr="007945B6">
        <w:rPr>
          <w:b w:val="0"/>
        </w:rPr>
        <w:t>des</w:t>
      </w:r>
      <w:r>
        <w:rPr>
          <w:b w:val="0"/>
        </w:rPr>
        <w:t xml:space="preserve"> </w:t>
      </w:r>
      <w:r w:rsidRPr="007945B6">
        <w:rPr>
          <w:b w:val="0"/>
        </w:rPr>
        <w:t>procès-verbaux</w:t>
      </w:r>
      <w:r>
        <w:rPr>
          <w:b w:val="0"/>
        </w:rPr>
        <w:t xml:space="preserve"> </w:t>
      </w:r>
      <w:r w:rsidRPr="007945B6">
        <w:rPr>
          <w:b w:val="0"/>
        </w:rPr>
        <w:t>des</w:t>
      </w:r>
      <w:r>
        <w:rPr>
          <w:b w:val="0"/>
        </w:rPr>
        <w:t xml:space="preserve"> </w:t>
      </w:r>
      <w:r w:rsidRPr="007945B6">
        <w:rPr>
          <w:b w:val="0"/>
        </w:rPr>
        <w:t>réunions</w:t>
      </w:r>
      <w:r>
        <w:rPr>
          <w:b w:val="0"/>
        </w:rPr>
        <w:t xml:space="preserve"> </w:t>
      </w:r>
      <w:r w:rsidRPr="007945B6">
        <w:rPr>
          <w:b w:val="0"/>
        </w:rPr>
        <w:t>d’act</w:t>
      </w:r>
      <w:r>
        <w:rPr>
          <w:b w:val="0"/>
        </w:rPr>
        <w:t xml:space="preserve">ionnaires, des réunions des </w:t>
      </w:r>
      <w:r w:rsidRPr="007945B6">
        <w:rPr>
          <w:b w:val="0"/>
        </w:rPr>
        <w:t>personnes constituant le gouvernement d’entrepris</w:t>
      </w:r>
      <w:r>
        <w:rPr>
          <w:b w:val="0"/>
        </w:rPr>
        <w:t xml:space="preserve">e, et des réunions pertinentes </w:t>
      </w:r>
      <w:r w:rsidRPr="007945B6">
        <w:rPr>
          <w:b w:val="0"/>
        </w:rPr>
        <w:t xml:space="preserve">d’autres comités pour y rechercher la mention de difficultés financières ; </w:t>
      </w:r>
    </w:p>
    <w:p w:rsidR="00AB2CC3" w:rsidRPr="007945B6" w:rsidRDefault="00AB2CC3" w:rsidP="00AB2CC3">
      <w:pPr>
        <w:pStyle w:val="Style2"/>
        <w:numPr>
          <w:ilvl w:val="0"/>
          <w:numId w:val="131"/>
        </w:numPr>
        <w:ind w:left="1134" w:hanging="357"/>
        <w:contextualSpacing/>
        <w:rPr>
          <w:b w:val="0"/>
        </w:rPr>
      </w:pPr>
      <w:r w:rsidRPr="007945B6">
        <w:rPr>
          <w:b w:val="0"/>
        </w:rPr>
        <w:t>des demandes d’informations auprès du conseil ju</w:t>
      </w:r>
      <w:r>
        <w:rPr>
          <w:b w:val="0"/>
        </w:rPr>
        <w:t>ridique de l’entité ;</w:t>
      </w:r>
    </w:p>
    <w:p w:rsidR="00AB2CC3" w:rsidRDefault="00AB2CC3" w:rsidP="00AB2CC3">
      <w:pPr>
        <w:pStyle w:val="Style2"/>
        <w:numPr>
          <w:ilvl w:val="0"/>
          <w:numId w:val="131"/>
        </w:numPr>
        <w:ind w:left="1134" w:hanging="357"/>
        <w:contextualSpacing/>
        <w:rPr>
          <w:b w:val="0"/>
        </w:rPr>
      </w:pPr>
      <w:r w:rsidRPr="007945B6">
        <w:rPr>
          <w:b w:val="0"/>
        </w:rPr>
        <w:t>l’évaluation des mesures envisagées par l’entité</w:t>
      </w:r>
      <w:r>
        <w:rPr>
          <w:b w:val="0"/>
        </w:rPr>
        <w:t xml:space="preserve"> pour faire face aux commandes de clients non honorées</w:t>
      </w:r>
      <w:r w:rsidRPr="007945B6">
        <w:rPr>
          <w:b w:val="0"/>
        </w:rPr>
        <w:t>;</w:t>
      </w:r>
    </w:p>
    <w:p w:rsidR="00AB2CC3" w:rsidRPr="007945B6" w:rsidRDefault="00AB2CC3" w:rsidP="00AB2CC3">
      <w:pPr>
        <w:pStyle w:val="Style2"/>
        <w:numPr>
          <w:ilvl w:val="1"/>
          <w:numId w:val="132"/>
        </w:numPr>
        <w:ind w:left="1134" w:hanging="357"/>
        <w:contextualSpacing/>
        <w:rPr>
          <w:b w:val="0"/>
        </w:rPr>
      </w:pPr>
      <w:r w:rsidRPr="007945B6">
        <w:rPr>
          <w:b w:val="0"/>
        </w:rPr>
        <w:t>la</w:t>
      </w:r>
      <w:r>
        <w:rPr>
          <w:b w:val="0"/>
        </w:rPr>
        <w:t xml:space="preserve"> </w:t>
      </w:r>
      <w:r w:rsidRPr="007945B6">
        <w:rPr>
          <w:b w:val="0"/>
        </w:rPr>
        <w:t>confirmation</w:t>
      </w:r>
      <w:r>
        <w:rPr>
          <w:b w:val="0"/>
        </w:rPr>
        <w:t xml:space="preserve"> </w:t>
      </w:r>
      <w:r w:rsidRPr="007945B6">
        <w:rPr>
          <w:b w:val="0"/>
        </w:rPr>
        <w:t>de</w:t>
      </w:r>
      <w:r>
        <w:rPr>
          <w:b w:val="0"/>
        </w:rPr>
        <w:t xml:space="preserve"> </w:t>
      </w:r>
      <w:r w:rsidRPr="007945B6">
        <w:rPr>
          <w:b w:val="0"/>
        </w:rPr>
        <w:t>l’existence,</w:t>
      </w:r>
      <w:r>
        <w:rPr>
          <w:b w:val="0"/>
        </w:rPr>
        <w:t xml:space="preserve"> </w:t>
      </w:r>
      <w:r w:rsidRPr="007945B6">
        <w:rPr>
          <w:b w:val="0"/>
        </w:rPr>
        <w:t>des</w:t>
      </w:r>
      <w:r>
        <w:rPr>
          <w:b w:val="0"/>
        </w:rPr>
        <w:t xml:space="preserve"> </w:t>
      </w:r>
      <w:r w:rsidRPr="007945B6">
        <w:rPr>
          <w:b w:val="0"/>
        </w:rPr>
        <w:t>termes</w:t>
      </w:r>
      <w:r>
        <w:rPr>
          <w:b w:val="0"/>
        </w:rPr>
        <w:t xml:space="preserve"> </w:t>
      </w:r>
      <w:r w:rsidRPr="007945B6">
        <w:rPr>
          <w:b w:val="0"/>
        </w:rPr>
        <w:t>et</w:t>
      </w:r>
      <w:r>
        <w:rPr>
          <w:b w:val="0"/>
        </w:rPr>
        <w:t xml:space="preserve"> </w:t>
      </w:r>
      <w:r w:rsidRPr="007945B6">
        <w:rPr>
          <w:b w:val="0"/>
        </w:rPr>
        <w:t>de</w:t>
      </w:r>
      <w:r>
        <w:rPr>
          <w:b w:val="0"/>
        </w:rPr>
        <w:t xml:space="preserve"> </w:t>
      </w:r>
      <w:r w:rsidRPr="007945B6">
        <w:rPr>
          <w:b w:val="0"/>
        </w:rPr>
        <w:t>l’</w:t>
      </w:r>
      <w:r>
        <w:rPr>
          <w:b w:val="0"/>
        </w:rPr>
        <w:t xml:space="preserve">adéquation des facilités de </w:t>
      </w:r>
      <w:r w:rsidRPr="007945B6">
        <w:rPr>
          <w:b w:val="0"/>
        </w:rPr>
        <w:t xml:space="preserve">crédit ; </w:t>
      </w:r>
    </w:p>
    <w:p w:rsidR="00AB2CC3" w:rsidRPr="007945B6" w:rsidRDefault="00AB2CC3" w:rsidP="00AB2CC3">
      <w:pPr>
        <w:pStyle w:val="Style2"/>
        <w:numPr>
          <w:ilvl w:val="1"/>
          <w:numId w:val="132"/>
        </w:numPr>
        <w:ind w:left="1134" w:hanging="357"/>
        <w:contextualSpacing/>
        <w:rPr>
          <w:b w:val="0"/>
        </w:rPr>
      </w:pPr>
      <w:r w:rsidRPr="007945B6">
        <w:rPr>
          <w:b w:val="0"/>
        </w:rPr>
        <w:t xml:space="preserve">l’obtention et la revue des rapports résultant d’actions réglementaires ; </w:t>
      </w:r>
    </w:p>
    <w:p w:rsidR="00AB2CC3" w:rsidRDefault="00AB2CC3" w:rsidP="00AB2CC3">
      <w:pPr>
        <w:pStyle w:val="Style2"/>
        <w:numPr>
          <w:ilvl w:val="1"/>
          <w:numId w:val="132"/>
        </w:numPr>
        <w:ind w:left="1134" w:hanging="357"/>
        <w:contextualSpacing/>
        <w:rPr>
          <w:b w:val="0"/>
        </w:rPr>
      </w:pPr>
      <w:r w:rsidRPr="007945B6">
        <w:rPr>
          <w:b w:val="0"/>
        </w:rPr>
        <w:t>l’examen de la justification adéquate de toute cession d’actifs planifiée.</w:t>
      </w:r>
    </w:p>
    <w:p w:rsidR="00AB2CC3" w:rsidRDefault="00AB2CC3" w:rsidP="00AB2CC3">
      <w:pPr>
        <w:pStyle w:val="Style2"/>
        <w:ind w:left="567"/>
        <w:contextualSpacing/>
        <w:rPr>
          <w:b w:val="0"/>
        </w:rPr>
      </w:pPr>
    </w:p>
    <w:p w:rsidR="00AB2CC3" w:rsidRPr="007945B6" w:rsidRDefault="00AB2CC3" w:rsidP="00B23B98">
      <w:pPr>
        <w:pStyle w:val="Style2"/>
        <w:numPr>
          <w:ilvl w:val="0"/>
          <w:numId w:val="337"/>
        </w:numPr>
        <w:ind w:left="567" w:hanging="501"/>
        <w:contextualSpacing/>
        <w:rPr>
          <w:b w:val="0"/>
        </w:rPr>
      </w:pPr>
      <w:r>
        <w:rPr>
          <w:b w:val="0"/>
        </w:rPr>
        <w:t>L’auditeur peut utiliser un questionnaire de continuité d’exploitation. Un exemple de questionnaire de continuité d’exploitation figure dans la section « Exemple d’outils ».</w:t>
      </w:r>
    </w:p>
    <w:p w:rsidR="006F2C35" w:rsidRDefault="006F2C35" w:rsidP="00AB2CC3">
      <w:pPr>
        <w:pStyle w:val="Style2"/>
        <w:ind w:left="1134"/>
        <w:contextualSpacing/>
        <w:rPr>
          <w:b w:val="0"/>
        </w:rPr>
      </w:pPr>
      <w:r w:rsidRPr="007945B6">
        <w:rPr>
          <w:b w:val="0"/>
        </w:rPr>
        <w:t>.</w:t>
      </w:r>
    </w:p>
    <w:p w:rsidR="006F2C35" w:rsidRDefault="006F2C35" w:rsidP="006F2C35">
      <w:pPr>
        <w:pStyle w:val="Style2"/>
      </w:pPr>
    </w:p>
    <w:p w:rsidR="00791653" w:rsidRDefault="00791653" w:rsidP="006F2C35">
      <w:pPr>
        <w:pStyle w:val="Style2"/>
      </w:pPr>
    </w:p>
    <w:p w:rsidR="006F2C35" w:rsidRDefault="006F2C35" w:rsidP="006F2C35">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6F2C35" w:rsidRDefault="00102D02" w:rsidP="006F2C35">
      <w:r>
        <w:t xml:space="preserve">Dans l’espace OHADA, </w:t>
      </w:r>
      <w:r w:rsidRPr="00102D02">
        <w:rPr>
          <w:b/>
          <w:u w:val="single"/>
        </w:rPr>
        <w:t>quand le commissaire aux comptes identifie tout fait de nature à compromettre la continuité d’exploitation, il lance une procédure d’alerte</w:t>
      </w:r>
      <w:r>
        <w:t>. Les articles relatifs à la procédure d’alerte dans les différentes entités sont reproduits ci-après. Lors de l’émission du rapport sur les comptes, le commissaire aux comptes doit tenir compte de l’existence éventuelle d’une procédure d’alerte en cours. Ce sujet figure dans l’exemple de questionnaire de continuité d’exploitation proposé dans la section « Exemples d’outils ».</w:t>
      </w:r>
    </w:p>
    <w:p w:rsidR="00102D02" w:rsidRDefault="00102D02" w:rsidP="006F2C35">
      <w:r>
        <w:t xml:space="preserve">Par ailleurs, dans l’espace OHADA, quand les </w:t>
      </w:r>
      <w:r w:rsidRPr="00102D02">
        <w:rPr>
          <w:b/>
          <w:u w:val="single"/>
        </w:rPr>
        <w:t>capitaux propres d’une société anonyme deviennent inférieurs à la moitié du capital social</w:t>
      </w:r>
      <w:r>
        <w:t xml:space="preserve">, une assemblée générale </w:t>
      </w:r>
      <w:r w:rsidR="00795A28">
        <w:t xml:space="preserve">extraordinaire </w:t>
      </w:r>
      <w:r>
        <w:t xml:space="preserve">doit être convoquée </w:t>
      </w:r>
      <w:r w:rsidR="00D7185E">
        <w:t xml:space="preserve">à l’effet de décider si la dissolution anticipée de la société a lieu </w:t>
      </w:r>
      <w:r>
        <w:t xml:space="preserve">et les capitaux propres doivent être reconstitués dans un délai de 2 ans. Le </w:t>
      </w:r>
      <w:r w:rsidR="00D7185E">
        <w:t>non-respect</w:t>
      </w:r>
      <w:r>
        <w:t xml:space="preserve"> de ces dispositions est signalé par le commissaire aux comptes dans le cadre de sa communication du </w:t>
      </w:r>
      <w:r w:rsidR="00D7185E">
        <w:t>non-respect</w:t>
      </w:r>
      <w:r>
        <w:t xml:space="preserve"> des textes législatifs et règlementaires (voir ISA 250 et les exemples de courriers de signalement des irrégularités à l’assemblée générale et au conseil d’administration).</w:t>
      </w:r>
    </w:p>
    <w:p w:rsidR="002534A3" w:rsidRDefault="002534A3" w:rsidP="002534A3">
      <w:pPr>
        <w:shd w:val="clear" w:color="auto" w:fill="002060"/>
        <w:rPr>
          <w:b/>
        </w:rPr>
      </w:pPr>
      <w:r>
        <w:rPr>
          <w:b/>
        </w:rPr>
        <w:t>Livre 2 : Fonctionnement de la société commerciale – Article 150 de l’Acte Uniforme OHADA</w:t>
      </w:r>
    </w:p>
    <w:p w:rsidR="002534A3" w:rsidRPr="001434D1" w:rsidRDefault="002534A3" w:rsidP="002534A3">
      <w:pPr>
        <w:rPr>
          <w:i/>
        </w:rPr>
      </w:pPr>
      <w:r w:rsidRPr="001434D1">
        <w:rPr>
          <w:i/>
        </w:rPr>
        <w:t>« Le commissaire aux comptes, dans les sociétés autres que les sociétés anonymes, demande par lettre au porteur contre récépissé ou par lettre recommandée avec demande d'avis de réception des explications au gérant qui est tenu de répondre, dans les conditions et délais fixés aux articles suivants, sur tout fait de nature à compromettre la continuité de l'exploitation qu'il a relevé lors de l'examen des documents qui lui sont communiqués ou dont il a connaissance à l'occasion de l'exercice de sa mission. »</w:t>
      </w:r>
    </w:p>
    <w:p w:rsidR="002534A3" w:rsidRPr="00CE1EE5" w:rsidRDefault="002534A3" w:rsidP="002534A3">
      <w:pPr>
        <w:shd w:val="clear" w:color="auto" w:fill="002060"/>
        <w:rPr>
          <w:b/>
        </w:rPr>
      </w:pPr>
      <w:r>
        <w:rPr>
          <w:b/>
        </w:rPr>
        <w:t>Livre 2 : Fonctionnement de la société commerciale – Article 151 de l’Acte Uniforme OHADA</w:t>
      </w:r>
    </w:p>
    <w:p w:rsidR="002534A3" w:rsidRPr="001434D1" w:rsidRDefault="002534A3" w:rsidP="002534A3">
      <w:pPr>
        <w:rPr>
          <w:i/>
        </w:rPr>
      </w:pPr>
      <w:r w:rsidRPr="001434D1">
        <w:rPr>
          <w:i/>
        </w:rPr>
        <w:t>« Le</w:t>
      </w:r>
      <w:r>
        <w:rPr>
          <w:i/>
        </w:rPr>
        <w:t xml:space="preserve"> </w:t>
      </w:r>
      <w:r w:rsidRPr="001434D1">
        <w:rPr>
          <w:i/>
        </w:rPr>
        <w:t>gérant</w:t>
      </w:r>
      <w:r>
        <w:rPr>
          <w:i/>
        </w:rPr>
        <w:t xml:space="preserve"> </w:t>
      </w:r>
      <w:r w:rsidRPr="001434D1">
        <w:rPr>
          <w:i/>
        </w:rPr>
        <w:t>répond</w:t>
      </w:r>
      <w:r>
        <w:rPr>
          <w:i/>
        </w:rPr>
        <w:t xml:space="preserve"> </w:t>
      </w:r>
      <w:r w:rsidRPr="001434D1">
        <w:rPr>
          <w:i/>
        </w:rPr>
        <w:t>par</w:t>
      </w:r>
      <w:r>
        <w:rPr>
          <w:i/>
        </w:rPr>
        <w:t xml:space="preserve"> </w:t>
      </w:r>
      <w:r w:rsidRPr="001434D1">
        <w:rPr>
          <w:i/>
        </w:rPr>
        <w:t>lettre</w:t>
      </w:r>
      <w:r>
        <w:rPr>
          <w:i/>
        </w:rPr>
        <w:t xml:space="preserve"> </w:t>
      </w:r>
      <w:r w:rsidRPr="001434D1">
        <w:rPr>
          <w:i/>
        </w:rPr>
        <w:t>au</w:t>
      </w:r>
      <w:r>
        <w:rPr>
          <w:i/>
        </w:rPr>
        <w:t xml:space="preserve"> </w:t>
      </w:r>
      <w:r w:rsidRPr="001434D1">
        <w:rPr>
          <w:i/>
        </w:rPr>
        <w:t>porteur</w:t>
      </w:r>
      <w:r>
        <w:rPr>
          <w:i/>
        </w:rPr>
        <w:t xml:space="preserve"> </w:t>
      </w:r>
      <w:r w:rsidRPr="001434D1">
        <w:rPr>
          <w:i/>
        </w:rPr>
        <w:t>contre</w:t>
      </w:r>
      <w:r>
        <w:rPr>
          <w:i/>
        </w:rPr>
        <w:t xml:space="preserve"> </w:t>
      </w:r>
      <w:r w:rsidRPr="001434D1">
        <w:rPr>
          <w:i/>
        </w:rPr>
        <w:t>récépissé</w:t>
      </w:r>
      <w:r>
        <w:rPr>
          <w:i/>
        </w:rPr>
        <w:t xml:space="preserve"> </w:t>
      </w:r>
      <w:r w:rsidRPr="001434D1">
        <w:rPr>
          <w:i/>
        </w:rPr>
        <w:t>ou</w:t>
      </w:r>
      <w:r>
        <w:rPr>
          <w:i/>
        </w:rPr>
        <w:t xml:space="preserve"> </w:t>
      </w:r>
      <w:r w:rsidRPr="001434D1">
        <w:rPr>
          <w:i/>
        </w:rPr>
        <w:t>par</w:t>
      </w:r>
      <w:r>
        <w:rPr>
          <w:i/>
        </w:rPr>
        <w:t xml:space="preserve"> </w:t>
      </w:r>
      <w:r w:rsidRPr="001434D1">
        <w:rPr>
          <w:i/>
        </w:rPr>
        <w:t>lettre</w:t>
      </w:r>
      <w:r>
        <w:rPr>
          <w:i/>
        </w:rPr>
        <w:t xml:space="preserve"> </w:t>
      </w:r>
      <w:r w:rsidRPr="001434D1">
        <w:rPr>
          <w:i/>
        </w:rPr>
        <w:t>recommandée</w:t>
      </w:r>
      <w:r>
        <w:rPr>
          <w:i/>
        </w:rPr>
        <w:t xml:space="preserve"> </w:t>
      </w:r>
      <w:r w:rsidRPr="001434D1">
        <w:rPr>
          <w:i/>
        </w:rPr>
        <w:t>avec</w:t>
      </w:r>
      <w:r>
        <w:rPr>
          <w:i/>
        </w:rPr>
        <w:t xml:space="preserve"> </w:t>
      </w:r>
      <w:r w:rsidRPr="001434D1">
        <w:rPr>
          <w:i/>
        </w:rPr>
        <w:t>demande</w:t>
      </w:r>
      <w:r>
        <w:rPr>
          <w:i/>
        </w:rPr>
        <w:t xml:space="preserve"> </w:t>
      </w:r>
      <w:r w:rsidRPr="001434D1">
        <w:rPr>
          <w:i/>
        </w:rPr>
        <w:t>d'avis</w:t>
      </w:r>
      <w:r>
        <w:rPr>
          <w:i/>
        </w:rPr>
        <w:t xml:space="preserve"> </w:t>
      </w:r>
      <w:r w:rsidRPr="001434D1">
        <w:rPr>
          <w:i/>
        </w:rPr>
        <w:t>de réception dans les quinze (15) jours qui suivent la réception de la demande d'explication. Dans sa réponse, il donne une analyse de la situation et précise, le cas échéant, les mesures envisagées.</w:t>
      </w:r>
    </w:p>
    <w:p w:rsidR="002534A3" w:rsidRPr="001434D1" w:rsidRDefault="002534A3" w:rsidP="002534A3">
      <w:pPr>
        <w:rPr>
          <w:i/>
        </w:rPr>
      </w:pPr>
      <w:r w:rsidRPr="001434D1">
        <w:rPr>
          <w:i/>
        </w:rPr>
        <w:t>Dès réception de la réponse ou à défaut de réponse sous quinze (15) jours, le commissaire aux comptes informe la juridiction compétente de ses démarches. »</w:t>
      </w:r>
    </w:p>
    <w:p w:rsidR="002534A3" w:rsidRPr="00CE1EE5" w:rsidRDefault="002534A3" w:rsidP="002534A3">
      <w:pPr>
        <w:shd w:val="clear" w:color="auto" w:fill="002060"/>
        <w:rPr>
          <w:b/>
        </w:rPr>
      </w:pPr>
      <w:r>
        <w:rPr>
          <w:b/>
        </w:rPr>
        <w:t>Livre 2 : Fonctionnement de la société commerciale – Article 152 de l’Acte Uniforme OHADA</w:t>
      </w:r>
    </w:p>
    <w:p w:rsidR="002534A3" w:rsidRPr="001434D1" w:rsidRDefault="002534A3" w:rsidP="002534A3">
      <w:pPr>
        <w:rPr>
          <w:i/>
        </w:rPr>
      </w:pPr>
      <w:r w:rsidRPr="001434D1">
        <w:rPr>
          <w:i/>
        </w:rPr>
        <w:t>« En</w:t>
      </w:r>
      <w:r>
        <w:rPr>
          <w:i/>
        </w:rPr>
        <w:t xml:space="preserve"> </w:t>
      </w:r>
      <w:r w:rsidRPr="001434D1">
        <w:rPr>
          <w:i/>
        </w:rPr>
        <w:t>cas</w:t>
      </w:r>
      <w:r>
        <w:rPr>
          <w:i/>
        </w:rPr>
        <w:t xml:space="preserve"> </w:t>
      </w:r>
      <w:r w:rsidRPr="001434D1">
        <w:rPr>
          <w:i/>
        </w:rPr>
        <w:t>d'inobservation</w:t>
      </w:r>
      <w:r>
        <w:rPr>
          <w:i/>
        </w:rPr>
        <w:t xml:space="preserve"> </w:t>
      </w:r>
      <w:r w:rsidRPr="001434D1">
        <w:rPr>
          <w:i/>
        </w:rPr>
        <w:t>des</w:t>
      </w:r>
      <w:r>
        <w:rPr>
          <w:i/>
        </w:rPr>
        <w:t xml:space="preserve"> </w:t>
      </w:r>
      <w:r w:rsidRPr="001434D1">
        <w:rPr>
          <w:i/>
        </w:rPr>
        <w:t>dispositions</w:t>
      </w:r>
      <w:r>
        <w:rPr>
          <w:i/>
        </w:rPr>
        <w:t xml:space="preserve"> </w:t>
      </w:r>
      <w:r w:rsidRPr="001434D1">
        <w:rPr>
          <w:i/>
        </w:rPr>
        <w:t>prévues</w:t>
      </w:r>
      <w:r>
        <w:rPr>
          <w:i/>
        </w:rPr>
        <w:t xml:space="preserve"> </w:t>
      </w:r>
      <w:r w:rsidRPr="001434D1">
        <w:rPr>
          <w:i/>
        </w:rPr>
        <w:t>à</w:t>
      </w:r>
      <w:r>
        <w:rPr>
          <w:i/>
        </w:rPr>
        <w:t xml:space="preserve"> </w:t>
      </w:r>
      <w:r w:rsidRPr="001434D1">
        <w:rPr>
          <w:i/>
        </w:rPr>
        <w:t>l'article</w:t>
      </w:r>
      <w:r>
        <w:rPr>
          <w:i/>
        </w:rPr>
        <w:t xml:space="preserve"> </w:t>
      </w:r>
      <w:r w:rsidRPr="001434D1">
        <w:rPr>
          <w:i/>
        </w:rPr>
        <w:t>précédent</w:t>
      </w:r>
      <w:r>
        <w:rPr>
          <w:i/>
        </w:rPr>
        <w:t xml:space="preserve"> </w:t>
      </w:r>
      <w:r w:rsidRPr="001434D1">
        <w:rPr>
          <w:i/>
        </w:rPr>
        <w:t>ou</w:t>
      </w:r>
      <w:r>
        <w:rPr>
          <w:i/>
        </w:rPr>
        <w:t xml:space="preserve"> </w:t>
      </w:r>
      <w:r w:rsidRPr="001434D1">
        <w:rPr>
          <w:i/>
        </w:rPr>
        <w:t>si,</w:t>
      </w:r>
      <w:r>
        <w:rPr>
          <w:i/>
        </w:rPr>
        <w:t xml:space="preserve"> </w:t>
      </w:r>
      <w:r w:rsidRPr="001434D1">
        <w:rPr>
          <w:i/>
        </w:rPr>
        <w:t>en</w:t>
      </w:r>
      <w:r>
        <w:rPr>
          <w:i/>
        </w:rPr>
        <w:t xml:space="preserve"> </w:t>
      </w:r>
      <w:r w:rsidRPr="001434D1">
        <w:rPr>
          <w:i/>
        </w:rPr>
        <w:t>dépit</w:t>
      </w:r>
      <w:r>
        <w:rPr>
          <w:i/>
        </w:rPr>
        <w:t xml:space="preserve"> </w:t>
      </w:r>
      <w:r w:rsidRPr="001434D1">
        <w:rPr>
          <w:i/>
        </w:rPr>
        <w:t>des</w:t>
      </w:r>
      <w:r>
        <w:rPr>
          <w:i/>
        </w:rPr>
        <w:t xml:space="preserve"> </w:t>
      </w:r>
      <w:r w:rsidRPr="001434D1">
        <w:rPr>
          <w:i/>
        </w:rPr>
        <w:t>décisions</w:t>
      </w:r>
      <w:r>
        <w:rPr>
          <w:i/>
        </w:rPr>
        <w:t xml:space="preserve"> </w:t>
      </w:r>
      <w:r w:rsidRPr="001434D1">
        <w:rPr>
          <w:i/>
        </w:rPr>
        <w:t>prises,</w:t>
      </w:r>
      <w:r>
        <w:rPr>
          <w:i/>
        </w:rPr>
        <w:t xml:space="preserve"> </w:t>
      </w:r>
      <w:r w:rsidRPr="001434D1">
        <w:rPr>
          <w:i/>
        </w:rPr>
        <w:t>le commissaire aux comptes constate que la continuité de l'exploitation demeure compromise, il établit un rapport spécial dont une copie est communiquée à la juridiction compétente. Il peut demander au gérant, par lettre au porteur contre récépissé ou par lettre recommandée avec demande d'avis de réception, que ce rapport spécial soit communiqué aux associés ou qu'il soit présenté à la prochaine assemblée générale. En cas d'urgence, le commissaire aux comptes peut convoquer lui-même une assemblée générale pour présenter les conclusions de son rapport.</w:t>
      </w:r>
    </w:p>
    <w:p w:rsidR="002534A3" w:rsidRPr="001434D1" w:rsidRDefault="002534A3" w:rsidP="002534A3">
      <w:pPr>
        <w:rPr>
          <w:i/>
        </w:rPr>
      </w:pPr>
      <w:r w:rsidRPr="001434D1">
        <w:rPr>
          <w:i/>
        </w:rPr>
        <w:t>Dans le cas où le commissaire aux comptes lui en fait la demande, le gérant procède à la communication du rapport spécial aux associés dans les huit (8) jours qui suivent la réception de la demande. Si</w:t>
      </w:r>
      <w:r>
        <w:rPr>
          <w:i/>
        </w:rPr>
        <w:t xml:space="preserve"> </w:t>
      </w:r>
      <w:r w:rsidRPr="001434D1">
        <w:rPr>
          <w:i/>
        </w:rPr>
        <w:t>à</w:t>
      </w:r>
      <w:r>
        <w:rPr>
          <w:i/>
        </w:rPr>
        <w:t xml:space="preserve"> </w:t>
      </w:r>
      <w:r w:rsidRPr="001434D1">
        <w:rPr>
          <w:i/>
        </w:rPr>
        <w:t>l'issue</w:t>
      </w:r>
      <w:r>
        <w:rPr>
          <w:i/>
        </w:rPr>
        <w:t xml:space="preserve"> </w:t>
      </w:r>
      <w:r w:rsidRPr="001434D1">
        <w:rPr>
          <w:i/>
        </w:rPr>
        <w:t>de</w:t>
      </w:r>
      <w:r>
        <w:rPr>
          <w:i/>
        </w:rPr>
        <w:t xml:space="preserve"> </w:t>
      </w:r>
      <w:r w:rsidRPr="001434D1">
        <w:rPr>
          <w:i/>
        </w:rPr>
        <w:t>l'assemblée,</w:t>
      </w:r>
      <w:r>
        <w:rPr>
          <w:i/>
        </w:rPr>
        <w:t xml:space="preserve"> </w:t>
      </w:r>
      <w:r w:rsidRPr="001434D1">
        <w:rPr>
          <w:i/>
        </w:rPr>
        <w:t>le</w:t>
      </w:r>
      <w:r>
        <w:rPr>
          <w:i/>
        </w:rPr>
        <w:t xml:space="preserve"> </w:t>
      </w:r>
      <w:r w:rsidRPr="001434D1">
        <w:rPr>
          <w:i/>
        </w:rPr>
        <w:t>commissaire</w:t>
      </w:r>
      <w:r>
        <w:rPr>
          <w:i/>
        </w:rPr>
        <w:t xml:space="preserve"> </w:t>
      </w:r>
      <w:r w:rsidRPr="001434D1">
        <w:rPr>
          <w:i/>
        </w:rPr>
        <w:t>aux</w:t>
      </w:r>
      <w:r>
        <w:rPr>
          <w:i/>
        </w:rPr>
        <w:t xml:space="preserve"> </w:t>
      </w:r>
      <w:r w:rsidRPr="001434D1">
        <w:rPr>
          <w:i/>
        </w:rPr>
        <w:t>comptes</w:t>
      </w:r>
      <w:r>
        <w:rPr>
          <w:i/>
        </w:rPr>
        <w:t xml:space="preserve"> </w:t>
      </w:r>
      <w:r w:rsidRPr="001434D1">
        <w:rPr>
          <w:i/>
        </w:rPr>
        <w:t>constate</w:t>
      </w:r>
      <w:r>
        <w:rPr>
          <w:i/>
        </w:rPr>
        <w:t xml:space="preserve"> </w:t>
      </w:r>
      <w:r w:rsidRPr="001434D1">
        <w:rPr>
          <w:i/>
        </w:rPr>
        <w:t>que</w:t>
      </w:r>
      <w:r>
        <w:rPr>
          <w:i/>
        </w:rPr>
        <w:t xml:space="preserve"> </w:t>
      </w:r>
      <w:r w:rsidRPr="001434D1">
        <w:rPr>
          <w:i/>
        </w:rPr>
        <w:t>les</w:t>
      </w:r>
      <w:r>
        <w:rPr>
          <w:i/>
        </w:rPr>
        <w:t xml:space="preserve"> </w:t>
      </w:r>
      <w:r w:rsidRPr="001434D1">
        <w:rPr>
          <w:i/>
        </w:rPr>
        <w:t>décisions</w:t>
      </w:r>
      <w:r>
        <w:rPr>
          <w:i/>
        </w:rPr>
        <w:t xml:space="preserve"> </w:t>
      </w:r>
      <w:r w:rsidRPr="001434D1">
        <w:rPr>
          <w:i/>
        </w:rPr>
        <w:t>prises</w:t>
      </w:r>
      <w:r>
        <w:rPr>
          <w:i/>
        </w:rPr>
        <w:t xml:space="preserve"> </w:t>
      </w:r>
      <w:r w:rsidRPr="001434D1">
        <w:rPr>
          <w:i/>
        </w:rPr>
        <w:t>ne</w:t>
      </w:r>
      <w:r>
        <w:rPr>
          <w:i/>
        </w:rPr>
        <w:t xml:space="preserve"> </w:t>
      </w:r>
      <w:r w:rsidRPr="001434D1">
        <w:rPr>
          <w:i/>
        </w:rPr>
        <w:t>permettent</w:t>
      </w:r>
      <w:r>
        <w:rPr>
          <w:i/>
        </w:rPr>
        <w:t xml:space="preserve"> </w:t>
      </w:r>
      <w:r w:rsidRPr="001434D1">
        <w:rPr>
          <w:i/>
        </w:rPr>
        <w:t>pas d'assurer la continuité de l'exploitation, il informe de ses démarches la juridiction compétente et lui en communique les résultats. »</w:t>
      </w:r>
    </w:p>
    <w:p w:rsidR="002534A3" w:rsidRPr="00CE1EE5" w:rsidRDefault="002534A3" w:rsidP="002534A3">
      <w:pPr>
        <w:shd w:val="clear" w:color="auto" w:fill="002060"/>
        <w:rPr>
          <w:b/>
        </w:rPr>
      </w:pPr>
      <w:r>
        <w:rPr>
          <w:b/>
        </w:rPr>
        <w:t>Livre 2 : Fonctionnement de la société commerciale – Article 153 de l’Acte Uniforme OHADA</w:t>
      </w:r>
    </w:p>
    <w:p w:rsidR="002534A3" w:rsidRDefault="002534A3" w:rsidP="002534A3">
      <w:pPr>
        <w:rPr>
          <w:i/>
        </w:rPr>
      </w:pPr>
      <w:r w:rsidRPr="001434D1">
        <w:rPr>
          <w:i/>
        </w:rPr>
        <w:t>« Le commissaire aux comptes, dans une société anonyme et dans une société par actions simplifiée, peut engager une</w:t>
      </w:r>
      <w:r>
        <w:rPr>
          <w:i/>
        </w:rPr>
        <w:t xml:space="preserve"> </w:t>
      </w:r>
      <w:r w:rsidRPr="001434D1">
        <w:rPr>
          <w:i/>
        </w:rPr>
        <w:t>procédure</w:t>
      </w:r>
      <w:r>
        <w:rPr>
          <w:i/>
        </w:rPr>
        <w:t xml:space="preserve"> </w:t>
      </w:r>
      <w:r w:rsidRPr="001434D1">
        <w:rPr>
          <w:i/>
        </w:rPr>
        <w:t>d'alerte</w:t>
      </w:r>
      <w:r>
        <w:rPr>
          <w:i/>
        </w:rPr>
        <w:t xml:space="preserve"> </w:t>
      </w:r>
      <w:r w:rsidRPr="001434D1">
        <w:rPr>
          <w:i/>
        </w:rPr>
        <w:t>en</w:t>
      </w:r>
      <w:r>
        <w:rPr>
          <w:i/>
        </w:rPr>
        <w:t xml:space="preserve"> </w:t>
      </w:r>
      <w:r w:rsidRPr="001434D1">
        <w:rPr>
          <w:i/>
        </w:rPr>
        <w:t>demandant</w:t>
      </w:r>
      <w:r>
        <w:rPr>
          <w:i/>
        </w:rPr>
        <w:t xml:space="preserve"> </w:t>
      </w:r>
      <w:r w:rsidRPr="001434D1">
        <w:rPr>
          <w:i/>
        </w:rPr>
        <w:t>par</w:t>
      </w:r>
      <w:r>
        <w:rPr>
          <w:i/>
        </w:rPr>
        <w:t xml:space="preserve"> </w:t>
      </w:r>
      <w:r w:rsidRPr="001434D1">
        <w:rPr>
          <w:i/>
        </w:rPr>
        <w:t>lettre</w:t>
      </w:r>
      <w:r>
        <w:rPr>
          <w:i/>
        </w:rPr>
        <w:t xml:space="preserve"> </w:t>
      </w:r>
      <w:r w:rsidRPr="001434D1">
        <w:rPr>
          <w:i/>
        </w:rPr>
        <w:t>au</w:t>
      </w:r>
      <w:r>
        <w:rPr>
          <w:i/>
        </w:rPr>
        <w:t xml:space="preserve"> </w:t>
      </w:r>
      <w:r w:rsidRPr="001434D1">
        <w:rPr>
          <w:i/>
        </w:rPr>
        <w:t>porteur</w:t>
      </w:r>
      <w:r>
        <w:rPr>
          <w:i/>
        </w:rPr>
        <w:t xml:space="preserve"> </w:t>
      </w:r>
      <w:r w:rsidRPr="001434D1">
        <w:rPr>
          <w:i/>
        </w:rPr>
        <w:t>contre</w:t>
      </w:r>
      <w:r>
        <w:rPr>
          <w:i/>
        </w:rPr>
        <w:t xml:space="preserve"> </w:t>
      </w:r>
      <w:r w:rsidRPr="001434D1">
        <w:rPr>
          <w:i/>
        </w:rPr>
        <w:t>récépissé</w:t>
      </w:r>
      <w:r>
        <w:rPr>
          <w:i/>
        </w:rPr>
        <w:t xml:space="preserve"> </w:t>
      </w:r>
      <w:r w:rsidRPr="001434D1">
        <w:rPr>
          <w:i/>
        </w:rPr>
        <w:t>ou</w:t>
      </w:r>
      <w:r>
        <w:rPr>
          <w:i/>
        </w:rPr>
        <w:t xml:space="preserve"> </w:t>
      </w:r>
      <w:r w:rsidRPr="001434D1">
        <w:rPr>
          <w:i/>
        </w:rPr>
        <w:t>par</w:t>
      </w:r>
      <w:r>
        <w:rPr>
          <w:i/>
        </w:rPr>
        <w:t xml:space="preserve"> </w:t>
      </w:r>
      <w:r w:rsidRPr="001434D1">
        <w:rPr>
          <w:i/>
        </w:rPr>
        <w:t>lettre</w:t>
      </w:r>
      <w:r>
        <w:rPr>
          <w:i/>
        </w:rPr>
        <w:t xml:space="preserve"> </w:t>
      </w:r>
      <w:r w:rsidRPr="001434D1">
        <w:rPr>
          <w:i/>
        </w:rPr>
        <w:t>recommandée</w:t>
      </w:r>
      <w:r>
        <w:rPr>
          <w:i/>
        </w:rPr>
        <w:t xml:space="preserve"> </w:t>
      </w:r>
      <w:r w:rsidRPr="001434D1">
        <w:rPr>
          <w:i/>
        </w:rPr>
        <w:t>avec demande</w:t>
      </w:r>
      <w:r>
        <w:rPr>
          <w:i/>
        </w:rPr>
        <w:t xml:space="preserve"> </w:t>
      </w:r>
      <w:r w:rsidRPr="001434D1">
        <w:rPr>
          <w:i/>
        </w:rPr>
        <w:t>d'avis</w:t>
      </w:r>
      <w:r>
        <w:rPr>
          <w:i/>
        </w:rPr>
        <w:t xml:space="preserve"> </w:t>
      </w:r>
      <w:r w:rsidRPr="001434D1">
        <w:rPr>
          <w:i/>
        </w:rPr>
        <w:t>de</w:t>
      </w:r>
      <w:r>
        <w:rPr>
          <w:i/>
        </w:rPr>
        <w:t xml:space="preserve"> </w:t>
      </w:r>
      <w:r w:rsidRPr="001434D1">
        <w:rPr>
          <w:i/>
        </w:rPr>
        <w:t>réception</w:t>
      </w:r>
      <w:r>
        <w:rPr>
          <w:i/>
        </w:rPr>
        <w:t xml:space="preserve"> </w:t>
      </w:r>
      <w:r w:rsidRPr="001434D1">
        <w:rPr>
          <w:i/>
        </w:rPr>
        <w:t>des</w:t>
      </w:r>
      <w:r>
        <w:rPr>
          <w:i/>
        </w:rPr>
        <w:t xml:space="preserve"> </w:t>
      </w:r>
      <w:r w:rsidRPr="001434D1">
        <w:rPr>
          <w:i/>
        </w:rPr>
        <w:t>explications</w:t>
      </w:r>
      <w:r>
        <w:rPr>
          <w:i/>
        </w:rPr>
        <w:t xml:space="preserve"> </w:t>
      </w:r>
      <w:r w:rsidRPr="001434D1">
        <w:rPr>
          <w:i/>
        </w:rPr>
        <w:t>au</w:t>
      </w:r>
      <w:r>
        <w:rPr>
          <w:i/>
        </w:rPr>
        <w:t xml:space="preserve"> </w:t>
      </w:r>
      <w:r w:rsidRPr="001434D1">
        <w:rPr>
          <w:i/>
        </w:rPr>
        <w:t>président</w:t>
      </w:r>
      <w:r>
        <w:rPr>
          <w:i/>
        </w:rPr>
        <w:t xml:space="preserve"> </w:t>
      </w:r>
      <w:r w:rsidRPr="001434D1">
        <w:rPr>
          <w:i/>
        </w:rPr>
        <w:t>du</w:t>
      </w:r>
      <w:r>
        <w:rPr>
          <w:i/>
        </w:rPr>
        <w:t xml:space="preserve"> </w:t>
      </w:r>
      <w:r w:rsidRPr="001434D1">
        <w:rPr>
          <w:i/>
        </w:rPr>
        <w:t>conseil</w:t>
      </w:r>
      <w:r>
        <w:rPr>
          <w:i/>
        </w:rPr>
        <w:t xml:space="preserve"> </w:t>
      </w:r>
      <w:r w:rsidRPr="001434D1">
        <w:rPr>
          <w:i/>
        </w:rPr>
        <w:t>d'administration,</w:t>
      </w:r>
      <w:r>
        <w:rPr>
          <w:i/>
        </w:rPr>
        <w:t xml:space="preserve"> </w:t>
      </w:r>
      <w:r w:rsidRPr="001434D1">
        <w:rPr>
          <w:i/>
        </w:rPr>
        <w:t>au</w:t>
      </w:r>
      <w:r>
        <w:rPr>
          <w:i/>
        </w:rPr>
        <w:t xml:space="preserve"> </w:t>
      </w:r>
      <w:r w:rsidRPr="001434D1">
        <w:rPr>
          <w:i/>
        </w:rPr>
        <w:t>président-directeur général</w:t>
      </w:r>
      <w:r>
        <w:rPr>
          <w:i/>
        </w:rPr>
        <w:t xml:space="preserve"> </w:t>
      </w:r>
      <w:r w:rsidRPr="001434D1">
        <w:rPr>
          <w:i/>
        </w:rPr>
        <w:t>ou</w:t>
      </w:r>
      <w:r>
        <w:rPr>
          <w:i/>
        </w:rPr>
        <w:t xml:space="preserve"> </w:t>
      </w:r>
      <w:r w:rsidRPr="001434D1">
        <w:rPr>
          <w:i/>
        </w:rPr>
        <w:t>à</w:t>
      </w:r>
      <w:r>
        <w:rPr>
          <w:i/>
        </w:rPr>
        <w:t xml:space="preserve"> </w:t>
      </w:r>
      <w:r w:rsidRPr="001434D1">
        <w:rPr>
          <w:i/>
        </w:rPr>
        <w:t>l'administrateur</w:t>
      </w:r>
      <w:r>
        <w:rPr>
          <w:i/>
        </w:rPr>
        <w:t xml:space="preserve"> </w:t>
      </w:r>
      <w:r w:rsidRPr="001434D1">
        <w:rPr>
          <w:i/>
        </w:rPr>
        <w:t>général,</w:t>
      </w:r>
      <w:r>
        <w:rPr>
          <w:i/>
        </w:rPr>
        <w:t xml:space="preserve"> </w:t>
      </w:r>
      <w:r w:rsidRPr="001434D1">
        <w:rPr>
          <w:i/>
        </w:rPr>
        <w:t>selon</w:t>
      </w:r>
      <w:r>
        <w:rPr>
          <w:i/>
        </w:rPr>
        <w:t xml:space="preserve"> </w:t>
      </w:r>
      <w:r w:rsidRPr="001434D1">
        <w:rPr>
          <w:i/>
        </w:rPr>
        <w:t>le</w:t>
      </w:r>
      <w:r>
        <w:rPr>
          <w:i/>
        </w:rPr>
        <w:t xml:space="preserve"> </w:t>
      </w:r>
      <w:r w:rsidRPr="001434D1">
        <w:rPr>
          <w:i/>
        </w:rPr>
        <w:t>cas,</w:t>
      </w:r>
      <w:r>
        <w:rPr>
          <w:i/>
        </w:rPr>
        <w:t xml:space="preserve"> </w:t>
      </w:r>
      <w:r w:rsidRPr="001434D1">
        <w:rPr>
          <w:i/>
        </w:rPr>
        <w:t>sur</w:t>
      </w:r>
      <w:r>
        <w:rPr>
          <w:i/>
        </w:rPr>
        <w:t xml:space="preserve"> </w:t>
      </w:r>
      <w:r w:rsidRPr="001434D1">
        <w:rPr>
          <w:i/>
        </w:rPr>
        <w:t>tout</w:t>
      </w:r>
      <w:r>
        <w:rPr>
          <w:i/>
        </w:rPr>
        <w:t xml:space="preserve"> </w:t>
      </w:r>
      <w:r w:rsidRPr="001434D1">
        <w:rPr>
          <w:i/>
        </w:rPr>
        <w:t>fait</w:t>
      </w:r>
      <w:r>
        <w:rPr>
          <w:i/>
        </w:rPr>
        <w:t xml:space="preserve"> </w:t>
      </w:r>
      <w:r w:rsidRPr="001434D1">
        <w:rPr>
          <w:i/>
        </w:rPr>
        <w:t>de</w:t>
      </w:r>
      <w:r>
        <w:rPr>
          <w:i/>
        </w:rPr>
        <w:t xml:space="preserve"> </w:t>
      </w:r>
      <w:r w:rsidRPr="001434D1">
        <w:rPr>
          <w:i/>
        </w:rPr>
        <w:t>nature</w:t>
      </w:r>
      <w:r>
        <w:rPr>
          <w:i/>
        </w:rPr>
        <w:t xml:space="preserve"> </w:t>
      </w:r>
      <w:r w:rsidRPr="001434D1">
        <w:rPr>
          <w:i/>
        </w:rPr>
        <w:t>à</w:t>
      </w:r>
      <w:r>
        <w:rPr>
          <w:i/>
        </w:rPr>
        <w:t xml:space="preserve"> </w:t>
      </w:r>
      <w:r w:rsidRPr="001434D1">
        <w:rPr>
          <w:i/>
        </w:rPr>
        <w:t>compromettre</w:t>
      </w:r>
      <w:r>
        <w:rPr>
          <w:i/>
        </w:rPr>
        <w:t xml:space="preserve"> </w:t>
      </w:r>
      <w:r w:rsidRPr="001434D1">
        <w:rPr>
          <w:i/>
        </w:rPr>
        <w:t>la</w:t>
      </w:r>
      <w:r>
        <w:rPr>
          <w:i/>
        </w:rPr>
        <w:t xml:space="preserve"> </w:t>
      </w:r>
      <w:r w:rsidRPr="001434D1">
        <w:rPr>
          <w:i/>
        </w:rPr>
        <w:t>continuité</w:t>
      </w:r>
      <w:r>
        <w:rPr>
          <w:i/>
        </w:rPr>
        <w:t xml:space="preserve"> </w:t>
      </w:r>
      <w:r w:rsidRPr="001434D1">
        <w:rPr>
          <w:i/>
        </w:rPr>
        <w:t>de l'exploitation qu'il a relevé lors de l'examen des documents qui lui sont communiqués ou dont il a connaissance à l'occasion de l'exercice de sa mission. »</w:t>
      </w:r>
    </w:p>
    <w:p w:rsidR="00D7185E" w:rsidRPr="001434D1" w:rsidRDefault="00D7185E" w:rsidP="002534A3">
      <w:pPr>
        <w:rPr>
          <w:i/>
        </w:rPr>
      </w:pPr>
    </w:p>
    <w:p w:rsidR="002534A3" w:rsidRPr="001434D1" w:rsidRDefault="002534A3" w:rsidP="002534A3">
      <w:pPr>
        <w:shd w:val="clear" w:color="auto" w:fill="002060"/>
        <w:rPr>
          <w:b/>
        </w:rPr>
      </w:pPr>
      <w:r>
        <w:rPr>
          <w:b/>
        </w:rPr>
        <w:t>Livre 2 : Fonctionnement de la société commerciale – Article 155 de l’Acte Uniforme OHADA</w:t>
      </w:r>
    </w:p>
    <w:p w:rsidR="002534A3" w:rsidRPr="001434D1" w:rsidRDefault="002534A3" w:rsidP="002534A3">
      <w:pPr>
        <w:rPr>
          <w:i/>
        </w:rPr>
      </w:pPr>
      <w:r w:rsidRPr="001434D1">
        <w:rPr>
          <w:i/>
        </w:rPr>
        <w:t>"À</w:t>
      </w:r>
      <w:r>
        <w:rPr>
          <w:i/>
        </w:rPr>
        <w:t xml:space="preserve"> </w:t>
      </w:r>
      <w:r w:rsidRPr="001434D1">
        <w:rPr>
          <w:i/>
        </w:rPr>
        <w:t>défaut</w:t>
      </w:r>
      <w:r>
        <w:rPr>
          <w:i/>
        </w:rPr>
        <w:t xml:space="preserve"> </w:t>
      </w:r>
      <w:r w:rsidRPr="001434D1">
        <w:rPr>
          <w:i/>
        </w:rPr>
        <w:t>de</w:t>
      </w:r>
      <w:r>
        <w:rPr>
          <w:i/>
        </w:rPr>
        <w:t xml:space="preserve"> </w:t>
      </w:r>
      <w:r w:rsidRPr="001434D1">
        <w:rPr>
          <w:i/>
        </w:rPr>
        <w:t>réponse</w:t>
      </w:r>
      <w:r>
        <w:rPr>
          <w:i/>
        </w:rPr>
        <w:t xml:space="preserve"> </w:t>
      </w:r>
      <w:r w:rsidRPr="001434D1">
        <w:rPr>
          <w:i/>
        </w:rPr>
        <w:t>ou</w:t>
      </w:r>
      <w:r>
        <w:rPr>
          <w:i/>
        </w:rPr>
        <w:t xml:space="preserve"> </w:t>
      </w:r>
      <w:r w:rsidRPr="001434D1">
        <w:rPr>
          <w:i/>
        </w:rPr>
        <w:t>si</w:t>
      </w:r>
      <w:r>
        <w:rPr>
          <w:i/>
        </w:rPr>
        <w:t xml:space="preserve"> </w:t>
      </w:r>
      <w:r w:rsidRPr="001434D1">
        <w:rPr>
          <w:i/>
        </w:rPr>
        <w:t>celle-ci</w:t>
      </w:r>
      <w:r>
        <w:rPr>
          <w:i/>
        </w:rPr>
        <w:t xml:space="preserve"> </w:t>
      </w:r>
      <w:r w:rsidRPr="001434D1">
        <w:rPr>
          <w:i/>
        </w:rPr>
        <w:t>n'est</w:t>
      </w:r>
      <w:r>
        <w:rPr>
          <w:i/>
        </w:rPr>
        <w:t xml:space="preserve"> </w:t>
      </w:r>
      <w:r w:rsidRPr="001434D1">
        <w:rPr>
          <w:i/>
        </w:rPr>
        <w:t>pas</w:t>
      </w:r>
      <w:r>
        <w:rPr>
          <w:i/>
        </w:rPr>
        <w:t xml:space="preserve"> </w:t>
      </w:r>
      <w:r w:rsidRPr="001434D1">
        <w:rPr>
          <w:i/>
        </w:rPr>
        <w:t>satisfaisante,</w:t>
      </w:r>
      <w:r>
        <w:rPr>
          <w:i/>
        </w:rPr>
        <w:t xml:space="preserve"> </w:t>
      </w:r>
      <w:r w:rsidRPr="001434D1">
        <w:rPr>
          <w:i/>
        </w:rPr>
        <w:t>le</w:t>
      </w:r>
      <w:r>
        <w:rPr>
          <w:i/>
        </w:rPr>
        <w:t xml:space="preserve"> </w:t>
      </w:r>
      <w:r w:rsidRPr="001434D1">
        <w:rPr>
          <w:i/>
        </w:rPr>
        <w:t>commissaire</w:t>
      </w:r>
      <w:r>
        <w:rPr>
          <w:i/>
        </w:rPr>
        <w:t xml:space="preserve"> </w:t>
      </w:r>
      <w:r w:rsidRPr="001434D1">
        <w:rPr>
          <w:i/>
        </w:rPr>
        <w:t>aux</w:t>
      </w:r>
      <w:r>
        <w:rPr>
          <w:i/>
        </w:rPr>
        <w:t xml:space="preserve"> </w:t>
      </w:r>
      <w:r w:rsidRPr="001434D1">
        <w:rPr>
          <w:i/>
        </w:rPr>
        <w:t>comptes</w:t>
      </w:r>
      <w:r>
        <w:rPr>
          <w:i/>
        </w:rPr>
        <w:t xml:space="preserve"> </w:t>
      </w:r>
      <w:r w:rsidRPr="001434D1">
        <w:rPr>
          <w:i/>
        </w:rPr>
        <w:t>invite,</w:t>
      </w:r>
      <w:r>
        <w:rPr>
          <w:i/>
        </w:rPr>
        <w:t xml:space="preserve"> </w:t>
      </w:r>
      <w:r w:rsidRPr="001434D1">
        <w:rPr>
          <w:i/>
        </w:rPr>
        <w:t>selon</w:t>
      </w:r>
      <w:r>
        <w:rPr>
          <w:i/>
        </w:rPr>
        <w:t xml:space="preserve"> </w:t>
      </w:r>
      <w:r w:rsidRPr="001434D1">
        <w:rPr>
          <w:i/>
        </w:rPr>
        <w:t>le</w:t>
      </w:r>
      <w:r>
        <w:rPr>
          <w:i/>
        </w:rPr>
        <w:t xml:space="preserve"> </w:t>
      </w:r>
      <w:r w:rsidRPr="001434D1">
        <w:rPr>
          <w:i/>
        </w:rPr>
        <w:t>cas,</w:t>
      </w:r>
      <w:r>
        <w:rPr>
          <w:i/>
        </w:rPr>
        <w:t xml:space="preserve"> </w:t>
      </w:r>
      <w:r w:rsidRPr="001434D1">
        <w:rPr>
          <w:i/>
        </w:rPr>
        <w:t>le président du conseil d'administration ou le président-directeur général à faire délibérer le conseil d'administration, l'administrateur général ou le président à se prononcer sur les faits relevés.</w:t>
      </w:r>
    </w:p>
    <w:p w:rsidR="002534A3" w:rsidRPr="001434D1" w:rsidRDefault="002534A3" w:rsidP="002534A3">
      <w:pPr>
        <w:rPr>
          <w:i/>
        </w:rPr>
      </w:pPr>
      <w:r w:rsidRPr="001434D1">
        <w:rPr>
          <w:i/>
        </w:rPr>
        <w:t>L'invitation prévue à l'alinéa précédent est formée par lettre au porteur contre récépissé ou par lettre recommandée avec demande d'avis de réception dans les quinze (15) jours qui suivent la réception de la réponse du président du conseil d'administration, du président-directeur général, de l'administrateur général ou du président, selon le cas, ou la constatation de l'absence de réponse dans les délais prévus à l'article précédent.</w:t>
      </w:r>
    </w:p>
    <w:p w:rsidR="002534A3" w:rsidRPr="001434D1" w:rsidRDefault="002534A3" w:rsidP="002534A3">
      <w:pPr>
        <w:rPr>
          <w:i/>
        </w:rPr>
      </w:pPr>
      <w:r w:rsidRPr="001434D1">
        <w:rPr>
          <w:i/>
        </w:rPr>
        <w:t>Dans les quinze (15) jours qui suivent la réception de la lettre du commissaire aux comptes, le président du conseil d'administration ou le président-directeur général, selon le cas, convoque le conseil d'administration, en vue de le faire délibérer sur les faits relevés, dans le mois qui suit la réception de cette lettre. Le commissaire aux comptes est convoqué à la séance du conseil.</w:t>
      </w:r>
    </w:p>
    <w:p w:rsidR="002534A3" w:rsidRPr="001434D1" w:rsidRDefault="002534A3" w:rsidP="002534A3">
      <w:pPr>
        <w:rPr>
          <w:i/>
        </w:rPr>
      </w:pPr>
      <w:r w:rsidRPr="001434D1">
        <w:rPr>
          <w:i/>
        </w:rPr>
        <w:t>Lorsque l'administration et la direction générale de la société sont assurées par un administrateur général ou un président, celui-ci, dans les mêmes délais, convoque le commissaire aux comptes à la séance au cours de laquelle il se prononce sur les faits relevés. Un</w:t>
      </w:r>
      <w:r>
        <w:rPr>
          <w:i/>
        </w:rPr>
        <w:t xml:space="preserve"> </w:t>
      </w:r>
      <w:r w:rsidRPr="001434D1">
        <w:rPr>
          <w:i/>
        </w:rPr>
        <w:t>extrait</w:t>
      </w:r>
      <w:r>
        <w:rPr>
          <w:i/>
        </w:rPr>
        <w:t xml:space="preserve"> </w:t>
      </w:r>
      <w:r w:rsidRPr="001434D1">
        <w:rPr>
          <w:i/>
        </w:rPr>
        <w:t>du</w:t>
      </w:r>
      <w:r>
        <w:rPr>
          <w:i/>
        </w:rPr>
        <w:t xml:space="preserve"> </w:t>
      </w:r>
      <w:r w:rsidRPr="001434D1">
        <w:rPr>
          <w:i/>
        </w:rPr>
        <w:t>procès-verbal</w:t>
      </w:r>
      <w:r>
        <w:rPr>
          <w:i/>
        </w:rPr>
        <w:t xml:space="preserve"> </w:t>
      </w:r>
      <w:r w:rsidRPr="001434D1">
        <w:rPr>
          <w:i/>
        </w:rPr>
        <w:t>de</w:t>
      </w:r>
      <w:r>
        <w:rPr>
          <w:i/>
        </w:rPr>
        <w:t xml:space="preserve"> </w:t>
      </w:r>
      <w:r w:rsidRPr="001434D1">
        <w:rPr>
          <w:i/>
        </w:rPr>
        <w:t>la</w:t>
      </w:r>
      <w:r>
        <w:rPr>
          <w:i/>
        </w:rPr>
        <w:t xml:space="preserve"> </w:t>
      </w:r>
      <w:r w:rsidRPr="001434D1">
        <w:rPr>
          <w:i/>
        </w:rPr>
        <w:t>délibération</w:t>
      </w:r>
      <w:r>
        <w:rPr>
          <w:i/>
        </w:rPr>
        <w:t xml:space="preserve"> </w:t>
      </w:r>
      <w:r w:rsidRPr="001434D1">
        <w:rPr>
          <w:i/>
        </w:rPr>
        <w:t>du</w:t>
      </w:r>
      <w:r>
        <w:rPr>
          <w:i/>
        </w:rPr>
        <w:t xml:space="preserve"> </w:t>
      </w:r>
      <w:r w:rsidRPr="001434D1">
        <w:rPr>
          <w:i/>
        </w:rPr>
        <w:t>conseil</w:t>
      </w:r>
      <w:r>
        <w:rPr>
          <w:i/>
        </w:rPr>
        <w:t xml:space="preserve"> </w:t>
      </w:r>
      <w:r w:rsidRPr="001434D1">
        <w:rPr>
          <w:i/>
        </w:rPr>
        <w:t>d'administration</w:t>
      </w:r>
      <w:r>
        <w:rPr>
          <w:i/>
        </w:rPr>
        <w:t xml:space="preserve"> </w:t>
      </w:r>
      <w:r w:rsidRPr="001434D1">
        <w:rPr>
          <w:i/>
        </w:rPr>
        <w:t>ou</w:t>
      </w:r>
      <w:r>
        <w:rPr>
          <w:i/>
        </w:rPr>
        <w:t xml:space="preserve"> </w:t>
      </w:r>
      <w:r w:rsidRPr="001434D1">
        <w:rPr>
          <w:i/>
        </w:rPr>
        <w:t>de</w:t>
      </w:r>
      <w:r>
        <w:rPr>
          <w:i/>
        </w:rPr>
        <w:t xml:space="preserve"> </w:t>
      </w:r>
      <w:r w:rsidRPr="001434D1">
        <w:rPr>
          <w:i/>
        </w:rPr>
        <w:t>la</w:t>
      </w:r>
      <w:r>
        <w:rPr>
          <w:i/>
        </w:rPr>
        <w:t xml:space="preserve"> </w:t>
      </w:r>
      <w:r w:rsidRPr="001434D1">
        <w:rPr>
          <w:i/>
        </w:rPr>
        <w:t>décision</w:t>
      </w:r>
      <w:r>
        <w:rPr>
          <w:i/>
        </w:rPr>
        <w:t xml:space="preserve"> </w:t>
      </w:r>
      <w:r w:rsidRPr="001434D1">
        <w:rPr>
          <w:i/>
        </w:rPr>
        <w:t>de l'administrateur général ou du président, selon le cas, est adressé au commissaire aux comptes et à la juridiction compétente dans le mois qui suit la délibération ou la décision. »</w:t>
      </w:r>
    </w:p>
    <w:p w:rsidR="002534A3" w:rsidRPr="001434D1" w:rsidRDefault="002534A3" w:rsidP="002534A3">
      <w:pPr>
        <w:shd w:val="clear" w:color="auto" w:fill="002060"/>
        <w:rPr>
          <w:b/>
        </w:rPr>
      </w:pPr>
      <w:r>
        <w:rPr>
          <w:b/>
        </w:rPr>
        <w:t>Livre 2 : Fonctionnement de la société commerciale – Article 156 de l’Acte Uniforme OHADA</w:t>
      </w:r>
    </w:p>
    <w:p w:rsidR="002534A3" w:rsidRPr="001434D1" w:rsidRDefault="002534A3" w:rsidP="002534A3">
      <w:pPr>
        <w:rPr>
          <w:i/>
        </w:rPr>
      </w:pPr>
      <w:r w:rsidRPr="001434D1">
        <w:rPr>
          <w:i/>
        </w:rPr>
        <w:t>« En cas d'inobservation des dispositions prévues aux articles précédents ou si, en dépit des décisions prises, le commissaire aux comptes constate que la continuité de l'exploitation demeure compromise, il établit un rapport spécial qui est présenté à la prochaine assemblée générale ou, en cas d'urgence, à une assemblée générale des actionnaires</w:t>
      </w:r>
      <w:r>
        <w:rPr>
          <w:i/>
        </w:rPr>
        <w:t xml:space="preserve"> </w:t>
      </w:r>
      <w:r w:rsidRPr="001434D1">
        <w:rPr>
          <w:i/>
        </w:rPr>
        <w:t>qu'il</w:t>
      </w:r>
      <w:r>
        <w:rPr>
          <w:i/>
        </w:rPr>
        <w:t xml:space="preserve"> </w:t>
      </w:r>
      <w:r w:rsidRPr="001434D1">
        <w:rPr>
          <w:i/>
        </w:rPr>
        <w:t>convoque</w:t>
      </w:r>
      <w:r>
        <w:rPr>
          <w:i/>
        </w:rPr>
        <w:t xml:space="preserve"> </w:t>
      </w:r>
      <w:r w:rsidRPr="001434D1">
        <w:rPr>
          <w:i/>
        </w:rPr>
        <w:t>lui-même</w:t>
      </w:r>
      <w:r>
        <w:rPr>
          <w:i/>
        </w:rPr>
        <w:t xml:space="preserve"> </w:t>
      </w:r>
      <w:r w:rsidRPr="001434D1">
        <w:rPr>
          <w:i/>
        </w:rPr>
        <w:t>pour</w:t>
      </w:r>
      <w:r>
        <w:rPr>
          <w:i/>
        </w:rPr>
        <w:t xml:space="preserve"> </w:t>
      </w:r>
      <w:r w:rsidRPr="001434D1">
        <w:rPr>
          <w:i/>
        </w:rPr>
        <w:t>soumettre</w:t>
      </w:r>
      <w:r>
        <w:rPr>
          <w:i/>
        </w:rPr>
        <w:t xml:space="preserve"> </w:t>
      </w:r>
      <w:r w:rsidRPr="001434D1">
        <w:rPr>
          <w:i/>
        </w:rPr>
        <w:t>ses</w:t>
      </w:r>
      <w:r>
        <w:rPr>
          <w:i/>
        </w:rPr>
        <w:t xml:space="preserve"> </w:t>
      </w:r>
      <w:r w:rsidRPr="001434D1">
        <w:rPr>
          <w:i/>
        </w:rPr>
        <w:t>conclusions,</w:t>
      </w:r>
      <w:r>
        <w:rPr>
          <w:i/>
        </w:rPr>
        <w:t xml:space="preserve"> </w:t>
      </w:r>
      <w:r w:rsidRPr="001434D1">
        <w:rPr>
          <w:i/>
        </w:rPr>
        <w:t>après</w:t>
      </w:r>
      <w:r>
        <w:rPr>
          <w:i/>
        </w:rPr>
        <w:t xml:space="preserve"> </w:t>
      </w:r>
      <w:r w:rsidRPr="001434D1">
        <w:rPr>
          <w:i/>
        </w:rPr>
        <w:t>avoir</w:t>
      </w:r>
      <w:r>
        <w:rPr>
          <w:i/>
        </w:rPr>
        <w:t xml:space="preserve"> </w:t>
      </w:r>
      <w:r w:rsidRPr="001434D1">
        <w:rPr>
          <w:i/>
        </w:rPr>
        <w:t>vainement</w:t>
      </w:r>
      <w:r>
        <w:rPr>
          <w:i/>
        </w:rPr>
        <w:t xml:space="preserve"> </w:t>
      </w:r>
      <w:r w:rsidRPr="001434D1">
        <w:rPr>
          <w:i/>
        </w:rPr>
        <w:t>requis</w:t>
      </w:r>
      <w:r>
        <w:rPr>
          <w:i/>
        </w:rPr>
        <w:t xml:space="preserve"> </w:t>
      </w:r>
      <w:r w:rsidRPr="001434D1">
        <w:rPr>
          <w:i/>
        </w:rPr>
        <w:t>sa convocation du conseil d'administration, de l'administrateur général ou du président, selon le cas, par lettre au porteur contre récépissé ou par lettre recommandée avec demande d'avis de réception.</w:t>
      </w:r>
    </w:p>
    <w:p w:rsidR="002534A3" w:rsidRPr="001434D1" w:rsidRDefault="002534A3" w:rsidP="002534A3">
      <w:pPr>
        <w:rPr>
          <w:i/>
        </w:rPr>
      </w:pPr>
      <w:r w:rsidRPr="001434D1">
        <w:rPr>
          <w:i/>
        </w:rPr>
        <w:t>Lorsque le commissaire aux comptes procède à cette convocation, il fixe l'ordre du jour et peut, pour des motifs impérieux, choisir un lieu de réunion autre que celui éventuellement prévu par les statuts. Il expose les motifs de la convocation dans un rapport lu à l'assemblée.</w:t>
      </w:r>
    </w:p>
    <w:p w:rsidR="006F2C35" w:rsidRPr="00050BE0" w:rsidRDefault="002534A3" w:rsidP="002534A3">
      <w:r w:rsidRPr="001434D1">
        <w:rPr>
          <w:i/>
        </w:rPr>
        <w:t>Si, à l'issue de l'assemblée, le commissaire aux comptes constate que les décisions prises ne permettent pas d'assurer la continuité de l'exploitation, il informe de ses démarches la juridiction compétente et lui en communique les résultats. Dans un délai de six (6) mois à compter du déclenchement de la procédure d'alerte, le commissaire aux comptes peut en reprendre le cours au point où il avait estimé pouvoir y mettre un terme lorsque, en dépit des éléments ayant motivé son appréciation, la continuité de l'exploitation demeure compromise et que l'urgence commande l'adoption de mesures immédiates. »</w:t>
      </w:r>
    </w:p>
    <w:p w:rsidR="006F2C35" w:rsidRDefault="006F2C35" w:rsidP="006F2C35">
      <w:pPr>
        <w:shd w:val="clear" w:color="auto" w:fill="002060"/>
        <w:rPr>
          <w:b/>
        </w:rPr>
      </w:pPr>
      <w:r>
        <w:rPr>
          <w:b/>
        </w:rPr>
        <w:t>Livre 3 : Sociétés à responsabilité limitée – Article 371 de l’Acte Uniforme OHADA</w:t>
      </w:r>
    </w:p>
    <w:p w:rsidR="006F2C35" w:rsidRPr="000E6A6D" w:rsidRDefault="006F2C35" w:rsidP="006F2C35">
      <w:pPr>
        <w:rPr>
          <w:i/>
        </w:rPr>
      </w:pPr>
      <w:r w:rsidRPr="000E6A6D">
        <w:rPr>
          <w:i/>
        </w:rPr>
        <w:t>« Si,</w:t>
      </w:r>
      <w:r>
        <w:rPr>
          <w:i/>
        </w:rPr>
        <w:t xml:space="preserve"> </w:t>
      </w:r>
      <w:r w:rsidRPr="000E6A6D">
        <w:rPr>
          <w:i/>
        </w:rPr>
        <w:t>du</w:t>
      </w:r>
      <w:r>
        <w:rPr>
          <w:i/>
        </w:rPr>
        <w:t xml:space="preserve"> </w:t>
      </w:r>
      <w:r w:rsidRPr="000E6A6D">
        <w:rPr>
          <w:i/>
        </w:rPr>
        <w:t>fait</w:t>
      </w:r>
      <w:r>
        <w:rPr>
          <w:i/>
        </w:rPr>
        <w:t xml:space="preserve"> </w:t>
      </w:r>
      <w:r w:rsidRPr="000E6A6D">
        <w:rPr>
          <w:i/>
        </w:rPr>
        <w:t>des</w:t>
      </w:r>
      <w:r>
        <w:rPr>
          <w:i/>
        </w:rPr>
        <w:t xml:space="preserve"> </w:t>
      </w:r>
      <w:r w:rsidRPr="000E6A6D">
        <w:rPr>
          <w:i/>
        </w:rPr>
        <w:t>pertes</w:t>
      </w:r>
      <w:r>
        <w:rPr>
          <w:i/>
        </w:rPr>
        <w:t xml:space="preserve"> </w:t>
      </w:r>
      <w:r w:rsidRPr="000E6A6D">
        <w:rPr>
          <w:i/>
        </w:rPr>
        <w:t>constatées</w:t>
      </w:r>
      <w:r>
        <w:rPr>
          <w:i/>
        </w:rPr>
        <w:t xml:space="preserve"> </w:t>
      </w:r>
      <w:r w:rsidRPr="000E6A6D">
        <w:rPr>
          <w:i/>
        </w:rPr>
        <w:t>dans</w:t>
      </w:r>
      <w:r>
        <w:rPr>
          <w:i/>
        </w:rPr>
        <w:t xml:space="preserve"> </w:t>
      </w:r>
      <w:r w:rsidRPr="000E6A6D">
        <w:rPr>
          <w:i/>
        </w:rPr>
        <w:t>les</w:t>
      </w:r>
      <w:r>
        <w:rPr>
          <w:i/>
        </w:rPr>
        <w:t xml:space="preserve"> </w:t>
      </w:r>
      <w:r w:rsidRPr="000E6A6D">
        <w:rPr>
          <w:i/>
        </w:rPr>
        <w:t>états</w:t>
      </w:r>
      <w:r>
        <w:rPr>
          <w:i/>
        </w:rPr>
        <w:t xml:space="preserve"> </w:t>
      </w:r>
      <w:r w:rsidRPr="000E6A6D">
        <w:rPr>
          <w:i/>
        </w:rPr>
        <w:t>financiers</w:t>
      </w:r>
      <w:r>
        <w:rPr>
          <w:i/>
        </w:rPr>
        <w:t xml:space="preserve"> </w:t>
      </w:r>
      <w:r w:rsidRPr="000E6A6D">
        <w:rPr>
          <w:i/>
        </w:rPr>
        <w:t>de</w:t>
      </w:r>
      <w:r>
        <w:rPr>
          <w:i/>
        </w:rPr>
        <w:t xml:space="preserve"> </w:t>
      </w:r>
      <w:r w:rsidRPr="000E6A6D">
        <w:rPr>
          <w:i/>
        </w:rPr>
        <w:t>synthèse,</w:t>
      </w:r>
      <w:r>
        <w:rPr>
          <w:i/>
        </w:rPr>
        <w:t xml:space="preserve"> </w:t>
      </w:r>
      <w:r w:rsidRPr="000E6A6D">
        <w:rPr>
          <w:i/>
        </w:rPr>
        <w:t>les</w:t>
      </w:r>
      <w:r>
        <w:rPr>
          <w:i/>
        </w:rPr>
        <w:t xml:space="preserve"> </w:t>
      </w:r>
      <w:r w:rsidRPr="000E6A6D">
        <w:rPr>
          <w:i/>
        </w:rPr>
        <w:t>capitaux</w:t>
      </w:r>
      <w:r>
        <w:rPr>
          <w:i/>
        </w:rPr>
        <w:t xml:space="preserve"> </w:t>
      </w:r>
      <w:r w:rsidRPr="000E6A6D">
        <w:rPr>
          <w:i/>
        </w:rPr>
        <w:t>propres</w:t>
      </w:r>
      <w:r>
        <w:rPr>
          <w:i/>
        </w:rPr>
        <w:t xml:space="preserve"> </w:t>
      </w:r>
      <w:r w:rsidRPr="000E6A6D">
        <w:rPr>
          <w:i/>
        </w:rPr>
        <w:t>de</w:t>
      </w:r>
      <w:r>
        <w:rPr>
          <w:i/>
        </w:rPr>
        <w:t xml:space="preserve"> </w:t>
      </w:r>
      <w:r w:rsidRPr="000E6A6D">
        <w:rPr>
          <w:i/>
        </w:rPr>
        <w:t>la</w:t>
      </w:r>
      <w:r>
        <w:rPr>
          <w:i/>
        </w:rPr>
        <w:t xml:space="preserve"> </w:t>
      </w:r>
      <w:r w:rsidRPr="000E6A6D">
        <w:rPr>
          <w:i/>
        </w:rPr>
        <w:t>société deviennent inférieurs à la moitié du capital social, le gérant ou, le cas échéant, le commissaire aux comptes, doit dans</w:t>
      </w:r>
      <w:r>
        <w:rPr>
          <w:i/>
        </w:rPr>
        <w:t xml:space="preserve"> </w:t>
      </w:r>
      <w:r w:rsidRPr="000E6A6D">
        <w:rPr>
          <w:i/>
        </w:rPr>
        <w:t>les</w:t>
      </w:r>
      <w:r>
        <w:rPr>
          <w:i/>
        </w:rPr>
        <w:t xml:space="preserve"> </w:t>
      </w:r>
      <w:r w:rsidRPr="000E6A6D">
        <w:rPr>
          <w:i/>
        </w:rPr>
        <w:t>quatre</w:t>
      </w:r>
      <w:r>
        <w:rPr>
          <w:i/>
        </w:rPr>
        <w:t xml:space="preserve"> </w:t>
      </w:r>
      <w:r w:rsidRPr="000E6A6D">
        <w:rPr>
          <w:i/>
        </w:rPr>
        <w:t>(4)</w:t>
      </w:r>
      <w:r>
        <w:rPr>
          <w:i/>
        </w:rPr>
        <w:t xml:space="preserve"> </w:t>
      </w:r>
      <w:r w:rsidRPr="000E6A6D">
        <w:rPr>
          <w:i/>
        </w:rPr>
        <w:t>mois</w:t>
      </w:r>
      <w:r>
        <w:rPr>
          <w:i/>
        </w:rPr>
        <w:t xml:space="preserve"> </w:t>
      </w:r>
      <w:r w:rsidRPr="000E6A6D">
        <w:rPr>
          <w:i/>
        </w:rPr>
        <w:t>qui</w:t>
      </w:r>
      <w:r>
        <w:rPr>
          <w:i/>
        </w:rPr>
        <w:t xml:space="preserve"> </w:t>
      </w:r>
      <w:r w:rsidRPr="000E6A6D">
        <w:rPr>
          <w:i/>
        </w:rPr>
        <w:t>suivent</w:t>
      </w:r>
      <w:r>
        <w:rPr>
          <w:i/>
        </w:rPr>
        <w:t xml:space="preserve"> </w:t>
      </w:r>
      <w:r w:rsidRPr="000E6A6D">
        <w:rPr>
          <w:i/>
        </w:rPr>
        <w:t>l'approbation</w:t>
      </w:r>
      <w:r>
        <w:rPr>
          <w:i/>
        </w:rPr>
        <w:t xml:space="preserve"> </w:t>
      </w:r>
      <w:r w:rsidRPr="000E6A6D">
        <w:rPr>
          <w:i/>
        </w:rPr>
        <w:t>des</w:t>
      </w:r>
      <w:r>
        <w:rPr>
          <w:i/>
        </w:rPr>
        <w:t xml:space="preserve"> </w:t>
      </w:r>
      <w:r w:rsidRPr="000E6A6D">
        <w:rPr>
          <w:i/>
        </w:rPr>
        <w:t>comptes</w:t>
      </w:r>
      <w:r>
        <w:rPr>
          <w:i/>
        </w:rPr>
        <w:t xml:space="preserve"> </w:t>
      </w:r>
      <w:r w:rsidRPr="000E6A6D">
        <w:rPr>
          <w:i/>
        </w:rPr>
        <w:t>ayant</w:t>
      </w:r>
      <w:r>
        <w:rPr>
          <w:i/>
        </w:rPr>
        <w:t xml:space="preserve"> </w:t>
      </w:r>
      <w:r w:rsidRPr="000E6A6D">
        <w:rPr>
          <w:i/>
        </w:rPr>
        <w:t>fait</w:t>
      </w:r>
      <w:r>
        <w:rPr>
          <w:i/>
        </w:rPr>
        <w:t xml:space="preserve"> </w:t>
      </w:r>
      <w:r w:rsidRPr="000E6A6D">
        <w:rPr>
          <w:i/>
        </w:rPr>
        <w:t>apparaître</w:t>
      </w:r>
      <w:r>
        <w:rPr>
          <w:i/>
        </w:rPr>
        <w:t xml:space="preserve"> </w:t>
      </w:r>
      <w:r w:rsidRPr="000E6A6D">
        <w:rPr>
          <w:i/>
        </w:rPr>
        <w:t>cette</w:t>
      </w:r>
      <w:r>
        <w:rPr>
          <w:i/>
        </w:rPr>
        <w:t xml:space="preserve"> </w:t>
      </w:r>
      <w:r w:rsidRPr="000E6A6D">
        <w:rPr>
          <w:i/>
        </w:rPr>
        <w:t>perte,</w:t>
      </w:r>
      <w:r>
        <w:rPr>
          <w:i/>
        </w:rPr>
        <w:t xml:space="preserve"> </w:t>
      </w:r>
      <w:r w:rsidRPr="000E6A6D">
        <w:rPr>
          <w:i/>
        </w:rPr>
        <w:t>consulter</w:t>
      </w:r>
      <w:r>
        <w:rPr>
          <w:i/>
        </w:rPr>
        <w:t xml:space="preserve"> </w:t>
      </w:r>
      <w:r w:rsidRPr="000E6A6D">
        <w:rPr>
          <w:i/>
        </w:rPr>
        <w:t>les associés sur l'opportunité de prononcer la dissolution anticipée de la société. »</w:t>
      </w:r>
    </w:p>
    <w:p w:rsidR="006F2C35" w:rsidRDefault="006F2C35" w:rsidP="006F2C35">
      <w:pPr>
        <w:shd w:val="clear" w:color="auto" w:fill="002060"/>
        <w:rPr>
          <w:b/>
        </w:rPr>
      </w:pPr>
      <w:r>
        <w:rPr>
          <w:b/>
        </w:rPr>
        <w:t>Livre 3 : Sociétés à responsabilité limitée – Article 372 de l’Acte Uniforme OHADA</w:t>
      </w:r>
    </w:p>
    <w:p w:rsidR="006F2C35" w:rsidRPr="000E6A6D" w:rsidRDefault="006F2C35" w:rsidP="006F2C35">
      <w:pPr>
        <w:rPr>
          <w:i/>
        </w:rPr>
      </w:pPr>
      <w:r w:rsidRPr="000E6A6D">
        <w:rPr>
          <w:i/>
        </w:rPr>
        <w:t>« Si la dissolution est écartée, la société est tenue, dans les deux ans qui suivent la date de clôture de l'exercice déficitaire, de reconstituer ses capitaux propres jusqu'à ce que ceux-ci soient à la hauteur de la moitié au moins du capital social.</w:t>
      </w:r>
    </w:p>
    <w:p w:rsidR="006F2C35" w:rsidRDefault="006F2C35" w:rsidP="006F2C35">
      <w:pPr>
        <w:rPr>
          <w:i/>
        </w:rPr>
      </w:pPr>
      <w:r w:rsidRPr="000E6A6D">
        <w:rPr>
          <w:i/>
        </w:rPr>
        <w:t>A défaut, elle doit réduire son capital d'un montant au moins égal à celui des pertes qui n'ont pu être imputées sur les réserves, à la condition que cette réduction de capital n'ait pas pour effet de réduire le capital à un montant inférieur à celui du capital légal. »</w:t>
      </w:r>
    </w:p>
    <w:p w:rsidR="00D7185E" w:rsidRPr="000E6A6D" w:rsidRDefault="00D7185E" w:rsidP="006F2C35">
      <w:pPr>
        <w:rPr>
          <w:i/>
        </w:rPr>
      </w:pPr>
    </w:p>
    <w:p w:rsidR="006F2C35" w:rsidRPr="00CE1EE5" w:rsidRDefault="006F2C35" w:rsidP="006F2C35">
      <w:pPr>
        <w:shd w:val="clear" w:color="auto" w:fill="002060"/>
        <w:rPr>
          <w:b/>
        </w:rPr>
      </w:pPr>
      <w:r>
        <w:rPr>
          <w:b/>
        </w:rPr>
        <w:t>Livre 3 : Sociétés à responsabilité limitée – Article 373 de l’Acte Uniforme OHADA</w:t>
      </w:r>
    </w:p>
    <w:p w:rsidR="006F2C35" w:rsidRPr="000E6A6D" w:rsidRDefault="006F2C35" w:rsidP="006F2C35">
      <w:pPr>
        <w:rPr>
          <w:i/>
        </w:rPr>
      </w:pPr>
      <w:r w:rsidRPr="000E6A6D">
        <w:rPr>
          <w:i/>
        </w:rPr>
        <w:t>« A défaut par les gérants ou le commissaire aux comptes de provoquer une décision, ou si les associés n'ont pu délibérer valablement, tout intéressé peut demander à la juridiction compétente de prononcer la dissolution de la société.</w:t>
      </w:r>
    </w:p>
    <w:p w:rsidR="006F2C35" w:rsidRPr="000E6A6D" w:rsidRDefault="006F2C35" w:rsidP="006F2C35">
      <w:pPr>
        <w:rPr>
          <w:i/>
        </w:rPr>
      </w:pPr>
      <w:r w:rsidRPr="000E6A6D">
        <w:rPr>
          <w:i/>
        </w:rPr>
        <w:t>Il en est de même si la reconstitution des capitaux propres n'est pas intervenue dans les délais prescrits.</w:t>
      </w:r>
    </w:p>
    <w:p w:rsidR="006F2C35" w:rsidRDefault="006F2C35" w:rsidP="006F2C35">
      <w:pPr>
        <w:rPr>
          <w:i/>
        </w:rPr>
      </w:pPr>
      <w:r w:rsidRPr="000E6A6D">
        <w:rPr>
          <w:i/>
        </w:rPr>
        <w:t>L'action est éteinte lorsque cette cause de dissolution a cessé d'exister au jour où la juridiction compétente statue sur le fond. »</w:t>
      </w:r>
    </w:p>
    <w:p w:rsidR="006F2C35" w:rsidRDefault="006F2C35" w:rsidP="006F2C35">
      <w:pPr>
        <w:shd w:val="clear" w:color="auto" w:fill="002060"/>
        <w:rPr>
          <w:b/>
        </w:rPr>
      </w:pPr>
      <w:r>
        <w:rPr>
          <w:b/>
        </w:rPr>
        <w:t>Livre 4 : Sociétés anonymes – Article 664 de l’Acte Uniforme OHADA</w:t>
      </w:r>
    </w:p>
    <w:p w:rsidR="006F2C35" w:rsidRPr="00F90622" w:rsidRDefault="006F2C35" w:rsidP="006F2C35">
      <w:pPr>
        <w:rPr>
          <w:i/>
        </w:rPr>
      </w:pPr>
      <w:r w:rsidRPr="00F90622">
        <w:rPr>
          <w:i/>
        </w:rPr>
        <w:t>« Si, du fait de pertes constatées dans les états financiers de synthèse les capitaux propres de la société deviennent inférieurs à la moitié du capital social, Ie conseil d'administration ou L'administrateur général, selon Ie cas, est tenu, dans les quatre(4) mois qui suivent L'approbation des comptes ayant fait apparaitre cette perte, de convoquer l'assemblée générale extraordinaire à l'effet de décider si la dissolution anticipée de la société a lieu. »</w:t>
      </w:r>
    </w:p>
    <w:p w:rsidR="006F2C35" w:rsidRPr="00CF42A6" w:rsidRDefault="006F2C35" w:rsidP="006F2C35">
      <w:pPr>
        <w:shd w:val="clear" w:color="auto" w:fill="002060"/>
        <w:rPr>
          <w:b/>
        </w:rPr>
      </w:pPr>
      <w:r>
        <w:rPr>
          <w:b/>
        </w:rPr>
        <w:t xml:space="preserve">Livre 4 : Sociétés anonymes – </w:t>
      </w:r>
      <w:r w:rsidRPr="00CF42A6">
        <w:rPr>
          <w:b/>
        </w:rPr>
        <w:t>Article 665 de l’Acte Uniforme OHADA</w:t>
      </w:r>
    </w:p>
    <w:p w:rsidR="006F2C35" w:rsidRPr="00F90622" w:rsidRDefault="006F2C35" w:rsidP="006F2C35">
      <w:pPr>
        <w:rPr>
          <w:i/>
        </w:rPr>
      </w:pPr>
      <w:r w:rsidRPr="00F90622">
        <w:rPr>
          <w:i/>
        </w:rPr>
        <w:t>« Si la dissolution n'est pas prononcée, la société est tenue, au plus tard à la clôture du deuxième exercice suivant celui au cours duquel la constatation des pertes est intervenue, de réduire son capital, d'un montant au moins égal à celui des pertes qui n'ont pu être imputées sur les réserves si, dans ce délai, les capitaux propres n'ont pas été reconstitués à concurrence d'une valeur au moins égale à la moitié du capital social. »</w:t>
      </w:r>
    </w:p>
    <w:p w:rsidR="006F2C35" w:rsidRDefault="006F2C35" w:rsidP="006F2C35">
      <w:pPr>
        <w:shd w:val="clear" w:color="auto" w:fill="002060"/>
        <w:rPr>
          <w:b/>
        </w:rPr>
      </w:pPr>
      <w:r>
        <w:rPr>
          <w:b/>
        </w:rPr>
        <w:t>Livre 4 : Sociétés anonymes – Article 666 de l’Acte Uniforme OHADA</w:t>
      </w:r>
    </w:p>
    <w:p w:rsidR="006F2C35" w:rsidRPr="00F90622" w:rsidRDefault="006F2C35" w:rsidP="006F2C35">
      <w:pPr>
        <w:rPr>
          <w:i/>
        </w:rPr>
      </w:pPr>
      <w:r w:rsidRPr="00F90622">
        <w:rPr>
          <w:i/>
        </w:rPr>
        <w:t>« La décision de l'assemblée générale extraordinaire est déposée au greffe du tribunal chargé des affaires commerciales du lieu du siège social et inscrite au registre du commerce et du crédit mobilier.</w:t>
      </w:r>
    </w:p>
    <w:p w:rsidR="006F2C35" w:rsidRPr="00F90622" w:rsidRDefault="006F2C35" w:rsidP="006F2C35">
      <w:pPr>
        <w:rPr>
          <w:i/>
        </w:rPr>
      </w:pPr>
      <w:r w:rsidRPr="00F90622">
        <w:rPr>
          <w:i/>
        </w:rPr>
        <w:t>Elle est publiée dans un journal d'annonces légales du lieu du siège social. »</w:t>
      </w:r>
    </w:p>
    <w:p w:rsidR="006F2C35" w:rsidRDefault="006F2C35" w:rsidP="006F2C35">
      <w:pPr>
        <w:shd w:val="clear" w:color="auto" w:fill="002060"/>
        <w:rPr>
          <w:b/>
        </w:rPr>
      </w:pPr>
      <w:r>
        <w:rPr>
          <w:b/>
        </w:rPr>
        <w:t>Livre 4 : Sociétés anonymes – Article 667 de l’Acte Uniforme OHADA</w:t>
      </w:r>
    </w:p>
    <w:p w:rsidR="006F2C35" w:rsidRPr="00F90622" w:rsidRDefault="006F2C35" w:rsidP="006F2C35">
      <w:pPr>
        <w:rPr>
          <w:i/>
        </w:rPr>
      </w:pPr>
      <w:r w:rsidRPr="00F90622">
        <w:rPr>
          <w:i/>
        </w:rPr>
        <w:t>« A défaut de réunion de l'assemblée générale, comme dans le cas où cette assemblée n'a pas pu délibérer valablement sur dernière convocation, tout intéressé peut demander en justice la dissolution de la société.</w:t>
      </w:r>
    </w:p>
    <w:p w:rsidR="006F2C35" w:rsidRPr="00F90622" w:rsidRDefault="006F2C35" w:rsidP="006F2C35">
      <w:pPr>
        <w:rPr>
          <w:i/>
        </w:rPr>
      </w:pPr>
      <w:r w:rsidRPr="00F90622">
        <w:rPr>
          <w:i/>
        </w:rPr>
        <w:t>Il en est de même si les dispositions de l'article 665 du présent Acte uniforme n'ont pas été appliquées. »</w:t>
      </w:r>
    </w:p>
    <w:p w:rsidR="006F2C35" w:rsidRDefault="006F2C35" w:rsidP="006F2C35">
      <w:pPr>
        <w:shd w:val="clear" w:color="auto" w:fill="002060"/>
        <w:rPr>
          <w:b/>
        </w:rPr>
      </w:pPr>
      <w:r>
        <w:rPr>
          <w:b/>
        </w:rPr>
        <w:t>Livre 4 : Sociétés anonymes – Article 668 de l’Acte Uniforme OHADA</w:t>
      </w:r>
    </w:p>
    <w:p w:rsidR="006F2C35" w:rsidRPr="00F90622" w:rsidRDefault="006F2C35" w:rsidP="006F2C35">
      <w:pPr>
        <w:rPr>
          <w:i/>
        </w:rPr>
      </w:pPr>
      <w:r w:rsidRPr="00F90622">
        <w:rPr>
          <w:i/>
        </w:rPr>
        <w:t>« La juridiction compétente saisie d'une demande de dissolution peut accorder à la société un délai maximal de six mois pour régulariser la situation.</w:t>
      </w:r>
    </w:p>
    <w:p w:rsidR="006F2C35" w:rsidRPr="00F90622" w:rsidRDefault="006F2C35" w:rsidP="006F2C35">
      <w:pPr>
        <w:rPr>
          <w:i/>
        </w:rPr>
      </w:pPr>
      <w:r w:rsidRPr="00F90622">
        <w:rPr>
          <w:i/>
        </w:rPr>
        <w:t>Elle ne peut prononcer la dissolution si, au jour où elle statue sur le fond, cette régularisation a eu lieu. »</w:t>
      </w:r>
    </w:p>
    <w:p w:rsidR="006F2C35" w:rsidRPr="009018CC" w:rsidRDefault="006F2C35" w:rsidP="006F2C35">
      <w:pPr>
        <w:shd w:val="clear" w:color="auto" w:fill="002060"/>
        <w:rPr>
          <w:b/>
        </w:rPr>
      </w:pPr>
      <w:r>
        <w:rPr>
          <w:b/>
        </w:rPr>
        <w:t>Livre 4 : Sociétés anonymes – Article 669 de l’Acte Uniforme OHADA</w:t>
      </w:r>
    </w:p>
    <w:p w:rsidR="006F2C35" w:rsidRDefault="006F2C35" w:rsidP="006F2C35">
      <w:pPr>
        <w:rPr>
          <w:i/>
        </w:rPr>
      </w:pPr>
      <w:r>
        <w:rPr>
          <w:i/>
        </w:rPr>
        <w:t>« </w:t>
      </w:r>
      <w:r w:rsidRPr="00F90622">
        <w:rPr>
          <w:i/>
        </w:rPr>
        <w:t>Les dispositions des articles 664 à 668 du présent Acte uniforme ne sont pas applicables aux sociétés en redressement judiciaire ou en liquidation de biens.</w:t>
      </w:r>
      <w:r>
        <w:rPr>
          <w:i/>
        </w:rPr>
        <w:t> »</w:t>
      </w:r>
    </w:p>
    <w:p w:rsidR="006F2C35" w:rsidRDefault="006F2C35" w:rsidP="006F2C35"/>
    <w:p w:rsidR="00D7185E" w:rsidRDefault="00D7185E" w:rsidP="006F2C35"/>
    <w:p w:rsidR="00D7185E" w:rsidRDefault="00D7185E" w:rsidP="006F2C35"/>
    <w:p w:rsidR="00D7185E" w:rsidRDefault="00D7185E" w:rsidP="006F2C35"/>
    <w:p w:rsidR="00D7185E" w:rsidRDefault="00D7185E" w:rsidP="006F2C35"/>
    <w:p w:rsidR="00D7185E" w:rsidRPr="00187ECB" w:rsidRDefault="00D7185E" w:rsidP="006F2C35"/>
    <w:p w:rsidR="006F2C35" w:rsidRDefault="006F2C35" w:rsidP="006F2C35">
      <w:pPr>
        <w:pStyle w:val="Style1"/>
      </w:pPr>
      <w:r>
        <w:t>EXEMPLES D’OUTILS</w:t>
      </w:r>
    </w:p>
    <w:p w:rsidR="006F2C35" w:rsidRDefault="006F2C35" w:rsidP="006F2C35">
      <w:r>
        <w:t>Exemple de questionnaire de continuité d’exploitation</w:t>
      </w:r>
    </w:p>
    <w:p w:rsidR="006F2C35" w:rsidRDefault="006F2C35" w:rsidP="006F2C35">
      <w:pPr>
        <w:pStyle w:val="Paragraphedeliste"/>
        <w:ind w:left="1065"/>
      </w:pPr>
    </w:p>
    <w:bookmarkStart w:id="79" w:name="_MON_1512378986"/>
    <w:bookmarkEnd w:id="79"/>
    <w:p w:rsidR="006F2C35" w:rsidRDefault="00B1012C" w:rsidP="006F2C35">
      <w:pPr>
        <w:pStyle w:val="Paragraphedeliste"/>
        <w:ind w:left="0"/>
        <w:jc w:val="center"/>
      </w:pPr>
      <w:r w:rsidRPr="005D4800">
        <w:object w:dxaOrig="1531" w:dyaOrig="1002">
          <v:shape id="_x0000_i1052" type="#_x0000_t75" style="width:76.5pt;height:51pt" o:ole="">
            <v:imagedata r:id="rId77" o:title=""/>
          </v:shape>
          <o:OLEObject Type="Embed" ProgID="Word.Document.12" ShapeID="_x0000_i1052" DrawAspect="Icon" ObjectID="_1574006426" r:id="rId78">
            <o:FieldCodes>\s</o:FieldCodes>
          </o:OLEObject>
        </w:object>
      </w:r>
    </w:p>
    <w:p w:rsidR="006F2C35" w:rsidRDefault="006F2C35" w:rsidP="006F2C35">
      <w:pPr>
        <w:jc w:val="center"/>
      </w:pPr>
      <w:r>
        <w:t>***</w:t>
      </w:r>
    </w:p>
    <w:p w:rsidR="006F2C35" w:rsidRDefault="006F2C35" w:rsidP="006F2C35"/>
    <w:p w:rsidR="006F2C35" w:rsidRDefault="006F2C35" w:rsidP="006F2C35"/>
    <w:p w:rsidR="006F2C35" w:rsidRPr="00B72AA9" w:rsidRDefault="00141115" w:rsidP="00141115">
      <w:pPr>
        <w:jc w:val="left"/>
      </w:pPr>
      <w:r>
        <w:br w:type="page"/>
      </w:r>
    </w:p>
    <w:tbl>
      <w:tblPr>
        <w:tblStyle w:val="Grilledutableau"/>
        <w:tblW w:w="0" w:type="auto"/>
        <w:tblInd w:w="-34" w:type="dxa"/>
        <w:tblLook w:val="04A0" w:firstRow="1" w:lastRow="0" w:firstColumn="1" w:lastColumn="0" w:noHBand="0" w:noVBand="1"/>
      </w:tblPr>
      <w:tblGrid>
        <w:gridCol w:w="9095"/>
      </w:tblGrid>
      <w:tr w:rsidR="006F2C35" w:rsidRPr="00EF19B0" w:rsidTr="00E7359D">
        <w:tc>
          <w:tcPr>
            <w:tcW w:w="9214" w:type="dxa"/>
            <w:shd w:val="clear" w:color="auto" w:fill="002060"/>
          </w:tcPr>
          <w:p w:rsidR="006F2C35" w:rsidRDefault="006F2C35" w:rsidP="00E7359D">
            <w:pPr>
              <w:pStyle w:val="Titre2"/>
              <w:jc w:val="center"/>
              <w:outlineLvl w:val="1"/>
            </w:pPr>
            <w:bookmarkStart w:id="80" w:name="_Toc426725379"/>
            <w:bookmarkStart w:id="81" w:name="_Toc439623527"/>
            <w:r w:rsidRPr="00EF19B0">
              <w:t>Déclarations écrites (ISA 580)</w:t>
            </w:r>
            <w:bookmarkEnd w:id="80"/>
            <w:bookmarkEnd w:id="81"/>
          </w:p>
          <w:p w:rsidR="006F2C35" w:rsidRPr="00EF19B0" w:rsidRDefault="006F2C35" w:rsidP="00E7359D"/>
        </w:tc>
      </w:tr>
    </w:tbl>
    <w:p w:rsidR="006F2C35" w:rsidRDefault="000E59EE" w:rsidP="006F2C35">
      <w:pPr>
        <w:rPr>
          <w:sz w:val="20"/>
        </w:rPr>
      </w:pPr>
      <w:r w:rsidRPr="00104088">
        <w:rPr>
          <w:noProof/>
          <w:lang w:eastAsia="fr-FR"/>
        </w:rPr>
        <mc:AlternateContent>
          <mc:Choice Requires="wps">
            <w:drawing>
              <wp:anchor distT="0" distB="0" distL="114300" distR="114300" simplePos="0" relativeHeight="251739136" behindDoc="0" locked="0" layoutInCell="1" allowOverlap="1" wp14:anchorId="5BCD366C" wp14:editId="6AADB190">
                <wp:simplePos x="0" y="0"/>
                <wp:positionH relativeFrom="column">
                  <wp:posOffset>-90805</wp:posOffset>
                </wp:positionH>
                <wp:positionV relativeFrom="paragraph">
                  <wp:posOffset>287655</wp:posOffset>
                </wp:positionV>
                <wp:extent cx="5838825" cy="600075"/>
                <wp:effectExtent l="0" t="0" r="28575" b="28575"/>
                <wp:wrapNone/>
                <wp:docPr id="3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0E59EE">
                            <w:pPr>
                              <w:jc w:val="center"/>
                              <w:rPr>
                                <w:b/>
                                <w:color w:val="002060"/>
                              </w:rPr>
                            </w:pPr>
                            <w:r>
                              <w:rPr>
                                <w:b/>
                                <w:color w:val="002060"/>
                              </w:rPr>
                              <w:t>L’auditeur demande à la direction des déclarations écrites sur certains éléments. Ces déclarations sont consignées dans une lettre d’affirmation obtenue à la date la plus proche possible du rapport d’audit, mais pas postérieure à celui-ci.</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BCD366C" id="_x0000_s1056" style="position:absolute;left:0;text-align:left;margin-left:-7.15pt;margin-top:22.65pt;width:459.75pt;height:4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" fillcolor="#f2f2f2 [3052]" strokecolor="#002060">
                <v:stroke joinstyle="miter"/>
                <v:textbox inset=".5mm,,.5mm">
                  <w:txbxContent>
                    <w:p w:rsidR="001E4379" w:rsidRPr="009C5322" w:rsidRDefault="001E4379" w:rsidP="000E59EE">
                      <w:pPr>
                        <w:jc w:val="center"/>
                        <w:rPr>
                          <w:b/>
                          <w:color w:val="002060"/>
                        </w:rPr>
                      </w:pPr>
                      <w:r>
                        <w:rPr>
                          <w:b/>
                          <w:color w:val="002060"/>
                        </w:rPr>
                        <w:t>L’auditeur demande à la direction des déclarations écrites sur certains éléments. Ces déclarations sont consignées dans une lettre d’affirmation obtenue à la date la plus proche possible du rapport d’audit, mais pas postérieure à celui-ci.</w:t>
                      </w:r>
                    </w:p>
                  </w:txbxContent>
                </v:textbox>
              </v:roundrect>
            </w:pict>
          </mc:Fallback>
        </mc:AlternateContent>
      </w:r>
    </w:p>
    <w:p w:rsidR="006F2C35" w:rsidRDefault="006F2C35" w:rsidP="006F2C35">
      <w:pPr>
        <w:rPr>
          <w:sz w:val="20"/>
        </w:rPr>
      </w:pPr>
    </w:p>
    <w:p w:rsidR="000E59EE" w:rsidRDefault="000E59EE" w:rsidP="006F2C35">
      <w:pPr>
        <w:rPr>
          <w:sz w:val="20"/>
        </w:rPr>
      </w:pPr>
    </w:p>
    <w:p w:rsidR="000E59EE" w:rsidRDefault="000E59EE" w:rsidP="006F2C35">
      <w:pPr>
        <w:rPr>
          <w:sz w:val="20"/>
        </w:rPr>
      </w:pPr>
    </w:p>
    <w:p w:rsidR="006F2C35" w:rsidRPr="00CE1EE5" w:rsidRDefault="006F2C35" w:rsidP="006F2C35">
      <w:pPr>
        <w:pStyle w:val="Style1"/>
      </w:pPr>
      <w:r>
        <w:t>DILIGENCES REQUISES PAR LA NORME 580</w:t>
      </w:r>
    </w:p>
    <w:tbl>
      <w:tblPr>
        <w:tblStyle w:val="Grilledutableau"/>
        <w:tblW w:w="0" w:type="auto"/>
        <w:tblLook w:val="04A0" w:firstRow="1" w:lastRow="0" w:firstColumn="1" w:lastColumn="0" w:noHBand="0" w:noVBand="1"/>
      </w:tblPr>
      <w:tblGrid>
        <w:gridCol w:w="9071"/>
      </w:tblGrid>
      <w:tr w:rsidR="006F2C35" w:rsidTr="00E7359D">
        <w:tc>
          <w:tcPr>
            <w:tcW w:w="9211" w:type="dxa"/>
            <w:tcBorders>
              <w:top w:val="nil"/>
              <w:left w:val="nil"/>
              <w:bottom w:val="nil"/>
              <w:right w:val="nil"/>
            </w:tcBorders>
            <w:shd w:val="clear" w:color="auto" w:fill="D9D9D9" w:themeFill="background1" w:themeFillShade="D9"/>
          </w:tcPr>
          <w:p w:rsidR="006F2C35" w:rsidRPr="00AA63A2" w:rsidRDefault="006F2C35" w:rsidP="00E7359D">
            <w:pPr>
              <w:pStyle w:val="Style2"/>
              <w:rPr>
                <w:szCs w:val="18"/>
              </w:rPr>
            </w:pPr>
            <w:r w:rsidRPr="00AA63A2">
              <w:rPr>
                <w:szCs w:val="18"/>
              </w:rPr>
              <w:t xml:space="preserve">Dirigeants auxquels des déclarations écrites sont demandées </w:t>
            </w:r>
          </w:p>
          <w:p w:rsidR="006F2C35" w:rsidRPr="00AA63A2" w:rsidRDefault="006F2C35" w:rsidP="00E7359D">
            <w:pPr>
              <w:rPr>
                <w:szCs w:val="18"/>
              </w:rPr>
            </w:pPr>
          </w:p>
          <w:p w:rsidR="006F2C35" w:rsidRPr="00534222" w:rsidRDefault="006F2C35" w:rsidP="00E7359D">
            <w:pPr>
              <w:pStyle w:val="Paragraphedeliste"/>
              <w:numPr>
                <w:ilvl w:val="3"/>
                <w:numId w:val="160"/>
              </w:numPr>
              <w:ind w:left="426"/>
              <w:rPr>
                <w:szCs w:val="18"/>
              </w:rPr>
            </w:pPr>
            <w:r>
              <w:t>{ISA 580 §9</w:t>
            </w:r>
            <w:r w:rsidRPr="00ED36D0">
              <w:t xml:space="preserve">} </w:t>
            </w:r>
            <w:r w:rsidRPr="00534222">
              <w:rPr>
                <w:szCs w:val="18"/>
              </w:rPr>
              <w:t>L’auditeur doit demander des déclarations écrites aux dirigeants ayant des responsabilités appropriées relatives à l’établissement des états financiers et la connaissance des questions concernées. (</w:t>
            </w:r>
            <w:r w:rsidR="00FD0421">
              <w:rPr>
                <w:szCs w:val="18"/>
              </w:rPr>
              <w:t>Voir par</w:t>
            </w:r>
            <w:r w:rsidRPr="00534222">
              <w:rPr>
                <w:szCs w:val="18"/>
              </w:rPr>
              <w:t xml:space="preserve"> A2–A6) </w:t>
            </w:r>
          </w:p>
          <w:p w:rsidR="006F2C35" w:rsidRPr="00AA63A2" w:rsidRDefault="006F2C35" w:rsidP="00E7359D">
            <w:pPr>
              <w:pStyle w:val="Paragraphedeliste"/>
              <w:rPr>
                <w:szCs w:val="18"/>
              </w:rPr>
            </w:pPr>
          </w:p>
          <w:p w:rsidR="006F2C35" w:rsidRPr="00AA63A2" w:rsidRDefault="006F2C35" w:rsidP="00E7359D">
            <w:pPr>
              <w:pStyle w:val="Style2"/>
              <w:rPr>
                <w:szCs w:val="18"/>
              </w:rPr>
            </w:pPr>
            <w:r w:rsidRPr="00AA63A2">
              <w:rPr>
                <w:szCs w:val="18"/>
              </w:rPr>
              <w:t xml:space="preserve">Déclarations écrites relatives aux responsabilités de la direction </w:t>
            </w:r>
          </w:p>
          <w:p w:rsidR="006F2C35" w:rsidRPr="00AA63A2" w:rsidRDefault="006F2C35" w:rsidP="00E7359D">
            <w:pPr>
              <w:rPr>
                <w:szCs w:val="18"/>
              </w:rPr>
            </w:pPr>
          </w:p>
          <w:p w:rsidR="006F2C35" w:rsidRPr="00AA63A2" w:rsidRDefault="006F2C35" w:rsidP="00E7359D">
            <w:pPr>
              <w:pStyle w:val="italique"/>
            </w:pPr>
            <w:r w:rsidRPr="00AA63A2">
              <w:t>Etablissement des états financiers</w:t>
            </w:r>
          </w:p>
          <w:p w:rsidR="006F2C35" w:rsidRPr="00AA63A2" w:rsidRDefault="006F2C35" w:rsidP="00E7359D">
            <w:pPr>
              <w:rPr>
                <w:szCs w:val="18"/>
              </w:rPr>
            </w:pPr>
            <w:r w:rsidRPr="00AA63A2">
              <w:rPr>
                <w:szCs w:val="18"/>
              </w:rPr>
              <w:t xml:space="preserve"> </w:t>
            </w:r>
          </w:p>
          <w:p w:rsidR="006F2C35" w:rsidRPr="00AA63A2" w:rsidRDefault="006F2C35" w:rsidP="00E7359D">
            <w:pPr>
              <w:pStyle w:val="Paragraphedeliste"/>
              <w:numPr>
                <w:ilvl w:val="3"/>
                <w:numId w:val="160"/>
              </w:numPr>
              <w:ind w:left="426"/>
              <w:rPr>
                <w:szCs w:val="18"/>
              </w:rPr>
            </w:pPr>
            <w:r>
              <w:t>{ISA 580 §10</w:t>
            </w:r>
            <w:r w:rsidRPr="00ED36D0">
              <w:t xml:space="preserve">} </w:t>
            </w:r>
            <w:r w:rsidRPr="00AA63A2">
              <w:rPr>
                <w:szCs w:val="18"/>
              </w:rPr>
              <w:t xml:space="preserve">L’auditeur doit demander à la direction de lui fournir une déclaration écrite </w:t>
            </w:r>
            <w:r>
              <w:rPr>
                <w:szCs w:val="18"/>
              </w:rPr>
              <w:t>confirmant</w:t>
            </w:r>
            <w:r w:rsidRPr="00AA63A2">
              <w:rPr>
                <w:szCs w:val="18"/>
              </w:rPr>
              <w:t xml:space="preserve"> </w:t>
            </w:r>
            <w:r w:rsidRPr="00534222">
              <w:t>qu’elle</w:t>
            </w:r>
            <w:r w:rsidRPr="00AA63A2">
              <w:rPr>
                <w:szCs w:val="18"/>
              </w:rPr>
              <w:t xml:space="preserve"> a satisfait à ses responsabilités relatives à l’établissement des états financiers conformément</w:t>
            </w:r>
            <w:r>
              <w:rPr>
                <w:szCs w:val="18"/>
              </w:rPr>
              <w:t xml:space="preserve"> </w:t>
            </w:r>
            <w:r w:rsidRPr="00AA63A2">
              <w:rPr>
                <w:szCs w:val="18"/>
              </w:rPr>
              <w:t>au</w:t>
            </w:r>
            <w:r>
              <w:rPr>
                <w:szCs w:val="18"/>
              </w:rPr>
              <w:t xml:space="preserve"> </w:t>
            </w:r>
            <w:r w:rsidRPr="00AA63A2">
              <w:rPr>
                <w:szCs w:val="18"/>
              </w:rPr>
              <w:t>référentiel</w:t>
            </w:r>
            <w:r>
              <w:rPr>
                <w:szCs w:val="18"/>
              </w:rPr>
              <w:t xml:space="preserve"> </w:t>
            </w:r>
            <w:r w:rsidRPr="00AA63A2">
              <w:rPr>
                <w:szCs w:val="18"/>
              </w:rPr>
              <w:t>comptable</w:t>
            </w:r>
            <w:r>
              <w:rPr>
                <w:szCs w:val="18"/>
              </w:rPr>
              <w:t xml:space="preserve"> </w:t>
            </w:r>
            <w:r w:rsidRPr="00AA63A2">
              <w:rPr>
                <w:szCs w:val="18"/>
              </w:rPr>
              <w:t>applicable,</w:t>
            </w:r>
            <w:r>
              <w:rPr>
                <w:szCs w:val="18"/>
              </w:rPr>
              <w:t xml:space="preserve"> </w:t>
            </w:r>
            <w:r w:rsidRPr="00AA63A2">
              <w:rPr>
                <w:szCs w:val="18"/>
              </w:rPr>
              <w:t>y</w:t>
            </w:r>
            <w:r>
              <w:rPr>
                <w:szCs w:val="18"/>
              </w:rPr>
              <w:t xml:space="preserve"> </w:t>
            </w:r>
            <w:r w:rsidRPr="00AA63A2">
              <w:rPr>
                <w:szCs w:val="18"/>
              </w:rPr>
              <w:t>compris,</w:t>
            </w:r>
            <w:r>
              <w:rPr>
                <w:szCs w:val="18"/>
              </w:rPr>
              <w:t xml:space="preserve"> </w:t>
            </w:r>
            <w:r w:rsidRPr="00AA63A2">
              <w:rPr>
                <w:szCs w:val="18"/>
              </w:rPr>
              <w:t>le</w:t>
            </w:r>
            <w:r>
              <w:rPr>
                <w:szCs w:val="18"/>
              </w:rPr>
              <w:t xml:space="preserve"> </w:t>
            </w:r>
            <w:r w:rsidRPr="00AA63A2">
              <w:rPr>
                <w:szCs w:val="18"/>
              </w:rPr>
              <w:t>cas</w:t>
            </w:r>
            <w:r>
              <w:rPr>
                <w:szCs w:val="18"/>
              </w:rPr>
              <w:t xml:space="preserve"> </w:t>
            </w:r>
            <w:r w:rsidRPr="00AA63A2">
              <w:rPr>
                <w:szCs w:val="18"/>
              </w:rPr>
              <w:t>échéant,</w:t>
            </w:r>
            <w:r>
              <w:rPr>
                <w:szCs w:val="18"/>
              </w:rPr>
              <w:t xml:space="preserve"> à leur</w:t>
            </w:r>
            <w:r w:rsidRPr="00AA63A2">
              <w:rPr>
                <w:szCs w:val="18"/>
              </w:rPr>
              <w:t xml:space="preserve"> présentation sincère, </w:t>
            </w:r>
            <w:r>
              <w:rPr>
                <w:szCs w:val="18"/>
              </w:rPr>
              <w:t>comme prévu aux</w:t>
            </w:r>
            <w:r w:rsidRPr="00AA63A2">
              <w:rPr>
                <w:szCs w:val="18"/>
              </w:rPr>
              <w:t xml:space="preserve"> termes de la mission d’audit</w:t>
            </w:r>
            <w:r w:rsidRPr="00AA63A2">
              <w:rPr>
                <w:rStyle w:val="Appelnotedebasdep"/>
                <w:szCs w:val="18"/>
              </w:rPr>
              <w:footnoteReference w:id="67"/>
            </w:r>
            <w:r w:rsidRPr="00AA63A2">
              <w:rPr>
                <w:szCs w:val="18"/>
              </w:rPr>
              <w:t>. (</w:t>
            </w:r>
            <w:r w:rsidR="00FD0421">
              <w:rPr>
                <w:szCs w:val="18"/>
              </w:rPr>
              <w:t>Voir par</w:t>
            </w:r>
            <w:r w:rsidRPr="00AA63A2">
              <w:rPr>
                <w:szCs w:val="18"/>
              </w:rPr>
              <w:t xml:space="preserve"> A7–A9, A14, A22) </w:t>
            </w:r>
          </w:p>
          <w:p w:rsidR="006F2C35" w:rsidRPr="00AA63A2" w:rsidRDefault="006F2C35" w:rsidP="00E7359D">
            <w:pPr>
              <w:pStyle w:val="Paragraphedeliste"/>
              <w:rPr>
                <w:szCs w:val="18"/>
              </w:rPr>
            </w:pPr>
          </w:p>
          <w:p w:rsidR="006F2C35" w:rsidRPr="00AA63A2" w:rsidRDefault="006F2C35" w:rsidP="00E7359D">
            <w:pPr>
              <w:pStyle w:val="italique"/>
            </w:pPr>
            <w:r w:rsidRPr="00AA63A2">
              <w:t xml:space="preserve">Informations fournies à l’auditeur et exhaustivité des transactions </w:t>
            </w:r>
          </w:p>
          <w:p w:rsidR="006F2C35" w:rsidRPr="00AA63A2" w:rsidRDefault="006F2C35" w:rsidP="00E7359D">
            <w:pPr>
              <w:rPr>
                <w:szCs w:val="18"/>
              </w:rPr>
            </w:pPr>
          </w:p>
          <w:p w:rsidR="006F2C35" w:rsidRPr="00AA63A2" w:rsidRDefault="006F2C35" w:rsidP="00E7359D">
            <w:pPr>
              <w:pStyle w:val="Paragraphedeliste"/>
              <w:numPr>
                <w:ilvl w:val="3"/>
                <w:numId w:val="160"/>
              </w:numPr>
              <w:ind w:left="426"/>
              <w:rPr>
                <w:szCs w:val="18"/>
              </w:rPr>
            </w:pPr>
            <w:r>
              <w:t>{ISA 580 §11</w:t>
            </w:r>
            <w:r w:rsidRPr="00ED36D0">
              <w:t xml:space="preserve">} </w:t>
            </w:r>
            <w:r w:rsidRPr="00AA63A2">
              <w:rPr>
                <w:szCs w:val="18"/>
              </w:rPr>
              <w:t>L’auditeur</w:t>
            </w:r>
            <w:r>
              <w:rPr>
                <w:szCs w:val="18"/>
              </w:rPr>
              <w:t xml:space="preserve"> </w:t>
            </w:r>
            <w:r w:rsidRPr="00AA63A2">
              <w:rPr>
                <w:szCs w:val="18"/>
              </w:rPr>
              <w:t>doit</w:t>
            </w:r>
            <w:r>
              <w:rPr>
                <w:szCs w:val="18"/>
              </w:rPr>
              <w:t xml:space="preserve"> </w:t>
            </w:r>
            <w:r w:rsidRPr="00AA63A2">
              <w:rPr>
                <w:szCs w:val="18"/>
              </w:rPr>
              <w:t>demander</w:t>
            </w:r>
            <w:r>
              <w:rPr>
                <w:szCs w:val="18"/>
              </w:rPr>
              <w:t xml:space="preserve"> </w:t>
            </w:r>
            <w:r w:rsidRPr="00AA63A2">
              <w:rPr>
                <w:szCs w:val="18"/>
              </w:rPr>
              <w:t>à</w:t>
            </w:r>
            <w:r>
              <w:rPr>
                <w:szCs w:val="18"/>
              </w:rPr>
              <w:t xml:space="preserve"> </w:t>
            </w:r>
            <w:r w:rsidRPr="00AA63A2">
              <w:rPr>
                <w:szCs w:val="18"/>
              </w:rPr>
              <w:t>la</w:t>
            </w:r>
            <w:r>
              <w:rPr>
                <w:szCs w:val="18"/>
              </w:rPr>
              <w:t xml:space="preserve"> </w:t>
            </w:r>
            <w:r w:rsidRPr="00AA63A2">
              <w:rPr>
                <w:szCs w:val="18"/>
              </w:rPr>
              <w:t>direction</w:t>
            </w:r>
            <w:r>
              <w:rPr>
                <w:szCs w:val="18"/>
              </w:rPr>
              <w:t xml:space="preserve"> </w:t>
            </w:r>
            <w:r w:rsidRPr="00AA63A2">
              <w:rPr>
                <w:szCs w:val="18"/>
              </w:rPr>
              <w:t>de</w:t>
            </w:r>
            <w:r>
              <w:rPr>
                <w:szCs w:val="18"/>
              </w:rPr>
              <w:t xml:space="preserve"> </w:t>
            </w:r>
            <w:r w:rsidRPr="00AA63A2">
              <w:rPr>
                <w:szCs w:val="18"/>
              </w:rPr>
              <w:t>lui</w:t>
            </w:r>
            <w:r>
              <w:rPr>
                <w:szCs w:val="18"/>
              </w:rPr>
              <w:t xml:space="preserve"> fournir </w:t>
            </w:r>
            <w:r w:rsidRPr="00AA63A2">
              <w:rPr>
                <w:szCs w:val="18"/>
              </w:rPr>
              <w:t>une</w:t>
            </w:r>
            <w:r>
              <w:rPr>
                <w:szCs w:val="18"/>
              </w:rPr>
              <w:t xml:space="preserve"> </w:t>
            </w:r>
            <w:r w:rsidRPr="00AA63A2">
              <w:rPr>
                <w:szCs w:val="18"/>
              </w:rPr>
              <w:t>déclaration</w:t>
            </w:r>
            <w:r>
              <w:rPr>
                <w:szCs w:val="18"/>
              </w:rPr>
              <w:t xml:space="preserve"> </w:t>
            </w:r>
            <w:r w:rsidRPr="00AA63A2">
              <w:rPr>
                <w:szCs w:val="18"/>
              </w:rPr>
              <w:t xml:space="preserve">écrite confirmant : </w:t>
            </w:r>
          </w:p>
          <w:p w:rsidR="006F2C35" w:rsidRPr="00AA63A2" w:rsidRDefault="006F2C35" w:rsidP="00E7359D">
            <w:pPr>
              <w:pStyle w:val="Paragraphedeliste"/>
              <w:rPr>
                <w:szCs w:val="18"/>
              </w:rPr>
            </w:pPr>
          </w:p>
          <w:p w:rsidR="006F2C35" w:rsidRPr="00534222" w:rsidRDefault="006F2C35" w:rsidP="00E7359D">
            <w:pPr>
              <w:pStyle w:val="Paragraphedeliste"/>
              <w:numPr>
                <w:ilvl w:val="4"/>
                <w:numId w:val="183"/>
              </w:numPr>
              <w:ind w:left="851"/>
              <w:rPr>
                <w:szCs w:val="18"/>
              </w:rPr>
            </w:pPr>
            <w:r w:rsidRPr="00534222">
              <w:rPr>
                <w:szCs w:val="18"/>
              </w:rPr>
              <w:t xml:space="preserve">qu’elle lui a </w:t>
            </w:r>
            <w:r>
              <w:rPr>
                <w:szCs w:val="18"/>
              </w:rPr>
              <w:t>communiqué</w:t>
            </w:r>
            <w:r w:rsidRPr="00534222">
              <w:rPr>
                <w:szCs w:val="18"/>
              </w:rPr>
              <w:t xml:space="preserve"> toutes les informations pertinentes et qu’elle lui a laissé un libre accès à toutes les informations et personnes au sein de l’entité, selon les termes de la mission d’audit</w:t>
            </w:r>
            <w:r w:rsidRPr="00AA63A2">
              <w:rPr>
                <w:rStyle w:val="Appelnotedebasdep"/>
                <w:szCs w:val="18"/>
              </w:rPr>
              <w:footnoteReference w:id="68"/>
            </w:r>
            <w:r w:rsidRPr="00534222">
              <w:rPr>
                <w:szCs w:val="18"/>
              </w:rPr>
              <w:t xml:space="preserve">; et </w:t>
            </w:r>
          </w:p>
          <w:p w:rsidR="006F2C35" w:rsidRPr="00534222" w:rsidRDefault="006F2C35" w:rsidP="00E7359D">
            <w:pPr>
              <w:pStyle w:val="Paragraphedeliste"/>
              <w:numPr>
                <w:ilvl w:val="4"/>
                <w:numId w:val="183"/>
              </w:numPr>
              <w:ind w:left="851"/>
              <w:rPr>
                <w:szCs w:val="18"/>
              </w:rPr>
            </w:pPr>
            <w:r w:rsidRPr="00534222">
              <w:rPr>
                <w:szCs w:val="18"/>
              </w:rPr>
              <w:t xml:space="preserve">que toutes les transactions ont été enregistrées et </w:t>
            </w:r>
            <w:r>
              <w:rPr>
                <w:szCs w:val="18"/>
              </w:rPr>
              <w:t>reflètent</w:t>
            </w:r>
            <w:r w:rsidRPr="00534222">
              <w:rPr>
                <w:szCs w:val="18"/>
              </w:rPr>
              <w:t xml:space="preserve"> dans les états financiers. (</w:t>
            </w:r>
            <w:r w:rsidR="00FD0421">
              <w:rPr>
                <w:szCs w:val="18"/>
              </w:rPr>
              <w:t>Voir par</w:t>
            </w:r>
            <w:r w:rsidRPr="00534222">
              <w:rPr>
                <w:szCs w:val="18"/>
              </w:rPr>
              <w:t xml:space="preserve"> A7–A9, A14, A22)</w:t>
            </w:r>
          </w:p>
          <w:p w:rsidR="006F2C35" w:rsidRPr="00AA63A2" w:rsidRDefault="006F2C35" w:rsidP="00E7359D">
            <w:pPr>
              <w:rPr>
                <w:szCs w:val="18"/>
              </w:rPr>
            </w:pPr>
          </w:p>
          <w:p w:rsidR="006F2C35" w:rsidRPr="00944CC5" w:rsidRDefault="006F2C35" w:rsidP="00E7359D">
            <w:pPr>
              <w:pStyle w:val="italique"/>
            </w:pPr>
            <w:r w:rsidRPr="00944CC5">
              <w:t xml:space="preserve">Description des responsabilités de la direction dans les déclarations écrites </w:t>
            </w:r>
          </w:p>
          <w:p w:rsidR="006F2C35" w:rsidRDefault="006F2C35" w:rsidP="00E7359D">
            <w:pPr>
              <w:rPr>
                <w:szCs w:val="18"/>
              </w:rPr>
            </w:pPr>
          </w:p>
          <w:p w:rsidR="006F2C35" w:rsidRPr="00944CC5" w:rsidRDefault="006F2C35" w:rsidP="00E7359D">
            <w:pPr>
              <w:pStyle w:val="Paragraphedeliste"/>
              <w:numPr>
                <w:ilvl w:val="3"/>
                <w:numId w:val="160"/>
              </w:numPr>
              <w:ind w:left="426"/>
              <w:rPr>
                <w:szCs w:val="18"/>
              </w:rPr>
            </w:pPr>
            <w:r>
              <w:t>{ISA 580 §12</w:t>
            </w:r>
            <w:r w:rsidRPr="00ED36D0">
              <w:t xml:space="preserve">} </w:t>
            </w:r>
            <w:r>
              <w:rPr>
                <w:szCs w:val="18"/>
              </w:rPr>
              <w:t xml:space="preserve">Les </w:t>
            </w:r>
            <w:r w:rsidRPr="00944CC5">
              <w:rPr>
                <w:szCs w:val="18"/>
              </w:rPr>
              <w:t>responsabilités de la direction</w:t>
            </w:r>
            <w:r>
              <w:rPr>
                <w:szCs w:val="18"/>
              </w:rPr>
              <w:t xml:space="preserve"> sont décrites</w:t>
            </w:r>
            <w:r w:rsidRPr="00944CC5">
              <w:rPr>
                <w:szCs w:val="18"/>
              </w:rPr>
              <w:t xml:space="preserve"> dans les déclarations écrites requises par les </w:t>
            </w:r>
            <w:r w:rsidRPr="00534222">
              <w:t>paragraphes</w:t>
            </w:r>
            <w:r w:rsidRPr="00944CC5">
              <w:rPr>
                <w:szCs w:val="18"/>
              </w:rPr>
              <w:t xml:space="preserve"> 10 et 11</w:t>
            </w:r>
            <w:r w:rsidR="00DE7BD0">
              <w:rPr>
                <w:szCs w:val="18"/>
              </w:rPr>
              <w:t xml:space="preserve"> [de la norme ISA 580]</w:t>
            </w:r>
            <w:r w:rsidRPr="00944CC5">
              <w:rPr>
                <w:szCs w:val="18"/>
              </w:rPr>
              <w:t xml:space="preserve"> dans des termes identiques</w:t>
            </w:r>
            <w:r>
              <w:rPr>
                <w:szCs w:val="18"/>
              </w:rPr>
              <w:t xml:space="preserve"> </w:t>
            </w:r>
            <w:r w:rsidRPr="00944CC5">
              <w:rPr>
                <w:szCs w:val="18"/>
              </w:rPr>
              <w:t xml:space="preserve">à ceux de la </w:t>
            </w:r>
            <w:r>
              <w:rPr>
                <w:szCs w:val="18"/>
              </w:rPr>
              <w:t>mission d’audit</w:t>
            </w:r>
            <w:r w:rsidRPr="00944CC5">
              <w:rPr>
                <w:szCs w:val="18"/>
              </w:rPr>
              <w:t xml:space="preserve">. </w:t>
            </w:r>
          </w:p>
          <w:p w:rsidR="006F2C35" w:rsidRPr="00944CC5" w:rsidRDefault="006F2C35" w:rsidP="00E7359D">
            <w:pPr>
              <w:pStyle w:val="Paragraphedeliste"/>
              <w:rPr>
                <w:szCs w:val="18"/>
              </w:rPr>
            </w:pPr>
          </w:p>
          <w:p w:rsidR="006F2C35" w:rsidRDefault="006F2C35" w:rsidP="00E7359D">
            <w:pPr>
              <w:pStyle w:val="Style2"/>
            </w:pPr>
            <w:r w:rsidRPr="00AA63A2">
              <w:t xml:space="preserve">Autres déclarations écrites </w:t>
            </w:r>
          </w:p>
          <w:p w:rsidR="006F2C35" w:rsidRPr="00AA63A2" w:rsidRDefault="006F2C35" w:rsidP="00E7359D">
            <w:pPr>
              <w:rPr>
                <w:szCs w:val="18"/>
              </w:rPr>
            </w:pPr>
          </w:p>
          <w:p w:rsidR="006F2C35" w:rsidRPr="00944CC5" w:rsidRDefault="006F2C35" w:rsidP="00E7359D">
            <w:pPr>
              <w:pStyle w:val="Paragraphedeliste"/>
              <w:numPr>
                <w:ilvl w:val="3"/>
                <w:numId w:val="160"/>
              </w:numPr>
              <w:ind w:left="426"/>
              <w:rPr>
                <w:szCs w:val="18"/>
              </w:rPr>
            </w:pPr>
            <w:r>
              <w:t>{ISA 580 §13</w:t>
            </w:r>
            <w:r w:rsidRPr="00ED36D0">
              <w:t xml:space="preserve">} </w:t>
            </w:r>
            <w:r w:rsidRPr="00944CC5">
              <w:rPr>
                <w:szCs w:val="18"/>
              </w:rPr>
              <w:t>D’autres Normes ISA requièrent de l’auditeur qu’il demande des déclarations écrites. Si,</w:t>
            </w:r>
            <w:r>
              <w:rPr>
                <w:szCs w:val="18"/>
              </w:rPr>
              <w:t xml:space="preserve"> outre ces </w:t>
            </w:r>
            <w:r w:rsidRPr="00944CC5">
              <w:rPr>
                <w:szCs w:val="18"/>
              </w:rPr>
              <w:t>déclarations</w:t>
            </w:r>
            <w:r>
              <w:rPr>
                <w:szCs w:val="18"/>
              </w:rPr>
              <w:t xml:space="preserve"> </w:t>
            </w:r>
            <w:r w:rsidRPr="00944CC5">
              <w:rPr>
                <w:szCs w:val="18"/>
              </w:rPr>
              <w:t>requises,</w:t>
            </w:r>
            <w:r>
              <w:rPr>
                <w:szCs w:val="18"/>
              </w:rPr>
              <w:t xml:space="preserve"> </w:t>
            </w:r>
            <w:r w:rsidRPr="00944CC5">
              <w:rPr>
                <w:szCs w:val="18"/>
              </w:rPr>
              <w:t>l’auditeur</w:t>
            </w:r>
            <w:r>
              <w:rPr>
                <w:szCs w:val="18"/>
              </w:rPr>
              <w:t xml:space="preserve"> </w:t>
            </w:r>
            <w:r w:rsidRPr="00944CC5">
              <w:rPr>
                <w:szCs w:val="18"/>
              </w:rPr>
              <w:t>estime</w:t>
            </w:r>
            <w:r>
              <w:rPr>
                <w:szCs w:val="18"/>
              </w:rPr>
              <w:t xml:space="preserve"> </w:t>
            </w:r>
            <w:r w:rsidRPr="00944CC5">
              <w:rPr>
                <w:szCs w:val="18"/>
              </w:rPr>
              <w:t>nécessaire d’obtenir une ou plusieurs autres déclarations écrites pour appuyer d’autres éléments probants</w:t>
            </w:r>
            <w:r>
              <w:rPr>
                <w:szCs w:val="18"/>
              </w:rPr>
              <w:t xml:space="preserve"> </w:t>
            </w:r>
            <w:r w:rsidRPr="00944CC5">
              <w:rPr>
                <w:szCs w:val="18"/>
              </w:rPr>
              <w:t>relatifs</w:t>
            </w:r>
            <w:r>
              <w:rPr>
                <w:szCs w:val="18"/>
              </w:rPr>
              <w:t xml:space="preserve"> </w:t>
            </w:r>
            <w:r w:rsidRPr="00944CC5">
              <w:rPr>
                <w:szCs w:val="18"/>
              </w:rPr>
              <w:t>aux</w:t>
            </w:r>
            <w:r>
              <w:rPr>
                <w:szCs w:val="18"/>
              </w:rPr>
              <w:t xml:space="preserve"> </w:t>
            </w:r>
            <w:r w:rsidRPr="00944CC5">
              <w:rPr>
                <w:szCs w:val="18"/>
              </w:rPr>
              <w:t>états</w:t>
            </w:r>
            <w:r>
              <w:rPr>
                <w:szCs w:val="18"/>
              </w:rPr>
              <w:t xml:space="preserve"> </w:t>
            </w:r>
            <w:r w:rsidRPr="00944CC5">
              <w:rPr>
                <w:szCs w:val="18"/>
              </w:rPr>
              <w:t>financiers</w:t>
            </w:r>
            <w:r>
              <w:rPr>
                <w:szCs w:val="18"/>
              </w:rPr>
              <w:t xml:space="preserve"> </w:t>
            </w:r>
            <w:r w:rsidRPr="00944CC5">
              <w:rPr>
                <w:szCs w:val="18"/>
              </w:rPr>
              <w:t>ou</w:t>
            </w:r>
            <w:r>
              <w:rPr>
                <w:szCs w:val="18"/>
              </w:rPr>
              <w:t xml:space="preserve"> </w:t>
            </w:r>
            <w:r w:rsidRPr="00944CC5">
              <w:rPr>
                <w:szCs w:val="18"/>
              </w:rPr>
              <w:t>à</w:t>
            </w:r>
            <w:r>
              <w:rPr>
                <w:szCs w:val="18"/>
              </w:rPr>
              <w:t xml:space="preserve"> </w:t>
            </w:r>
            <w:r w:rsidRPr="00944CC5">
              <w:rPr>
                <w:szCs w:val="18"/>
              </w:rPr>
              <w:t>une</w:t>
            </w:r>
            <w:r>
              <w:rPr>
                <w:szCs w:val="18"/>
              </w:rPr>
              <w:t xml:space="preserve"> </w:t>
            </w:r>
            <w:r w:rsidRPr="00944CC5">
              <w:rPr>
                <w:szCs w:val="18"/>
              </w:rPr>
              <w:t>ou</w:t>
            </w:r>
            <w:r>
              <w:rPr>
                <w:szCs w:val="18"/>
              </w:rPr>
              <w:t xml:space="preserve"> </w:t>
            </w:r>
            <w:r w:rsidRPr="00944CC5">
              <w:rPr>
                <w:szCs w:val="18"/>
              </w:rPr>
              <w:t>plusieurs</w:t>
            </w:r>
            <w:r>
              <w:rPr>
                <w:szCs w:val="18"/>
              </w:rPr>
              <w:t xml:space="preserve"> </w:t>
            </w:r>
            <w:r w:rsidRPr="00944CC5">
              <w:rPr>
                <w:szCs w:val="18"/>
              </w:rPr>
              <w:t>assertions</w:t>
            </w:r>
            <w:r>
              <w:rPr>
                <w:szCs w:val="18"/>
              </w:rPr>
              <w:t xml:space="preserve"> </w:t>
            </w:r>
            <w:r w:rsidRPr="00944CC5">
              <w:rPr>
                <w:szCs w:val="18"/>
              </w:rPr>
              <w:t>spécifiques contenues dans ceux-ci, il doit demander d’autres déclarations écrites sur ces points. (</w:t>
            </w:r>
            <w:r w:rsidR="00FD0421">
              <w:rPr>
                <w:szCs w:val="18"/>
              </w:rPr>
              <w:t>Voir par</w:t>
            </w:r>
            <w:r w:rsidRPr="00944CC5">
              <w:rPr>
                <w:szCs w:val="18"/>
              </w:rPr>
              <w:t xml:space="preserve"> A10–A13, A14, A22) </w:t>
            </w:r>
          </w:p>
          <w:p w:rsidR="006F2C35" w:rsidRPr="00944CC5" w:rsidRDefault="006F2C35" w:rsidP="00E7359D">
            <w:pPr>
              <w:pStyle w:val="Paragraphedeliste"/>
              <w:rPr>
                <w:szCs w:val="18"/>
              </w:rPr>
            </w:pPr>
          </w:p>
          <w:p w:rsidR="006F2C35" w:rsidRDefault="006F2C35" w:rsidP="00E7359D">
            <w:pPr>
              <w:pStyle w:val="Style2"/>
            </w:pPr>
            <w:r w:rsidRPr="00AA63A2">
              <w:t xml:space="preserve">Date </w:t>
            </w:r>
            <w:r>
              <w:t>des déclarations écrites et période(s) couvertes par celles-ci</w:t>
            </w:r>
          </w:p>
          <w:p w:rsidR="006F2C35" w:rsidRPr="00AA63A2" w:rsidRDefault="006F2C35" w:rsidP="00E7359D">
            <w:pPr>
              <w:rPr>
                <w:szCs w:val="18"/>
              </w:rPr>
            </w:pPr>
          </w:p>
          <w:p w:rsidR="006F2C35" w:rsidRPr="00944CC5" w:rsidRDefault="006F2C35" w:rsidP="00E7359D">
            <w:pPr>
              <w:pStyle w:val="Paragraphedeliste"/>
              <w:numPr>
                <w:ilvl w:val="3"/>
                <w:numId w:val="160"/>
              </w:numPr>
              <w:ind w:left="426"/>
              <w:rPr>
                <w:szCs w:val="18"/>
              </w:rPr>
            </w:pPr>
            <w:r>
              <w:t>{ISA 580 §14</w:t>
            </w:r>
            <w:r w:rsidRPr="00ED36D0">
              <w:t xml:space="preserve">} </w:t>
            </w:r>
            <w:r w:rsidRPr="00944CC5">
              <w:rPr>
                <w:szCs w:val="18"/>
              </w:rPr>
              <w:t>La</w:t>
            </w:r>
            <w:r>
              <w:rPr>
                <w:szCs w:val="18"/>
              </w:rPr>
              <w:t xml:space="preserve"> </w:t>
            </w:r>
            <w:r w:rsidRPr="00944CC5">
              <w:rPr>
                <w:szCs w:val="18"/>
              </w:rPr>
              <w:t>date</w:t>
            </w:r>
            <w:r>
              <w:rPr>
                <w:szCs w:val="18"/>
              </w:rPr>
              <w:t xml:space="preserve"> </w:t>
            </w:r>
            <w:r w:rsidRPr="00944CC5">
              <w:rPr>
                <w:szCs w:val="18"/>
              </w:rPr>
              <w:t>des</w:t>
            </w:r>
            <w:r>
              <w:rPr>
                <w:szCs w:val="18"/>
              </w:rPr>
              <w:t xml:space="preserve"> </w:t>
            </w:r>
            <w:r w:rsidRPr="00944CC5">
              <w:rPr>
                <w:szCs w:val="18"/>
              </w:rPr>
              <w:t>déclarations</w:t>
            </w:r>
            <w:r>
              <w:rPr>
                <w:szCs w:val="18"/>
              </w:rPr>
              <w:t xml:space="preserve"> </w:t>
            </w:r>
            <w:r w:rsidRPr="00944CC5">
              <w:rPr>
                <w:szCs w:val="18"/>
              </w:rPr>
              <w:t>écrites</w:t>
            </w:r>
            <w:r>
              <w:rPr>
                <w:szCs w:val="18"/>
              </w:rPr>
              <w:t xml:space="preserve"> </w:t>
            </w:r>
            <w:r w:rsidRPr="00944CC5">
              <w:rPr>
                <w:szCs w:val="18"/>
              </w:rPr>
              <w:t>doit</w:t>
            </w:r>
            <w:r>
              <w:rPr>
                <w:szCs w:val="18"/>
              </w:rPr>
              <w:t xml:space="preserve"> </w:t>
            </w:r>
            <w:r w:rsidRPr="00944CC5">
              <w:rPr>
                <w:szCs w:val="18"/>
              </w:rPr>
              <w:t>être</w:t>
            </w:r>
            <w:r>
              <w:rPr>
                <w:szCs w:val="18"/>
              </w:rPr>
              <w:t xml:space="preserve"> </w:t>
            </w:r>
            <w:r w:rsidRPr="00944CC5">
              <w:rPr>
                <w:szCs w:val="18"/>
              </w:rPr>
              <w:t>aussi</w:t>
            </w:r>
            <w:r>
              <w:rPr>
                <w:szCs w:val="18"/>
              </w:rPr>
              <w:t xml:space="preserve"> </w:t>
            </w:r>
            <w:r w:rsidRPr="00944CC5">
              <w:rPr>
                <w:szCs w:val="18"/>
              </w:rPr>
              <w:t>proche</w:t>
            </w:r>
            <w:r>
              <w:rPr>
                <w:szCs w:val="18"/>
              </w:rPr>
              <w:t xml:space="preserve"> </w:t>
            </w:r>
            <w:r w:rsidRPr="00944CC5">
              <w:rPr>
                <w:szCs w:val="18"/>
              </w:rPr>
              <w:t>que</w:t>
            </w:r>
            <w:r>
              <w:rPr>
                <w:szCs w:val="18"/>
              </w:rPr>
              <w:t xml:space="preserve"> possible de la date </w:t>
            </w:r>
            <w:r w:rsidRPr="00944CC5">
              <w:rPr>
                <w:szCs w:val="18"/>
              </w:rPr>
              <w:t>du rapport de l’auditeur sur les états financiers</w:t>
            </w:r>
            <w:r>
              <w:rPr>
                <w:szCs w:val="18"/>
              </w:rPr>
              <w:t xml:space="preserve"> mais pas postérieure à celle-ci</w:t>
            </w:r>
            <w:r w:rsidRPr="00944CC5">
              <w:rPr>
                <w:szCs w:val="18"/>
              </w:rPr>
              <w:t xml:space="preserve">. Les déclarations écrites doivent </w:t>
            </w:r>
            <w:r>
              <w:rPr>
                <w:szCs w:val="18"/>
              </w:rPr>
              <w:t>concerner</w:t>
            </w:r>
            <w:r w:rsidRPr="00944CC5">
              <w:rPr>
                <w:szCs w:val="18"/>
              </w:rPr>
              <w:t xml:space="preserve"> tous les états financiers et toutes les périodes couvertes dans le rapport de l’auditeur. (</w:t>
            </w:r>
            <w:r w:rsidR="00FD0421">
              <w:rPr>
                <w:szCs w:val="18"/>
              </w:rPr>
              <w:t>Voir par</w:t>
            </w:r>
            <w:r w:rsidRPr="00944CC5">
              <w:rPr>
                <w:szCs w:val="18"/>
              </w:rPr>
              <w:t xml:space="preserve"> A15–A18) </w:t>
            </w:r>
          </w:p>
          <w:p w:rsidR="006F2C35" w:rsidRPr="00944CC5" w:rsidRDefault="006F2C35" w:rsidP="00E7359D">
            <w:pPr>
              <w:pStyle w:val="Paragraphedeliste"/>
              <w:rPr>
                <w:szCs w:val="18"/>
              </w:rPr>
            </w:pPr>
          </w:p>
          <w:p w:rsidR="006F2C35" w:rsidRDefault="006F2C35" w:rsidP="00E7359D">
            <w:pPr>
              <w:pStyle w:val="Style2"/>
            </w:pPr>
            <w:r w:rsidRPr="00AA63A2">
              <w:t xml:space="preserve">Forme des déclarations écrites </w:t>
            </w:r>
          </w:p>
          <w:p w:rsidR="006F2C35" w:rsidRPr="00AA63A2" w:rsidRDefault="006F2C35" w:rsidP="00E7359D">
            <w:pPr>
              <w:rPr>
                <w:szCs w:val="18"/>
              </w:rPr>
            </w:pPr>
          </w:p>
          <w:p w:rsidR="006F2C35" w:rsidRPr="00944CC5" w:rsidRDefault="006F2C35" w:rsidP="00E7359D">
            <w:pPr>
              <w:pStyle w:val="Paragraphedeliste"/>
              <w:numPr>
                <w:ilvl w:val="3"/>
                <w:numId w:val="160"/>
              </w:numPr>
              <w:ind w:left="426"/>
              <w:rPr>
                <w:szCs w:val="18"/>
              </w:rPr>
            </w:pPr>
            <w:r>
              <w:t>{ISA 580 §15</w:t>
            </w:r>
            <w:r w:rsidRPr="00ED36D0">
              <w:t xml:space="preserve">} </w:t>
            </w:r>
            <w:r w:rsidRPr="00944CC5">
              <w:rPr>
                <w:szCs w:val="18"/>
              </w:rPr>
              <w:t xml:space="preserve">Les déclarations écrites doivent prendre la forme d’une lettre d’affirmation adressée à l’auditeur. Lorsque la </w:t>
            </w:r>
            <w:r>
              <w:rPr>
                <w:szCs w:val="18"/>
              </w:rPr>
              <w:t>législation</w:t>
            </w:r>
            <w:r w:rsidRPr="00944CC5">
              <w:rPr>
                <w:szCs w:val="18"/>
              </w:rPr>
              <w:t xml:space="preserve"> ou la réglementation</w:t>
            </w:r>
            <w:r>
              <w:rPr>
                <w:szCs w:val="18"/>
              </w:rPr>
              <w:t xml:space="preserve"> en vigueur</w:t>
            </w:r>
            <w:r w:rsidRPr="00944CC5">
              <w:rPr>
                <w:szCs w:val="18"/>
              </w:rPr>
              <w:t xml:space="preserve"> requiert de la direction de faire par écrit des </w:t>
            </w:r>
            <w:r>
              <w:rPr>
                <w:szCs w:val="18"/>
              </w:rPr>
              <w:t>déclarations</w:t>
            </w:r>
            <w:r w:rsidRPr="00944CC5">
              <w:rPr>
                <w:szCs w:val="18"/>
              </w:rPr>
              <w:t xml:space="preserve"> publiques </w:t>
            </w:r>
            <w:r>
              <w:rPr>
                <w:szCs w:val="18"/>
              </w:rPr>
              <w:t>sur</w:t>
            </w:r>
            <w:r w:rsidRPr="00944CC5">
              <w:rPr>
                <w:szCs w:val="18"/>
              </w:rPr>
              <w:t xml:space="preserve"> ses responsabilités, et que l’auditeur considère </w:t>
            </w:r>
            <w:r>
              <w:rPr>
                <w:szCs w:val="18"/>
              </w:rPr>
              <w:t xml:space="preserve">ces déclarations publiques couvrent </w:t>
            </w:r>
            <w:r w:rsidRPr="00944CC5">
              <w:rPr>
                <w:szCs w:val="18"/>
              </w:rPr>
              <w:t>tout</w:t>
            </w:r>
            <w:r>
              <w:rPr>
                <w:szCs w:val="18"/>
              </w:rPr>
              <w:t xml:space="preserve"> </w:t>
            </w:r>
            <w:r w:rsidRPr="00944CC5">
              <w:rPr>
                <w:szCs w:val="18"/>
              </w:rPr>
              <w:t>ou</w:t>
            </w:r>
            <w:r>
              <w:rPr>
                <w:szCs w:val="18"/>
              </w:rPr>
              <w:t xml:space="preserve"> </w:t>
            </w:r>
            <w:r w:rsidRPr="00944CC5">
              <w:rPr>
                <w:szCs w:val="18"/>
              </w:rPr>
              <w:t>partie</w:t>
            </w:r>
            <w:r>
              <w:rPr>
                <w:szCs w:val="18"/>
              </w:rPr>
              <w:t xml:space="preserve"> </w:t>
            </w:r>
            <w:r w:rsidRPr="00944CC5">
              <w:rPr>
                <w:szCs w:val="18"/>
              </w:rPr>
              <w:t>des</w:t>
            </w:r>
            <w:r>
              <w:rPr>
                <w:szCs w:val="18"/>
              </w:rPr>
              <w:t xml:space="preserve"> </w:t>
            </w:r>
            <w:r w:rsidRPr="00944CC5">
              <w:rPr>
                <w:szCs w:val="18"/>
              </w:rPr>
              <w:t>déclarations</w:t>
            </w:r>
            <w:r>
              <w:rPr>
                <w:szCs w:val="18"/>
              </w:rPr>
              <w:t xml:space="preserve"> </w:t>
            </w:r>
            <w:r w:rsidRPr="00944CC5">
              <w:rPr>
                <w:szCs w:val="18"/>
              </w:rPr>
              <w:t>requises</w:t>
            </w:r>
            <w:r>
              <w:rPr>
                <w:szCs w:val="18"/>
              </w:rPr>
              <w:t xml:space="preserve"> </w:t>
            </w:r>
            <w:r w:rsidRPr="00944CC5">
              <w:rPr>
                <w:szCs w:val="18"/>
              </w:rPr>
              <w:t>par</w:t>
            </w:r>
            <w:r>
              <w:rPr>
                <w:szCs w:val="18"/>
              </w:rPr>
              <w:t xml:space="preserve"> </w:t>
            </w:r>
            <w:r w:rsidRPr="00944CC5">
              <w:rPr>
                <w:szCs w:val="18"/>
              </w:rPr>
              <w:t xml:space="preserve">les paragraphes 10 ou 11, il n’est pas nécessaire d’inclure les </w:t>
            </w:r>
            <w:r>
              <w:rPr>
                <w:szCs w:val="18"/>
              </w:rPr>
              <w:t>points couverts</w:t>
            </w:r>
            <w:r w:rsidRPr="00944CC5">
              <w:rPr>
                <w:szCs w:val="18"/>
              </w:rPr>
              <w:t xml:space="preserve"> par ces </w:t>
            </w:r>
            <w:r>
              <w:rPr>
                <w:szCs w:val="18"/>
              </w:rPr>
              <w:t>déclarations publiques</w:t>
            </w:r>
            <w:r w:rsidRPr="00944CC5">
              <w:rPr>
                <w:szCs w:val="18"/>
              </w:rPr>
              <w:t xml:space="preserve"> dans la lettre d’affirmation. (</w:t>
            </w:r>
            <w:r w:rsidR="00FD0421">
              <w:rPr>
                <w:szCs w:val="18"/>
              </w:rPr>
              <w:t>Voir par</w:t>
            </w:r>
            <w:r w:rsidRPr="00944CC5">
              <w:rPr>
                <w:szCs w:val="18"/>
              </w:rPr>
              <w:t xml:space="preserve"> A19–A21)</w:t>
            </w:r>
          </w:p>
          <w:p w:rsidR="006F2C35" w:rsidRDefault="006F2C35" w:rsidP="00E7359D">
            <w:pPr>
              <w:pStyle w:val="Paragraphedeliste"/>
              <w:rPr>
                <w:szCs w:val="18"/>
              </w:rPr>
            </w:pPr>
          </w:p>
          <w:p w:rsidR="006F2C35" w:rsidRDefault="006F2C35" w:rsidP="00E7359D">
            <w:pPr>
              <w:pStyle w:val="Style2"/>
            </w:pPr>
            <w:r w:rsidRPr="00944CC5">
              <w:t>Doute quant à la fiabilité des déclarations écrites et décl</w:t>
            </w:r>
            <w:r>
              <w:t xml:space="preserve">arations écrites demandées non </w:t>
            </w:r>
            <w:r w:rsidRPr="00944CC5">
              <w:t xml:space="preserve">obtenues </w:t>
            </w:r>
          </w:p>
          <w:p w:rsidR="006F2C35" w:rsidRPr="00944CC5" w:rsidRDefault="006F2C35" w:rsidP="00E7359D">
            <w:pPr>
              <w:rPr>
                <w:szCs w:val="18"/>
              </w:rPr>
            </w:pPr>
          </w:p>
          <w:p w:rsidR="006F2C35" w:rsidRPr="00944CC5" w:rsidRDefault="006F2C35" w:rsidP="00E7359D">
            <w:pPr>
              <w:pStyle w:val="italique"/>
            </w:pPr>
            <w:r w:rsidRPr="00944CC5">
              <w:t>Doute quant à la fiabilité des déclarations écrites</w:t>
            </w:r>
          </w:p>
          <w:p w:rsidR="006F2C35" w:rsidRPr="00944CC5" w:rsidRDefault="006F2C35" w:rsidP="00E7359D">
            <w:pPr>
              <w:rPr>
                <w:szCs w:val="18"/>
              </w:rPr>
            </w:pPr>
            <w:r w:rsidRPr="00944CC5">
              <w:rPr>
                <w:szCs w:val="18"/>
              </w:rPr>
              <w:t xml:space="preserve"> </w:t>
            </w:r>
          </w:p>
          <w:p w:rsidR="006F2C35" w:rsidRPr="00944CC5" w:rsidRDefault="006F2C35" w:rsidP="00E7359D">
            <w:pPr>
              <w:pStyle w:val="Paragraphedeliste"/>
              <w:numPr>
                <w:ilvl w:val="3"/>
                <w:numId w:val="160"/>
              </w:numPr>
              <w:ind w:left="426"/>
              <w:rPr>
                <w:szCs w:val="18"/>
              </w:rPr>
            </w:pPr>
            <w:r>
              <w:t>{ISA 580 §16</w:t>
            </w:r>
            <w:r w:rsidRPr="00ED36D0">
              <w:t xml:space="preserve">} </w:t>
            </w:r>
            <w:r w:rsidRPr="00944CC5">
              <w:rPr>
                <w:szCs w:val="18"/>
              </w:rPr>
              <w:t>Lorsque</w:t>
            </w:r>
            <w:r>
              <w:rPr>
                <w:szCs w:val="18"/>
              </w:rPr>
              <w:t xml:space="preserve"> </w:t>
            </w:r>
            <w:r w:rsidRPr="00944CC5">
              <w:rPr>
                <w:szCs w:val="18"/>
              </w:rPr>
              <w:t>l’auditeur</w:t>
            </w:r>
            <w:r>
              <w:rPr>
                <w:szCs w:val="18"/>
              </w:rPr>
              <w:t xml:space="preserve"> </w:t>
            </w:r>
            <w:r w:rsidRPr="00944CC5">
              <w:rPr>
                <w:szCs w:val="18"/>
              </w:rPr>
              <w:t>a</w:t>
            </w:r>
            <w:r>
              <w:rPr>
                <w:szCs w:val="18"/>
              </w:rPr>
              <w:t xml:space="preserve"> </w:t>
            </w:r>
            <w:r w:rsidRPr="00944CC5">
              <w:rPr>
                <w:szCs w:val="18"/>
              </w:rPr>
              <w:t>des</w:t>
            </w:r>
            <w:r>
              <w:rPr>
                <w:szCs w:val="18"/>
              </w:rPr>
              <w:t xml:space="preserve"> </w:t>
            </w:r>
            <w:r w:rsidRPr="00944CC5">
              <w:rPr>
                <w:szCs w:val="18"/>
              </w:rPr>
              <w:t>doutes</w:t>
            </w:r>
            <w:r>
              <w:rPr>
                <w:szCs w:val="18"/>
              </w:rPr>
              <w:t xml:space="preserve"> </w:t>
            </w:r>
            <w:r w:rsidRPr="00944CC5">
              <w:rPr>
                <w:szCs w:val="18"/>
              </w:rPr>
              <w:t>concernant</w:t>
            </w:r>
            <w:r>
              <w:rPr>
                <w:szCs w:val="18"/>
              </w:rPr>
              <w:t xml:space="preserve"> </w:t>
            </w:r>
            <w:r w:rsidRPr="00944CC5">
              <w:rPr>
                <w:szCs w:val="18"/>
              </w:rPr>
              <w:t>la</w:t>
            </w:r>
            <w:r>
              <w:rPr>
                <w:szCs w:val="18"/>
              </w:rPr>
              <w:t xml:space="preserve"> </w:t>
            </w:r>
            <w:r w:rsidRPr="00944CC5">
              <w:rPr>
                <w:szCs w:val="18"/>
              </w:rPr>
              <w:t>compétence,</w:t>
            </w:r>
            <w:r>
              <w:rPr>
                <w:szCs w:val="18"/>
              </w:rPr>
              <w:t xml:space="preserve"> </w:t>
            </w:r>
            <w:r w:rsidRPr="00944CC5">
              <w:rPr>
                <w:szCs w:val="18"/>
              </w:rPr>
              <w:t>l’intégrité,</w:t>
            </w:r>
            <w:r>
              <w:rPr>
                <w:szCs w:val="18"/>
              </w:rPr>
              <w:t xml:space="preserve"> l’</w:t>
            </w:r>
            <w:r w:rsidRPr="00944CC5">
              <w:rPr>
                <w:szCs w:val="18"/>
              </w:rPr>
              <w:t>éthiques ou la dilige</w:t>
            </w:r>
            <w:r>
              <w:rPr>
                <w:szCs w:val="18"/>
              </w:rPr>
              <w:t>nce de la direction, ou encore l’engagement de la direction</w:t>
            </w:r>
            <w:r w:rsidRPr="00944CC5">
              <w:rPr>
                <w:szCs w:val="18"/>
              </w:rPr>
              <w:t xml:space="preserve"> sur ces aspects ou leur mise en </w:t>
            </w:r>
            <w:r>
              <w:rPr>
                <w:szCs w:val="18"/>
              </w:rPr>
              <w:t>œuvre</w:t>
            </w:r>
            <w:r w:rsidRPr="00944CC5">
              <w:rPr>
                <w:szCs w:val="18"/>
              </w:rPr>
              <w:t xml:space="preserve">, il doit déterminer l’incidence que </w:t>
            </w:r>
            <w:r>
              <w:rPr>
                <w:szCs w:val="18"/>
              </w:rPr>
              <w:t>cela peut</w:t>
            </w:r>
            <w:r w:rsidRPr="00944CC5">
              <w:rPr>
                <w:szCs w:val="18"/>
              </w:rPr>
              <w:t xml:space="preserve"> avoir</w:t>
            </w:r>
            <w:r>
              <w:rPr>
                <w:szCs w:val="18"/>
              </w:rPr>
              <w:t xml:space="preserve"> </w:t>
            </w:r>
            <w:r w:rsidRPr="00944CC5">
              <w:rPr>
                <w:szCs w:val="18"/>
              </w:rPr>
              <w:t>sur</w:t>
            </w:r>
            <w:r>
              <w:rPr>
                <w:szCs w:val="18"/>
              </w:rPr>
              <w:t xml:space="preserve"> </w:t>
            </w:r>
            <w:r w:rsidRPr="00944CC5">
              <w:rPr>
                <w:szCs w:val="18"/>
              </w:rPr>
              <w:t>la</w:t>
            </w:r>
            <w:r>
              <w:rPr>
                <w:szCs w:val="18"/>
              </w:rPr>
              <w:t xml:space="preserve"> </w:t>
            </w:r>
            <w:r w:rsidRPr="00944CC5">
              <w:rPr>
                <w:szCs w:val="18"/>
              </w:rPr>
              <w:t>fiabilité</w:t>
            </w:r>
            <w:r>
              <w:rPr>
                <w:szCs w:val="18"/>
              </w:rPr>
              <w:t xml:space="preserve"> </w:t>
            </w:r>
            <w:r w:rsidRPr="00944CC5">
              <w:rPr>
                <w:szCs w:val="18"/>
              </w:rPr>
              <w:t>des</w:t>
            </w:r>
            <w:r>
              <w:rPr>
                <w:szCs w:val="18"/>
              </w:rPr>
              <w:t xml:space="preserve"> </w:t>
            </w:r>
            <w:r w:rsidRPr="00944CC5">
              <w:rPr>
                <w:szCs w:val="18"/>
              </w:rPr>
              <w:t>déclarations</w:t>
            </w:r>
            <w:r>
              <w:rPr>
                <w:szCs w:val="18"/>
              </w:rPr>
              <w:t xml:space="preserve"> </w:t>
            </w:r>
            <w:r w:rsidRPr="00944CC5">
              <w:rPr>
                <w:szCs w:val="18"/>
              </w:rPr>
              <w:t>(verbales</w:t>
            </w:r>
            <w:r>
              <w:rPr>
                <w:szCs w:val="18"/>
              </w:rPr>
              <w:t xml:space="preserve"> </w:t>
            </w:r>
            <w:r w:rsidRPr="00944CC5">
              <w:rPr>
                <w:szCs w:val="18"/>
              </w:rPr>
              <w:t>ou</w:t>
            </w:r>
            <w:r>
              <w:rPr>
                <w:szCs w:val="18"/>
              </w:rPr>
              <w:t xml:space="preserve"> </w:t>
            </w:r>
            <w:r w:rsidRPr="00944CC5">
              <w:rPr>
                <w:szCs w:val="18"/>
              </w:rPr>
              <w:t>écrites)</w:t>
            </w:r>
            <w:r>
              <w:rPr>
                <w:szCs w:val="18"/>
              </w:rPr>
              <w:t xml:space="preserve"> </w:t>
            </w:r>
            <w:r w:rsidRPr="00944CC5">
              <w:rPr>
                <w:szCs w:val="18"/>
              </w:rPr>
              <w:t>et</w:t>
            </w:r>
            <w:r>
              <w:rPr>
                <w:szCs w:val="18"/>
              </w:rPr>
              <w:t xml:space="preserve"> </w:t>
            </w:r>
            <w:r w:rsidRPr="00944CC5">
              <w:rPr>
                <w:szCs w:val="18"/>
              </w:rPr>
              <w:t>les éléments probants en général. (</w:t>
            </w:r>
            <w:r w:rsidR="00FD0421">
              <w:rPr>
                <w:szCs w:val="18"/>
              </w:rPr>
              <w:t>Voir par</w:t>
            </w:r>
            <w:r w:rsidRPr="00944CC5">
              <w:rPr>
                <w:szCs w:val="18"/>
              </w:rPr>
              <w:t xml:space="preserve"> A24–A25) </w:t>
            </w:r>
          </w:p>
          <w:p w:rsidR="006F2C35" w:rsidRPr="00944CC5" w:rsidRDefault="006F2C35" w:rsidP="00E7359D">
            <w:pPr>
              <w:pStyle w:val="Paragraphedeliste"/>
              <w:rPr>
                <w:szCs w:val="18"/>
              </w:rPr>
            </w:pPr>
          </w:p>
          <w:p w:rsidR="006F2C35" w:rsidRPr="00944CC5" w:rsidRDefault="006F2C35" w:rsidP="00E7359D">
            <w:pPr>
              <w:pStyle w:val="Paragraphedeliste"/>
              <w:numPr>
                <w:ilvl w:val="3"/>
                <w:numId w:val="160"/>
              </w:numPr>
              <w:ind w:left="426"/>
              <w:rPr>
                <w:szCs w:val="18"/>
              </w:rPr>
            </w:pPr>
            <w:r>
              <w:t>{ISA 580 §17</w:t>
            </w:r>
            <w:r w:rsidRPr="00ED36D0">
              <w:t xml:space="preserve">} </w:t>
            </w:r>
            <w:r w:rsidRPr="00944CC5">
              <w:rPr>
                <w:szCs w:val="18"/>
              </w:rPr>
              <w:t>En</w:t>
            </w:r>
            <w:r>
              <w:rPr>
                <w:szCs w:val="18"/>
              </w:rPr>
              <w:t xml:space="preserve"> </w:t>
            </w:r>
            <w:r w:rsidRPr="00944CC5">
              <w:rPr>
                <w:szCs w:val="18"/>
              </w:rPr>
              <w:t>particulier,</w:t>
            </w:r>
            <w:r>
              <w:rPr>
                <w:szCs w:val="18"/>
              </w:rPr>
              <w:t xml:space="preserve"> </w:t>
            </w:r>
            <w:r w:rsidRPr="00944CC5">
              <w:rPr>
                <w:szCs w:val="18"/>
              </w:rPr>
              <w:t>si</w:t>
            </w:r>
            <w:r>
              <w:rPr>
                <w:szCs w:val="18"/>
              </w:rPr>
              <w:t xml:space="preserve"> </w:t>
            </w:r>
            <w:r w:rsidRPr="00944CC5">
              <w:rPr>
                <w:szCs w:val="18"/>
              </w:rPr>
              <w:t>les</w:t>
            </w:r>
            <w:r>
              <w:rPr>
                <w:szCs w:val="18"/>
              </w:rPr>
              <w:t xml:space="preserve"> </w:t>
            </w:r>
            <w:r w:rsidRPr="00944CC5">
              <w:rPr>
                <w:szCs w:val="18"/>
              </w:rPr>
              <w:t>déclarations</w:t>
            </w:r>
            <w:r>
              <w:rPr>
                <w:szCs w:val="18"/>
              </w:rPr>
              <w:t xml:space="preserve"> </w:t>
            </w:r>
            <w:r w:rsidRPr="00944CC5">
              <w:rPr>
                <w:szCs w:val="18"/>
              </w:rPr>
              <w:t>écrites</w:t>
            </w:r>
            <w:r>
              <w:rPr>
                <w:szCs w:val="18"/>
              </w:rPr>
              <w:t xml:space="preserve"> </w:t>
            </w:r>
            <w:r w:rsidRPr="00944CC5">
              <w:rPr>
                <w:szCs w:val="18"/>
              </w:rPr>
              <w:t>sont</w:t>
            </w:r>
            <w:r>
              <w:rPr>
                <w:szCs w:val="18"/>
              </w:rPr>
              <w:t xml:space="preserve"> </w:t>
            </w:r>
            <w:r w:rsidRPr="00944CC5">
              <w:rPr>
                <w:szCs w:val="18"/>
              </w:rPr>
              <w:t>incohérentes</w:t>
            </w:r>
            <w:r>
              <w:rPr>
                <w:szCs w:val="18"/>
              </w:rPr>
              <w:t xml:space="preserve"> </w:t>
            </w:r>
            <w:r w:rsidRPr="00944CC5">
              <w:rPr>
                <w:szCs w:val="18"/>
              </w:rPr>
              <w:t>avec</w:t>
            </w:r>
            <w:r>
              <w:rPr>
                <w:szCs w:val="18"/>
              </w:rPr>
              <w:t xml:space="preserve"> </w:t>
            </w:r>
            <w:r w:rsidRPr="00944CC5">
              <w:rPr>
                <w:szCs w:val="18"/>
              </w:rPr>
              <w:t>les</w:t>
            </w:r>
            <w:r>
              <w:rPr>
                <w:szCs w:val="18"/>
              </w:rPr>
              <w:t xml:space="preserve"> </w:t>
            </w:r>
            <w:r w:rsidRPr="00944CC5">
              <w:rPr>
                <w:szCs w:val="18"/>
              </w:rPr>
              <w:t>autres</w:t>
            </w:r>
            <w:r>
              <w:rPr>
                <w:szCs w:val="18"/>
              </w:rPr>
              <w:t xml:space="preserve"> </w:t>
            </w:r>
            <w:r w:rsidRPr="00944CC5">
              <w:rPr>
                <w:szCs w:val="18"/>
              </w:rPr>
              <w:t>éléments probants,</w:t>
            </w:r>
            <w:r>
              <w:rPr>
                <w:szCs w:val="18"/>
              </w:rPr>
              <w:t xml:space="preserve"> </w:t>
            </w:r>
            <w:r w:rsidRPr="00944CC5">
              <w:rPr>
                <w:szCs w:val="18"/>
              </w:rPr>
              <w:t>l’auditeur</w:t>
            </w:r>
            <w:r>
              <w:rPr>
                <w:szCs w:val="18"/>
              </w:rPr>
              <w:t xml:space="preserve"> </w:t>
            </w:r>
            <w:r w:rsidRPr="00944CC5">
              <w:rPr>
                <w:szCs w:val="18"/>
              </w:rPr>
              <w:t>doit</w:t>
            </w:r>
            <w:r>
              <w:rPr>
                <w:szCs w:val="18"/>
              </w:rPr>
              <w:t xml:space="preserve"> </w:t>
            </w:r>
            <w:r w:rsidRPr="00944CC5">
              <w:rPr>
                <w:szCs w:val="18"/>
              </w:rPr>
              <w:t>mettre</w:t>
            </w:r>
            <w:r>
              <w:rPr>
                <w:szCs w:val="18"/>
              </w:rPr>
              <w:t xml:space="preserve"> </w:t>
            </w:r>
            <w:r w:rsidRPr="00944CC5">
              <w:rPr>
                <w:szCs w:val="18"/>
              </w:rPr>
              <w:t>en</w:t>
            </w:r>
            <w:r>
              <w:rPr>
                <w:szCs w:val="18"/>
              </w:rPr>
              <w:t xml:space="preserve"> </w:t>
            </w:r>
            <w:r w:rsidRPr="00944CC5">
              <w:rPr>
                <w:szCs w:val="18"/>
              </w:rPr>
              <w:t>œuvre</w:t>
            </w:r>
            <w:r>
              <w:rPr>
                <w:szCs w:val="18"/>
              </w:rPr>
              <w:t xml:space="preserve"> </w:t>
            </w:r>
            <w:r w:rsidRPr="00944CC5">
              <w:rPr>
                <w:szCs w:val="18"/>
              </w:rPr>
              <w:t>des</w:t>
            </w:r>
            <w:r>
              <w:rPr>
                <w:szCs w:val="18"/>
              </w:rPr>
              <w:t xml:space="preserve"> </w:t>
            </w:r>
            <w:r w:rsidRPr="00944CC5">
              <w:rPr>
                <w:szCs w:val="18"/>
              </w:rPr>
              <w:t>procédures</w:t>
            </w:r>
            <w:r>
              <w:rPr>
                <w:szCs w:val="18"/>
              </w:rPr>
              <w:t xml:space="preserve"> </w:t>
            </w:r>
            <w:r w:rsidRPr="00944CC5">
              <w:rPr>
                <w:szCs w:val="18"/>
              </w:rPr>
              <w:t>d’audit</w:t>
            </w:r>
            <w:r>
              <w:rPr>
                <w:szCs w:val="18"/>
              </w:rPr>
              <w:t xml:space="preserve"> </w:t>
            </w:r>
            <w:r w:rsidRPr="00944CC5">
              <w:rPr>
                <w:szCs w:val="18"/>
              </w:rPr>
              <w:t>pour</w:t>
            </w:r>
            <w:r>
              <w:rPr>
                <w:szCs w:val="18"/>
              </w:rPr>
              <w:t xml:space="preserve"> </w:t>
            </w:r>
            <w:r w:rsidRPr="00944CC5">
              <w:rPr>
                <w:szCs w:val="18"/>
              </w:rPr>
              <w:t>tenter</w:t>
            </w:r>
            <w:r>
              <w:rPr>
                <w:szCs w:val="18"/>
              </w:rPr>
              <w:t xml:space="preserve"> </w:t>
            </w:r>
            <w:r w:rsidRPr="00944CC5">
              <w:rPr>
                <w:szCs w:val="18"/>
              </w:rPr>
              <w:t xml:space="preserve">de </w:t>
            </w:r>
            <w:r>
              <w:rPr>
                <w:szCs w:val="18"/>
              </w:rPr>
              <w:t xml:space="preserve">lever </w:t>
            </w:r>
            <w:r w:rsidRPr="00944CC5">
              <w:rPr>
                <w:szCs w:val="18"/>
              </w:rPr>
              <w:t>ces</w:t>
            </w:r>
            <w:r>
              <w:rPr>
                <w:szCs w:val="18"/>
              </w:rPr>
              <w:t xml:space="preserve"> </w:t>
            </w:r>
            <w:r w:rsidRPr="00944CC5">
              <w:rPr>
                <w:szCs w:val="18"/>
              </w:rPr>
              <w:t>incohérences.</w:t>
            </w:r>
            <w:r>
              <w:rPr>
                <w:szCs w:val="18"/>
              </w:rPr>
              <w:t xml:space="preserve"> </w:t>
            </w:r>
            <w:r w:rsidRPr="00944CC5">
              <w:rPr>
                <w:szCs w:val="18"/>
              </w:rPr>
              <w:t>Si</w:t>
            </w:r>
            <w:r>
              <w:rPr>
                <w:szCs w:val="18"/>
              </w:rPr>
              <w:t xml:space="preserve"> problème irrésolu</w:t>
            </w:r>
            <w:r w:rsidRPr="00944CC5">
              <w:rPr>
                <w:szCs w:val="18"/>
              </w:rPr>
              <w:t>,</w:t>
            </w:r>
            <w:r>
              <w:rPr>
                <w:szCs w:val="18"/>
              </w:rPr>
              <w:t xml:space="preserve"> </w:t>
            </w:r>
            <w:r w:rsidRPr="00944CC5">
              <w:rPr>
                <w:szCs w:val="18"/>
              </w:rPr>
              <w:t>il</w:t>
            </w:r>
            <w:r>
              <w:rPr>
                <w:szCs w:val="18"/>
              </w:rPr>
              <w:t xml:space="preserve"> </w:t>
            </w:r>
            <w:r w:rsidRPr="00944CC5">
              <w:rPr>
                <w:szCs w:val="18"/>
              </w:rPr>
              <w:t>doit</w:t>
            </w:r>
            <w:r>
              <w:rPr>
                <w:szCs w:val="18"/>
              </w:rPr>
              <w:t xml:space="preserve"> </w:t>
            </w:r>
            <w:r w:rsidRPr="00944CC5">
              <w:rPr>
                <w:szCs w:val="18"/>
              </w:rPr>
              <w:t>reconsidérer</w:t>
            </w:r>
            <w:r>
              <w:rPr>
                <w:szCs w:val="18"/>
              </w:rPr>
              <w:t xml:space="preserve"> son appréciation</w:t>
            </w:r>
            <w:r w:rsidRPr="00944CC5">
              <w:rPr>
                <w:szCs w:val="18"/>
              </w:rPr>
              <w:t xml:space="preserve"> de la compétence, de l’intégrité, </w:t>
            </w:r>
            <w:r>
              <w:rPr>
                <w:szCs w:val="18"/>
              </w:rPr>
              <w:t xml:space="preserve">de l’éthique </w:t>
            </w:r>
            <w:r w:rsidRPr="00944CC5">
              <w:rPr>
                <w:szCs w:val="18"/>
              </w:rPr>
              <w:t xml:space="preserve">ou de la diligence de la direction, ou encore de l’engagement de </w:t>
            </w:r>
            <w:r>
              <w:rPr>
                <w:szCs w:val="18"/>
              </w:rPr>
              <w:t>la direction</w:t>
            </w:r>
            <w:r w:rsidRPr="00944CC5">
              <w:rPr>
                <w:szCs w:val="18"/>
              </w:rPr>
              <w:t xml:space="preserve"> sur ces aspects ou leur mise en </w:t>
            </w:r>
            <w:r>
              <w:rPr>
                <w:szCs w:val="18"/>
              </w:rPr>
              <w:t>œuvre</w:t>
            </w:r>
            <w:r w:rsidRPr="00944CC5">
              <w:rPr>
                <w:szCs w:val="18"/>
              </w:rPr>
              <w:t>,</w:t>
            </w:r>
            <w:r>
              <w:rPr>
                <w:szCs w:val="18"/>
              </w:rPr>
              <w:t xml:space="preserve"> </w:t>
            </w:r>
            <w:r w:rsidRPr="00944CC5">
              <w:rPr>
                <w:szCs w:val="18"/>
              </w:rPr>
              <w:t>et</w:t>
            </w:r>
            <w:r>
              <w:rPr>
                <w:szCs w:val="18"/>
              </w:rPr>
              <w:t xml:space="preserve"> </w:t>
            </w:r>
            <w:r w:rsidRPr="00944CC5">
              <w:rPr>
                <w:szCs w:val="18"/>
              </w:rPr>
              <w:t>déterminer</w:t>
            </w:r>
            <w:r>
              <w:rPr>
                <w:szCs w:val="18"/>
              </w:rPr>
              <w:t xml:space="preserve"> l’incidence </w:t>
            </w:r>
            <w:r w:rsidRPr="00944CC5">
              <w:rPr>
                <w:szCs w:val="18"/>
              </w:rPr>
              <w:t>que</w:t>
            </w:r>
            <w:r>
              <w:rPr>
                <w:szCs w:val="18"/>
              </w:rPr>
              <w:t xml:space="preserve"> cela </w:t>
            </w:r>
            <w:r w:rsidRPr="00944CC5">
              <w:rPr>
                <w:szCs w:val="18"/>
              </w:rPr>
              <w:t>peut</w:t>
            </w:r>
            <w:r>
              <w:rPr>
                <w:szCs w:val="18"/>
              </w:rPr>
              <w:t xml:space="preserve"> </w:t>
            </w:r>
            <w:r w:rsidRPr="00944CC5">
              <w:rPr>
                <w:szCs w:val="18"/>
              </w:rPr>
              <w:t>avoir</w:t>
            </w:r>
            <w:r>
              <w:rPr>
                <w:szCs w:val="18"/>
              </w:rPr>
              <w:t xml:space="preserve"> </w:t>
            </w:r>
            <w:r w:rsidRPr="00944CC5">
              <w:rPr>
                <w:szCs w:val="18"/>
              </w:rPr>
              <w:t>sur</w:t>
            </w:r>
            <w:r>
              <w:rPr>
                <w:szCs w:val="18"/>
              </w:rPr>
              <w:t xml:space="preserve"> </w:t>
            </w:r>
            <w:r w:rsidRPr="00944CC5">
              <w:rPr>
                <w:szCs w:val="18"/>
              </w:rPr>
              <w:t>la</w:t>
            </w:r>
            <w:r>
              <w:rPr>
                <w:szCs w:val="18"/>
              </w:rPr>
              <w:t xml:space="preserve"> </w:t>
            </w:r>
            <w:r w:rsidRPr="00944CC5">
              <w:rPr>
                <w:szCs w:val="18"/>
              </w:rPr>
              <w:t>fiabilité</w:t>
            </w:r>
            <w:r>
              <w:rPr>
                <w:szCs w:val="18"/>
              </w:rPr>
              <w:t xml:space="preserve"> </w:t>
            </w:r>
            <w:r w:rsidRPr="00944CC5">
              <w:rPr>
                <w:szCs w:val="18"/>
              </w:rPr>
              <w:t>des</w:t>
            </w:r>
            <w:r>
              <w:rPr>
                <w:szCs w:val="18"/>
              </w:rPr>
              <w:t xml:space="preserve"> </w:t>
            </w:r>
            <w:r w:rsidRPr="00944CC5">
              <w:rPr>
                <w:szCs w:val="18"/>
              </w:rPr>
              <w:t>déclarations (verbales ou écrites) et les éléments probants en général. (</w:t>
            </w:r>
            <w:r w:rsidR="00FD0421">
              <w:rPr>
                <w:szCs w:val="18"/>
              </w:rPr>
              <w:t>Voir par</w:t>
            </w:r>
            <w:r w:rsidRPr="00944CC5">
              <w:rPr>
                <w:szCs w:val="18"/>
              </w:rPr>
              <w:t xml:space="preserve"> A23) </w:t>
            </w:r>
          </w:p>
          <w:p w:rsidR="006F2C35" w:rsidRPr="00944CC5" w:rsidRDefault="006F2C35" w:rsidP="00E7359D">
            <w:pPr>
              <w:rPr>
                <w:szCs w:val="18"/>
              </w:rPr>
            </w:pPr>
          </w:p>
          <w:p w:rsidR="006F2C35" w:rsidRPr="00944CC5" w:rsidRDefault="006F2C35" w:rsidP="00E7359D">
            <w:pPr>
              <w:pStyle w:val="Paragraphedeliste"/>
              <w:numPr>
                <w:ilvl w:val="3"/>
                <w:numId w:val="160"/>
              </w:numPr>
              <w:ind w:left="426"/>
              <w:rPr>
                <w:szCs w:val="18"/>
              </w:rPr>
            </w:pPr>
            <w:r>
              <w:t>{ISA 580 §18</w:t>
            </w:r>
            <w:r w:rsidRPr="00ED36D0">
              <w:t xml:space="preserve">} </w:t>
            </w:r>
            <w:r w:rsidRPr="00944CC5">
              <w:rPr>
                <w:szCs w:val="18"/>
              </w:rPr>
              <w:t>Lorsque</w:t>
            </w:r>
            <w:r>
              <w:rPr>
                <w:szCs w:val="18"/>
              </w:rPr>
              <w:t xml:space="preserve"> </w:t>
            </w:r>
            <w:r w:rsidRPr="00944CC5">
              <w:rPr>
                <w:szCs w:val="18"/>
              </w:rPr>
              <w:t>l’auditeur</w:t>
            </w:r>
            <w:r>
              <w:rPr>
                <w:szCs w:val="18"/>
              </w:rPr>
              <w:t xml:space="preserve"> </w:t>
            </w:r>
            <w:r w:rsidRPr="00944CC5">
              <w:rPr>
                <w:szCs w:val="18"/>
              </w:rPr>
              <w:t>conclut</w:t>
            </w:r>
            <w:r>
              <w:rPr>
                <w:szCs w:val="18"/>
              </w:rPr>
              <w:t xml:space="preserve"> </w:t>
            </w:r>
            <w:r w:rsidRPr="00944CC5">
              <w:rPr>
                <w:szCs w:val="18"/>
              </w:rPr>
              <w:t>que</w:t>
            </w:r>
            <w:r>
              <w:rPr>
                <w:szCs w:val="18"/>
              </w:rPr>
              <w:t xml:space="preserve"> </w:t>
            </w:r>
            <w:r w:rsidRPr="00944CC5">
              <w:rPr>
                <w:szCs w:val="18"/>
              </w:rPr>
              <w:t>les</w:t>
            </w:r>
            <w:r>
              <w:rPr>
                <w:szCs w:val="18"/>
              </w:rPr>
              <w:t xml:space="preserve"> </w:t>
            </w:r>
            <w:r w:rsidRPr="00944CC5">
              <w:rPr>
                <w:szCs w:val="18"/>
              </w:rPr>
              <w:t>déclarations</w:t>
            </w:r>
            <w:r>
              <w:rPr>
                <w:szCs w:val="18"/>
              </w:rPr>
              <w:t xml:space="preserve"> </w:t>
            </w:r>
            <w:r w:rsidRPr="00944CC5">
              <w:rPr>
                <w:szCs w:val="18"/>
              </w:rPr>
              <w:t>écrites</w:t>
            </w:r>
            <w:r>
              <w:rPr>
                <w:szCs w:val="18"/>
              </w:rPr>
              <w:t xml:space="preserve"> </w:t>
            </w:r>
            <w:r w:rsidRPr="00944CC5">
              <w:rPr>
                <w:szCs w:val="18"/>
              </w:rPr>
              <w:t>ne</w:t>
            </w:r>
            <w:r>
              <w:rPr>
                <w:szCs w:val="18"/>
              </w:rPr>
              <w:t xml:space="preserve"> </w:t>
            </w:r>
            <w:r w:rsidRPr="00944CC5">
              <w:rPr>
                <w:szCs w:val="18"/>
              </w:rPr>
              <w:t>sont</w:t>
            </w:r>
            <w:r>
              <w:rPr>
                <w:szCs w:val="18"/>
              </w:rPr>
              <w:t xml:space="preserve"> </w:t>
            </w:r>
            <w:r w:rsidRPr="00944CC5">
              <w:rPr>
                <w:szCs w:val="18"/>
              </w:rPr>
              <w:t>pas</w:t>
            </w:r>
            <w:r>
              <w:rPr>
                <w:szCs w:val="18"/>
              </w:rPr>
              <w:t xml:space="preserve"> </w:t>
            </w:r>
            <w:r w:rsidRPr="00944CC5">
              <w:rPr>
                <w:szCs w:val="18"/>
              </w:rPr>
              <w:t>fiables,</w:t>
            </w:r>
            <w:r>
              <w:rPr>
                <w:szCs w:val="18"/>
              </w:rPr>
              <w:t xml:space="preserve"> </w:t>
            </w:r>
            <w:r w:rsidRPr="00944CC5">
              <w:rPr>
                <w:szCs w:val="18"/>
              </w:rPr>
              <w:t>il</w:t>
            </w:r>
            <w:r>
              <w:rPr>
                <w:szCs w:val="18"/>
              </w:rPr>
              <w:t xml:space="preserve"> </w:t>
            </w:r>
            <w:r w:rsidRPr="00944CC5">
              <w:rPr>
                <w:szCs w:val="18"/>
              </w:rPr>
              <w:t>doit prendre</w:t>
            </w:r>
            <w:r>
              <w:rPr>
                <w:szCs w:val="18"/>
              </w:rPr>
              <w:t xml:space="preserve"> d</w:t>
            </w:r>
            <w:r w:rsidRPr="00944CC5">
              <w:rPr>
                <w:szCs w:val="18"/>
              </w:rPr>
              <w:t>es</w:t>
            </w:r>
            <w:r>
              <w:rPr>
                <w:szCs w:val="18"/>
              </w:rPr>
              <w:t xml:space="preserve"> </w:t>
            </w:r>
            <w:r w:rsidRPr="00944CC5">
              <w:rPr>
                <w:szCs w:val="18"/>
              </w:rPr>
              <w:t>mesures</w:t>
            </w:r>
            <w:r>
              <w:rPr>
                <w:szCs w:val="18"/>
              </w:rPr>
              <w:t xml:space="preserve"> </w:t>
            </w:r>
            <w:r w:rsidRPr="00944CC5">
              <w:rPr>
                <w:szCs w:val="18"/>
              </w:rPr>
              <w:t>appropriées,</w:t>
            </w:r>
            <w:r>
              <w:rPr>
                <w:szCs w:val="18"/>
              </w:rPr>
              <w:t xml:space="preserve"> </w:t>
            </w:r>
            <w:r w:rsidRPr="00944CC5">
              <w:rPr>
                <w:szCs w:val="18"/>
              </w:rPr>
              <w:t>et</w:t>
            </w:r>
            <w:r>
              <w:rPr>
                <w:szCs w:val="18"/>
              </w:rPr>
              <w:t xml:space="preserve"> </w:t>
            </w:r>
            <w:r w:rsidRPr="00944CC5">
              <w:rPr>
                <w:szCs w:val="18"/>
              </w:rPr>
              <w:t>notamment</w:t>
            </w:r>
            <w:r>
              <w:rPr>
                <w:szCs w:val="18"/>
              </w:rPr>
              <w:t xml:space="preserve"> déterminer l’incidence possible </w:t>
            </w:r>
            <w:r w:rsidRPr="00944CC5">
              <w:rPr>
                <w:szCs w:val="18"/>
              </w:rPr>
              <w:t>d’une telle situation sur l’opinion exprimée dans le rapport d’audit en application de la Norme</w:t>
            </w:r>
            <w:r>
              <w:rPr>
                <w:szCs w:val="18"/>
              </w:rPr>
              <w:t xml:space="preserve"> </w:t>
            </w:r>
            <w:r w:rsidRPr="00944CC5">
              <w:rPr>
                <w:szCs w:val="18"/>
              </w:rPr>
              <w:t>ISA</w:t>
            </w:r>
            <w:r>
              <w:rPr>
                <w:szCs w:val="18"/>
              </w:rPr>
              <w:t xml:space="preserve"> </w:t>
            </w:r>
            <w:r w:rsidRPr="00944CC5">
              <w:rPr>
                <w:szCs w:val="18"/>
              </w:rPr>
              <w:t>705</w:t>
            </w:r>
            <w:r w:rsidR="00DE7BD0">
              <w:rPr>
                <w:szCs w:val="18"/>
              </w:rPr>
              <w:t xml:space="preserve"> (Révisée)</w:t>
            </w:r>
            <w:r>
              <w:rPr>
                <w:rStyle w:val="Appelnotedebasdep"/>
                <w:szCs w:val="18"/>
              </w:rPr>
              <w:footnoteReference w:id="69"/>
            </w:r>
            <w:r w:rsidRPr="00944CC5">
              <w:rPr>
                <w:szCs w:val="18"/>
              </w:rPr>
              <w:t>,</w:t>
            </w:r>
            <w:r>
              <w:rPr>
                <w:szCs w:val="18"/>
              </w:rPr>
              <w:t xml:space="preserve"> compte tenu </w:t>
            </w:r>
            <w:r w:rsidRPr="00944CC5">
              <w:rPr>
                <w:szCs w:val="18"/>
              </w:rPr>
              <w:t>de</w:t>
            </w:r>
            <w:r>
              <w:rPr>
                <w:szCs w:val="18"/>
              </w:rPr>
              <w:t xml:space="preserve"> </w:t>
            </w:r>
            <w:r w:rsidRPr="00944CC5">
              <w:rPr>
                <w:szCs w:val="18"/>
              </w:rPr>
              <w:t>la</w:t>
            </w:r>
            <w:r>
              <w:rPr>
                <w:szCs w:val="18"/>
              </w:rPr>
              <w:t xml:space="preserve"> </w:t>
            </w:r>
            <w:r w:rsidRPr="00944CC5">
              <w:rPr>
                <w:szCs w:val="18"/>
              </w:rPr>
              <w:t>diligence</w:t>
            </w:r>
            <w:r>
              <w:rPr>
                <w:szCs w:val="18"/>
              </w:rPr>
              <w:t xml:space="preserve"> </w:t>
            </w:r>
            <w:r w:rsidRPr="00944CC5">
              <w:rPr>
                <w:szCs w:val="18"/>
              </w:rPr>
              <w:t>requise</w:t>
            </w:r>
            <w:r>
              <w:rPr>
                <w:szCs w:val="18"/>
              </w:rPr>
              <w:t xml:space="preserve"> </w:t>
            </w:r>
            <w:r w:rsidRPr="00944CC5">
              <w:rPr>
                <w:szCs w:val="18"/>
              </w:rPr>
              <w:t>par</w:t>
            </w:r>
            <w:r>
              <w:rPr>
                <w:szCs w:val="18"/>
              </w:rPr>
              <w:t xml:space="preserve"> </w:t>
            </w:r>
            <w:r w:rsidRPr="00944CC5">
              <w:rPr>
                <w:szCs w:val="18"/>
              </w:rPr>
              <w:t>le</w:t>
            </w:r>
            <w:r>
              <w:rPr>
                <w:szCs w:val="18"/>
              </w:rPr>
              <w:t xml:space="preserve"> </w:t>
            </w:r>
            <w:r w:rsidRPr="00944CC5">
              <w:rPr>
                <w:szCs w:val="18"/>
              </w:rPr>
              <w:t>paragraphe</w:t>
            </w:r>
            <w:r>
              <w:rPr>
                <w:szCs w:val="18"/>
              </w:rPr>
              <w:t xml:space="preserve"> </w:t>
            </w:r>
            <w:r w:rsidRPr="00944CC5">
              <w:rPr>
                <w:szCs w:val="18"/>
              </w:rPr>
              <w:t>20</w:t>
            </w:r>
            <w:r>
              <w:rPr>
                <w:szCs w:val="18"/>
              </w:rPr>
              <w:t xml:space="preserve"> </w:t>
            </w:r>
            <w:r w:rsidR="00DE7BD0">
              <w:rPr>
                <w:szCs w:val="18"/>
              </w:rPr>
              <w:t>[de la norme ISA 580]</w:t>
            </w:r>
            <w:r w:rsidRPr="00944CC5">
              <w:rPr>
                <w:szCs w:val="18"/>
              </w:rPr>
              <w:t>.</w:t>
            </w:r>
          </w:p>
          <w:p w:rsidR="006F2C35" w:rsidRPr="00944CC5" w:rsidRDefault="006F2C35" w:rsidP="00E7359D">
            <w:pPr>
              <w:pStyle w:val="Paragraphedeliste"/>
              <w:rPr>
                <w:szCs w:val="18"/>
              </w:rPr>
            </w:pPr>
          </w:p>
          <w:p w:rsidR="006F2C35" w:rsidRPr="00944CC5" w:rsidRDefault="006F2C35" w:rsidP="00E7359D">
            <w:pPr>
              <w:pStyle w:val="italique"/>
            </w:pPr>
            <w:r w:rsidRPr="00944CC5">
              <w:t xml:space="preserve">Déclarations écrites demandées non obtenues </w:t>
            </w:r>
          </w:p>
          <w:p w:rsidR="006F2C35" w:rsidRPr="00944CC5" w:rsidRDefault="006F2C35" w:rsidP="00E7359D">
            <w:pPr>
              <w:rPr>
                <w:szCs w:val="18"/>
              </w:rPr>
            </w:pPr>
          </w:p>
          <w:p w:rsidR="006F2C35" w:rsidRPr="00944CC5" w:rsidRDefault="006F2C35" w:rsidP="00E7359D">
            <w:pPr>
              <w:pStyle w:val="Paragraphedeliste"/>
              <w:numPr>
                <w:ilvl w:val="3"/>
                <w:numId w:val="160"/>
              </w:numPr>
              <w:ind w:left="426"/>
              <w:rPr>
                <w:szCs w:val="18"/>
              </w:rPr>
            </w:pPr>
            <w:r>
              <w:t>{</w:t>
            </w:r>
            <w:r w:rsidRPr="00534222">
              <w:rPr>
                <w:szCs w:val="18"/>
              </w:rPr>
              <w:t>ISA</w:t>
            </w:r>
            <w:r>
              <w:t xml:space="preserve"> 580 §19</w:t>
            </w:r>
            <w:r w:rsidRPr="00ED36D0">
              <w:t xml:space="preserve">} </w:t>
            </w:r>
            <w:r w:rsidRPr="00944CC5">
              <w:rPr>
                <w:szCs w:val="18"/>
              </w:rPr>
              <w:t>Lorsque</w:t>
            </w:r>
            <w:r>
              <w:rPr>
                <w:szCs w:val="18"/>
              </w:rPr>
              <w:t xml:space="preserve"> </w:t>
            </w:r>
            <w:r w:rsidRPr="00944CC5">
              <w:rPr>
                <w:szCs w:val="18"/>
              </w:rPr>
              <w:t>la</w:t>
            </w:r>
            <w:r>
              <w:rPr>
                <w:szCs w:val="18"/>
              </w:rPr>
              <w:t xml:space="preserve"> </w:t>
            </w:r>
            <w:r w:rsidRPr="00944CC5">
              <w:rPr>
                <w:szCs w:val="18"/>
              </w:rPr>
              <w:t>direction</w:t>
            </w:r>
            <w:r>
              <w:rPr>
                <w:szCs w:val="18"/>
              </w:rPr>
              <w:t xml:space="preserve"> </w:t>
            </w:r>
            <w:r w:rsidRPr="00944CC5">
              <w:rPr>
                <w:szCs w:val="18"/>
              </w:rPr>
              <w:t>ne</w:t>
            </w:r>
            <w:r>
              <w:rPr>
                <w:szCs w:val="18"/>
              </w:rPr>
              <w:t xml:space="preserve"> </w:t>
            </w:r>
            <w:r w:rsidRPr="00944CC5">
              <w:rPr>
                <w:szCs w:val="18"/>
              </w:rPr>
              <w:t>fournit</w:t>
            </w:r>
            <w:r>
              <w:rPr>
                <w:szCs w:val="18"/>
              </w:rPr>
              <w:t xml:space="preserve"> </w:t>
            </w:r>
            <w:r w:rsidRPr="00944CC5">
              <w:rPr>
                <w:szCs w:val="18"/>
              </w:rPr>
              <w:t>pas</w:t>
            </w:r>
            <w:r>
              <w:rPr>
                <w:szCs w:val="18"/>
              </w:rPr>
              <w:t xml:space="preserve"> </w:t>
            </w:r>
            <w:r w:rsidRPr="00944CC5">
              <w:rPr>
                <w:szCs w:val="18"/>
              </w:rPr>
              <w:t>une</w:t>
            </w:r>
            <w:r>
              <w:rPr>
                <w:szCs w:val="18"/>
              </w:rPr>
              <w:t xml:space="preserve"> </w:t>
            </w:r>
            <w:r w:rsidRPr="00944CC5">
              <w:rPr>
                <w:szCs w:val="18"/>
              </w:rPr>
              <w:t>ou</w:t>
            </w:r>
            <w:r>
              <w:rPr>
                <w:szCs w:val="18"/>
              </w:rPr>
              <w:t xml:space="preserve"> </w:t>
            </w:r>
            <w:r w:rsidRPr="00944CC5">
              <w:rPr>
                <w:szCs w:val="18"/>
              </w:rPr>
              <w:t>plusieurs</w:t>
            </w:r>
            <w:r>
              <w:rPr>
                <w:szCs w:val="18"/>
              </w:rPr>
              <w:t xml:space="preserve"> </w:t>
            </w:r>
            <w:r w:rsidRPr="00944CC5">
              <w:rPr>
                <w:szCs w:val="18"/>
              </w:rPr>
              <w:t>des</w:t>
            </w:r>
            <w:r>
              <w:rPr>
                <w:szCs w:val="18"/>
              </w:rPr>
              <w:t xml:space="preserve"> </w:t>
            </w:r>
            <w:r w:rsidRPr="00944CC5">
              <w:rPr>
                <w:szCs w:val="18"/>
              </w:rPr>
              <w:t>déclarations</w:t>
            </w:r>
            <w:r>
              <w:rPr>
                <w:szCs w:val="18"/>
              </w:rPr>
              <w:t xml:space="preserve"> </w:t>
            </w:r>
            <w:r w:rsidRPr="00944CC5">
              <w:rPr>
                <w:szCs w:val="18"/>
              </w:rPr>
              <w:t xml:space="preserve">écrites demandées, l’auditeur doit : </w:t>
            </w:r>
          </w:p>
          <w:p w:rsidR="006F2C35" w:rsidRPr="00944CC5" w:rsidRDefault="006F2C35" w:rsidP="00E7359D">
            <w:pPr>
              <w:pStyle w:val="Paragraphedeliste"/>
              <w:rPr>
                <w:szCs w:val="18"/>
              </w:rPr>
            </w:pPr>
          </w:p>
          <w:p w:rsidR="006F2C35" w:rsidRPr="00534222" w:rsidRDefault="006F2C35" w:rsidP="00E7359D">
            <w:pPr>
              <w:pStyle w:val="Paragraphedeliste"/>
              <w:numPr>
                <w:ilvl w:val="4"/>
                <w:numId w:val="182"/>
              </w:numPr>
              <w:ind w:left="851"/>
              <w:rPr>
                <w:szCs w:val="18"/>
              </w:rPr>
            </w:pPr>
            <w:r w:rsidRPr="00534222">
              <w:rPr>
                <w:szCs w:val="18"/>
              </w:rPr>
              <w:t xml:space="preserve">s’entretenir de cette question avec la direction ; </w:t>
            </w:r>
          </w:p>
          <w:p w:rsidR="006F2C35" w:rsidRPr="00534222" w:rsidRDefault="006F2C35" w:rsidP="00E7359D">
            <w:pPr>
              <w:pStyle w:val="Paragraphedeliste"/>
              <w:numPr>
                <w:ilvl w:val="4"/>
                <w:numId w:val="182"/>
              </w:numPr>
              <w:ind w:left="851"/>
              <w:rPr>
                <w:szCs w:val="18"/>
              </w:rPr>
            </w:pPr>
            <w:r w:rsidRPr="00534222">
              <w:rPr>
                <w:szCs w:val="18"/>
              </w:rPr>
              <w:t xml:space="preserve">réévaluer l’intégrité de la direction et évaluer </w:t>
            </w:r>
            <w:r>
              <w:rPr>
                <w:szCs w:val="18"/>
              </w:rPr>
              <w:t>l’incidence</w:t>
            </w:r>
            <w:r w:rsidRPr="00534222">
              <w:rPr>
                <w:szCs w:val="18"/>
              </w:rPr>
              <w:t xml:space="preserve"> que peut avoir une telle situation sur la fiabilité des déclarations (verbales ou écrites) et les éléments probants en général ; et </w:t>
            </w:r>
          </w:p>
          <w:p w:rsidR="006F2C35" w:rsidRPr="00534222" w:rsidRDefault="006F2C35" w:rsidP="00E7359D">
            <w:pPr>
              <w:pStyle w:val="Paragraphedeliste"/>
              <w:numPr>
                <w:ilvl w:val="4"/>
                <w:numId w:val="182"/>
              </w:numPr>
              <w:ind w:left="851"/>
              <w:rPr>
                <w:szCs w:val="18"/>
              </w:rPr>
            </w:pPr>
            <w:r>
              <w:rPr>
                <w:szCs w:val="18"/>
              </w:rPr>
              <w:t>prendre d</w:t>
            </w:r>
            <w:r w:rsidRPr="00534222">
              <w:rPr>
                <w:szCs w:val="18"/>
              </w:rPr>
              <w:t xml:space="preserve">es mesures appropriées, et notamment </w:t>
            </w:r>
            <w:r>
              <w:rPr>
                <w:szCs w:val="18"/>
              </w:rPr>
              <w:t>déterminer l’incidence</w:t>
            </w:r>
            <w:r w:rsidRPr="00534222">
              <w:rPr>
                <w:szCs w:val="18"/>
              </w:rPr>
              <w:t xml:space="preserve"> possible</w:t>
            </w:r>
            <w:r>
              <w:rPr>
                <w:szCs w:val="18"/>
              </w:rPr>
              <w:t xml:space="preserve"> d’une telle situation</w:t>
            </w:r>
            <w:r w:rsidRPr="00534222">
              <w:rPr>
                <w:szCs w:val="18"/>
              </w:rPr>
              <w:t xml:space="preserve"> sur l’opinion exprimée dans le rapport d’audit en application de la Norme ISA 705</w:t>
            </w:r>
            <w:r w:rsidR="00DE7BD0">
              <w:rPr>
                <w:szCs w:val="18"/>
              </w:rPr>
              <w:t xml:space="preserve"> (Révisée)</w:t>
            </w:r>
            <w:r w:rsidRPr="00534222">
              <w:rPr>
                <w:szCs w:val="18"/>
              </w:rPr>
              <w:t xml:space="preserve">, </w:t>
            </w:r>
            <w:r>
              <w:rPr>
                <w:szCs w:val="18"/>
              </w:rPr>
              <w:t>compte tenu</w:t>
            </w:r>
            <w:r w:rsidRPr="00534222">
              <w:rPr>
                <w:szCs w:val="18"/>
              </w:rPr>
              <w:t xml:space="preserve"> de la diligence requise par le paragraphe 20 </w:t>
            </w:r>
            <w:r w:rsidR="00DE7BD0">
              <w:rPr>
                <w:szCs w:val="18"/>
              </w:rPr>
              <w:t>[de la norme ISA 580]</w:t>
            </w:r>
            <w:r w:rsidRPr="00534222">
              <w:rPr>
                <w:szCs w:val="18"/>
              </w:rPr>
              <w:t>.</w:t>
            </w:r>
          </w:p>
          <w:p w:rsidR="006F2C35" w:rsidRPr="00944CC5" w:rsidRDefault="006F2C35" w:rsidP="00E7359D">
            <w:pPr>
              <w:rPr>
                <w:szCs w:val="18"/>
              </w:rPr>
            </w:pPr>
            <w:r w:rsidRPr="00944CC5">
              <w:rPr>
                <w:szCs w:val="18"/>
              </w:rPr>
              <w:t xml:space="preserve"> </w:t>
            </w:r>
          </w:p>
          <w:p w:rsidR="006F2C35" w:rsidRPr="00944CC5" w:rsidRDefault="006F2C35" w:rsidP="00E7359D">
            <w:pPr>
              <w:pStyle w:val="italique"/>
            </w:pPr>
            <w:r w:rsidRPr="00944CC5">
              <w:t xml:space="preserve">Déclarations écrites portant sur les responsabilités de la direction </w:t>
            </w:r>
          </w:p>
          <w:p w:rsidR="006F2C35" w:rsidRPr="00944CC5" w:rsidRDefault="006F2C35" w:rsidP="00E7359D">
            <w:pPr>
              <w:rPr>
                <w:szCs w:val="18"/>
              </w:rPr>
            </w:pPr>
          </w:p>
          <w:p w:rsidR="006F2C35" w:rsidRPr="00944CC5" w:rsidRDefault="006F2C35" w:rsidP="00E7359D">
            <w:pPr>
              <w:pStyle w:val="Paragraphedeliste"/>
              <w:numPr>
                <w:ilvl w:val="3"/>
                <w:numId w:val="160"/>
              </w:numPr>
              <w:ind w:left="426"/>
              <w:rPr>
                <w:szCs w:val="18"/>
              </w:rPr>
            </w:pPr>
            <w:r>
              <w:t xml:space="preserve">{ISA </w:t>
            </w:r>
            <w:r w:rsidRPr="00534222">
              <w:rPr>
                <w:szCs w:val="18"/>
              </w:rPr>
              <w:t>580</w:t>
            </w:r>
            <w:r>
              <w:t xml:space="preserve"> §20</w:t>
            </w:r>
            <w:r w:rsidRPr="00ED36D0">
              <w:t xml:space="preserve">} </w:t>
            </w:r>
            <w:r w:rsidRPr="00944CC5">
              <w:rPr>
                <w:szCs w:val="18"/>
              </w:rPr>
              <w:t>L’auditeur</w:t>
            </w:r>
            <w:r>
              <w:rPr>
                <w:szCs w:val="18"/>
              </w:rPr>
              <w:t xml:space="preserve"> </w:t>
            </w:r>
            <w:r w:rsidRPr="00944CC5">
              <w:rPr>
                <w:szCs w:val="18"/>
              </w:rPr>
              <w:t>doit</w:t>
            </w:r>
            <w:r>
              <w:rPr>
                <w:szCs w:val="18"/>
              </w:rPr>
              <w:t xml:space="preserve"> </w:t>
            </w:r>
            <w:r w:rsidRPr="00944CC5">
              <w:rPr>
                <w:szCs w:val="18"/>
              </w:rPr>
              <w:t>formuler</w:t>
            </w:r>
            <w:r>
              <w:rPr>
                <w:szCs w:val="18"/>
              </w:rPr>
              <w:t xml:space="preserve"> </w:t>
            </w:r>
            <w:r w:rsidRPr="00944CC5">
              <w:rPr>
                <w:szCs w:val="18"/>
              </w:rPr>
              <w:t>une</w:t>
            </w:r>
            <w:r>
              <w:rPr>
                <w:szCs w:val="18"/>
              </w:rPr>
              <w:t xml:space="preserve"> </w:t>
            </w:r>
            <w:r w:rsidRPr="00944CC5">
              <w:rPr>
                <w:szCs w:val="18"/>
              </w:rPr>
              <w:t>impossibilité</w:t>
            </w:r>
            <w:r>
              <w:rPr>
                <w:szCs w:val="18"/>
              </w:rPr>
              <w:t xml:space="preserve"> </w:t>
            </w:r>
            <w:r w:rsidRPr="00944CC5">
              <w:rPr>
                <w:szCs w:val="18"/>
              </w:rPr>
              <w:t>d’exprimer</w:t>
            </w:r>
            <w:r>
              <w:rPr>
                <w:szCs w:val="18"/>
              </w:rPr>
              <w:t xml:space="preserve"> </w:t>
            </w:r>
            <w:r w:rsidRPr="00944CC5">
              <w:rPr>
                <w:szCs w:val="18"/>
              </w:rPr>
              <w:t>une</w:t>
            </w:r>
            <w:r>
              <w:rPr>
                <w:szCs w:val="18"/>
              </w:rPr>
              <w:t xml:space="preserve"> </w:t>
            </w:r>
            <w:r w:rsidRPr="00944CC5">
              <w:rPr>
                <w:szCs w:val="18"/>
              </w:rPr>
              <w:t>opinion</w:t>
            </w:r>
            <w:r>
              <w:rPr>
                <w:szCs w:val="18"/>
              </w:rPr>
              <w:t xml:space="preserve"> </w:t>
            </w:r>
            <w:r w:rsidRPr="00944CC5">
              <w:rPr>
                <w:szCs w:val="18"/>
              </w:rPr>
              <w:t>sur</w:t>
            </w:r>
            <w:r>
              <w:rPr>
                <w:szCs w:val="18"/>
              </w:rPr>
              <w:t xml:space="preserve"> </w:t>
            </w:r>
            <w:r w:rsidRPr="00944CC5">
              <w:rPr>
                <w:szCs w:val="18"/>
              </w:rPr>
              <w:t>les</w:t>
            </w:r>
            <w:r>
              <w:rPr>
                <w:szCs w:val="18"/>
              </w:rPr>
              <w:t xml:space="preserve"> </w:t>
            </w:r>
            <w:r w:rsidRPr="00944CC5">
              <w:rPr>
                <w:szCs w:val="18"/>
              </w:rPr>
              <w:t xml:space="preserve">états financiers en application de la Norme ISA 705 si : </w:t>
            </w:r>
          </w:p>
          <w:p w:rsidR="006F2C35" w:rsidRPr="00944CC5" w:rsidRDefault="006F2C35" w:rsidP="00E7359D">
            <w:pPr>
              <w:pStyle w:val="Paragraphedeliste"/>
              <w:rPr>
                <w:szCs w:val="18"/>
              </w:rPr>
            </w:pPr>
          </w:p>
          <w:p w:rsidR="006F2C35" w:rsidRPr="00944CC5" w:rsidRDefault="006F2C35" w:rsidP="00E7359D">
            <w:pPr>
              <w:pStyle w:val="Paragraphedeliste"/>
              <w:numPr>
                <w:ilvl w:val="0"/>
                <w:numId w:val="181"/>
              </w:numPr>
              <w:ind w:left="851"/>
              <w:rPr>
                <w:szCs w:val="18"/>
              </w:rPr>
            </w:pPr>
            <w:r w:rsidRPr="00944CC5">
              <w:rPr>
                <w:szCs w:val="18"/>
              </w:rPr>
              <w:t xml:space="preserve">il conclut qu’il existe de tels doutes concernant l’intégrité de la direction que les déclarations écrites requises par les paragraphes 10 et 11 </w:t>
            </w:r>
            <w:r w:rsidR="00DE7BD0">
              <w:rPr>
                <w:szCs w:val="18"/>
              </w:rPr>
              <w:t>[de la norme ISA 580]</w:t>
            </w:r>
            <w:r w:rsidR="00DE7BD0" w:rsidRPr="00944CC5">
              <w:rPr>
                <w:szCs w:val="18"/>
              </w:rPr>
              <w:t xml:space="preserve"> </w:t>
            </w:r>
            <w:r w:rsidRPr="00944CC5">
              <w:rPr>
                <w:szCs w:val="18"/>
              </w:rPr>
              <w:t xml:space="preserve">ne sont pas fiables ; ou </w:t>
            </w:r>
          </w:p>
          <w:p w:rsidR="006F2C35" w:rsidRDefault="006F2C35" w:rsidP="00E7359D">
            <w:pPr>
              <w:pStyle w:val="Paragraphedeliste"/>
              <w:numPr>
                <w:ilvl w:val="0"/>
                <w:numId w:val="181"/>
              </w:numPr>
              <w:ind w:left="851"/>
              <w:rPr>
                <w:szCs w:val="18"/>
              </w:rPr>
            </w:pPr>
            <w:r w:rsidRPr="00944CC5">
              <w:rPr>
                <w:szCs w:val="18"/>
              </w:rPr>
              <w:t xml:space="preserve">la direction ne fournit pas les déclarations </w:t>
            </w:r>
            <w:r>
              <w:rPr>
                <w:szCs w:val="18"/>
              </w:rPr>
              <w:t xml:space="preserve">écrites </w:t>
            </w:r>
            <w:r w:rsidRPr="00944CC5">
              <w:rPr>
                <w:szCs w:val="18"/>
              </w:rPr>
              <w:t>requises par les paragraphes 10 et 11</w:t>
            </w:r>
            <w:r w:rsidR="00DE7BD0">
              <w:rPr>
                <w:szCs w:val="18"/>
              </w:rPr>
              <w:t xml:space="preserve"> [de la norme ISA 580]</w:t>
            </w:r>
            <w:r w:rsidRPr="00944CC5">
              <w:rPr>
                <w:szCs w:val="18"/>
              </w:rPr>
              <w:t xml:space="preserve">. </w:t>
            </w:r>
            <w:r w:rsidR="00DE7BD0" w:rsidRPr="00944CC5">
              <w:rPr>
                <w:szCs w:val="18"/>
              </w:rPr>
              <w:t>(</w:t>
            </w:r>
            <w:r w:rsidR="00DE7BD0">
              <w:rPr>
                <w:szCs w:val="18"/>
              </w:rPr>
              <w:t>Voir par</w:t>
            </w:r>
            <w:r w:rsidR="00DE7BD0" w:rsidRPr="00944CC5">
              <w:rPr>
                <w:szCs w:val="18"/>
              </w:rPr>
              <w:t xml:space="preserve"> A26–A27)</w:t>
            </w:r>
          </w:p>
          <w:p w:rsidR="006F2C35" w:rsidRPr="00944CC5" w:rsidRDefault="006F2C35" w:rsidP="00E7359D">
            <w:pPr>
              <w:pStyle w:val="Paragraphedeliste"/>
              <w:ind w:left="851"/>
              <w:rPr>
                <w:szCs w:val="18"/>
              </w:rPr>
            </w:pPr>
          </w:p>
        </w:tc>
      </w:tr>
    </w:tbl>
    <w:p w:rsidR="006F2C35" w:rsidRDefault="006F2C35" w:rsidP="006F2C35">
      <w:pPr>
        <w:rPr>
          <w:sz w:val="20"/>
        </w:rPr>
      </w:pPr>
    </w:p>
    <w:p w:rsidR="006F2C35" w:rsidRDefault="006F2C35" w:rsidP="006F2C35">
      <w:pPr>
        <w:pStyle w:val="Style1"/>
      </w:pPr>
      <w:r>
        <w:t>COMMENTAIRES</w:t>
      </w:r>
    </w:p>
    <w:p w:rsidR="00D7185E" w:rsidRDefault="00D7185E" w:rsidP="00B23B98">
      <w:pPr>
        <w:pStyle w:val="Paragraphedeliste"/>
        <w:numPr>
          <w:ilvl w:val="0"/>
          <w:numId w:val="323"/>
        </w:numPr>
        <w:ind w:left="567" w:hanging="501"/>
      </w:pPr>
      <w:r>
        <w:t>Lors de l’émission du rapport du commissaire aux comptes au conseil d’administration en application des dispositions de l’article 715 de l’Acte uniforme de l’OHADA, il peut être appropriée pour le commissaire aux comptes d’obtenir une lettre d’affirmation portant sur le projet d’états financiers qui fera l’objet d’examen par le conseil d’administration.</w:t>
      </w:r>
    </w:p>
    <w:p w:rsidR="00D7185E" w:rsidRDefault="00D7185E" w:rsidP="00B6001B">
      <w:pPr>
        <w:pStyle w:val="Paragraphedeliste"/>
        <w:ind w:left="567"/>
      </w:pPr>
    </w:p>
    <w:p w:rsidR="00D7185E" w:rsidRDefault="00D7185E" w:rsidP="00B6001B">
      <w:pPr>
        <w:pStyle w:val="Paragraphedeliste"/>
        <w:ind w:left="567"/>
      </w:pPr>
      <w:r>
        <w:t>Cette lettre d’affirmation, si le commissaire aux comptes le demande, devra être signée au moins par le Directeur Général et le Directeur en charge de la comptabilité. Elle porte sur les informations et autres déclarations disponibles à la date du conseil d’administration.</w:t>
      </w:r>
    </w:p>
    <w:p w:rsidR="00D7185E" w:rsidRDefault="00D7185E" w:rsidP="00B6001B">
      <w:pPr>
        <w:pStyle w:val="Paragraphedeliste"/>
        <w:ind w:left="567"/>
      </w:pPr>
    </w:p>
    <w:p w:rsidR="00D7185E" w:rsidRDefault="00D7185E" w:rsidP="00B23B98">
      <w:pPr>
        <w:pStyle w:val="Paragraphedeliste"/>
        <w:numPr>
          <w:ilvl w:val="0"/>
          <w:numId w:val="323"/>
        </w:numPr>
        <w:ind w:left="567" w:hanging="501"/>
      </w:pPr>
      <w:r>
        <w:t xml:space="preserve">Si une telle lettre est demandée </w:t>
      </w:r>
      <w:r w:rsidR="00961EFC">
        <w:t xml:space="preserve">et obtenue </w:t>
      </w:r>
      <w:r>
        <w:t xml:space="preserve">par le commissaire aux comptes, il devra également demander une autre lettre d’affirmation complémentaire sur les informations et autres déclarations postérieures à la date du conseil d’administration ayant arrêté les états financiers annuels. </w:t>
      </w:r>
      <w:r w:rsidR="00961EFC">
        <w:t xml:space="preserve">Cette lettre, qui </w:t>
      </w:r>
      <w:r>
        <w:t xml:space="preserve">fait référence à la </w:t>
      </w:r>
      <w:r w:rsidR="00961EFC">
        <w:t>précédente</w:t>
      </w:r>
      <w:r>
        <w:t xml:space="preserve"> lettre</w:t>
      </w:r>
      <w:r w:rsidR="00961EFC">
        <w:t xml:space="preserve"> d’affirmation, devra être signée au moins par le Président du Conseil d’Administration ou l’Administrateur Général selon le cas et le Directeur Général.</w:t>
      </w:r>
    </w:p>
    <w:p w:rsidR="00961EFC" w:rsidRDefault="00961EFC" w:rsidP="00B6001B">
      <w:pPr>
        <w:pStyle w:val="Paragraphedeliste"/>
        <w:ind w:left="567"/>
      </w:pPr>
    </w:p>
    <w:p w:rsidR="006F2C35" w:rsidRDefault="00B6001B" w:rsidP="00B23B98">
      <w:pPr>
        <w:pStyle w:val="Paragraphedeliste"/>
        <w:numPr>
          <w:ilvl w:val="0"/>
          <w:numId w:val="323"/>
        </w:numPr>
        <w:ind w:left="567" w:hanging="501"/>
      </w:pPr>
      <w:r>
        <w:t xml:space="preserve">Des </w:t>
      </w:r>
      <w:r w:rsidR="009E7749">
        <w:t>exemple</w:t>
      </w:r>
      <w:r>
        <w:t>s</w:t>
      </w:r>
      <w:r w:rsidR="009E7749">
        <w:t xml:space="preserve"> de lettre d’affirmation </w:t>
      </w:r>
      <w:r>
        <w:t xml:space="preserve">sont </w:t>
      </w:r>
      <w:r w:rsidR="009E7749">
        <w:t>proposé</w:t>
      </w:r>
      <w:r>
        <w:t>s</w:t>
      </w:r>
      <w:r w:rsidR="009E7749">
        <w:t xml:space="preserve"> dans la section « Exemples d’outils ».</w:t>
      </w:r>
    </w:p>
    <w:p w:rsidR="006F2C35" w:rsidRDefault="006F2C35" w:rsidP="006F2C35">
      <w:pPr>
        <w:pStyle w:val="Paragraphedeliste"/>
        <w:ind w:left="426"/>
      </w:pPr>
    </w:p>
    <w:p w:rsidR="009E7749" w:rsidRDefault="009E7749" w:rsidP="006F2C35">
      <w:pPr>
        <w:pStyle w:val="Paragraphedeliste"/>
        <w:ind w:left="426"/>
      </w:pPr>
    </w:p>
    <w:p w:rsidR="009E7749" w:rsidRDefault="009E7749" w:rsidP="006F2C35">
      <w:pPr>
        <w:pStyle w:val="Paragraphedeliste"/>
        <w:ind w:left="426"/>
      </w:pPr>
    </w:p>
    <w:p w:rsidR="006F2C35" w:rsidRDefault="006F2C35" w:rsidP="006F2C35">
      <w:pPr>
        <w:pStyle w:val="Style1"/>
      </w:pPr>
      <w:r>
        <w:t>EXEMPLES D’OUTILS</w:t>
      </w:r>
    </w:p>
    <w:p w:rsidR="006F2C35" w:rsidRDefault="00BC3E31" w:rsidP="00B6001B">
      <w:pPr>
        <w:jc w:val="left"/>
      </w:pPr>
      <w:r>
        <w:t xml:space="preserve"> </w:t>
      </w:r>
      <w:r w:rsidR="006F2C35">
        <w:t>Exemple</w:t>
      </w:r>
      <w:r w:rsidR="0005536D">
        <w:t>s</w:t>
      </w:r>
      <w:r w:rsidR="006F2C35">
        <w:t xml:space="preserve"> de lettre d’affirmation</w:t>
      </w:r>
      <w:r w:rsidR="0005536D">
        <w:t> : Dans cette hypothèse, le commissaire aux comptes émet successivement :</w:t>
      </w:r>
    </w:p>
    <w:p w:rsidR="0005536D" w:rsidRDefault="0005536D" w:rsidP="00B6001B">
      <w:pPr>
        <w:pStyle w:val="Paragraphedeliste"/>
        <w:numPr>
          <w:ilvl w:val="0"/>
          <w:numId w:val="11"/>
        </w:numPr>
        <w:jc w:val="left"/>
      </w:pPr>
      <w:r>
        <w:t>Un rapport d</w:t>
      </w:r>
      <w:r w:rsidR="00AB2214">
        <w:t xml:space="preserve">’audit </w:t>
      </w:r>
      <w:r>
        <w:t xml:space="preserve"> au 31 décembre 201X sur la liasse de consolidation établie pour les besoins du Groupe en ayant travaillé sur la balance générale de travail conforme au référentiel comptable applicable  de l’entité ;</w:t>
      </w:r>
    </w:p>
    <w:p w:rsidR="00B6001B" w:rsidRDefault="00B6001B" w:rsidP="00B6001B">
      <w:pPr>
        <w:pStyle w:val="Paragraphedeliste"/>
        <w:jc w:val="left"/>
      </w:pPr>
    </w:p>
    <w:p w:rsidR="0005536D" w:rsidRDefault="0005536D" w:rsidP="00B6001B">
      <w:pPr>
        <w:pStyle w:val="Paragraphedeliste"/>
        <w:numPr>
          <w:ilvl w:val="0"/>
          <w:numId w:val="11"/>
        </w:numPr>
        <w:jc w:val="left"/>
      </w:pPr>
      <w:r>
        <w:t xml:space="preserve">Un rapport </w:t>
      </w:r>
      <w:r w:rsidR="00AB2214">
        <w:t xml:space="preserve">du commissaire aux comptes </w:t>
      </w:r>
      <w:r>
        <w:t>au conseil d’administration établi en application des dispositions de l’article 715 de l’Acte uniforme de l’OHADA sur le projet d’états financiers ;</w:t>
      </w:r>
    </w:p>
    <w:p w:rsidR="00B6001B" w:rsidRDefault="00B6001B" w:rsidP="00B6001B">
      <w:pPr>
        <w:pStyle w:val="Paragraphedeliste"/>
        <w:jc w:val="left"/>
      </w:pPr>
    </w:p>
    <w:p w:rsidR="0005536D" w:rsidRDefault="00AB2214" w:rsidP="00B6001B">
      <w:pPr>
        <w:pStyle w:val="Paragraphedeliste"/>
        <w:numPr>
          <w:ilvl w:val="0"/>
          <w:numId w:val="11"/>
        </w:numPr>
        <w:jc w:val="left"/>
      </w:pPr>
      <w:r>
        <w:t>Un rapport du</w:t>
      </w:r>
      <w:r w:rsidR="0005536D">
        <w:t xml:space="preserve"> commissaire aux comptes sur les états financiers annuels arrêtés au 31 décembre 201X.</w:t>
      </w:r>
    </w:p>
    <w:bookmarkStart w:id="82" w:name="_MON_1513519963"/>
    <w:bookmarkEnd w:id="82"/>
    <w:p w:rsidR="009E7749" w:rsidRDefault="00AB2214" w:rsidP="009E7749">
      <w:pPr>
        <w:jc w:val="center"/>
      </w:pPr>
      <w:r>
        <w:object w:dxaOrig="1531" w:dyaOrig="1002">
          <v:shape id="_x0000_i1053" type="#_x0000_t75" style="width:76.5pt;height:50.25pt" o:ole="">
            <v:imagedata r:id="rId79" o:title=""/>
          </v:shape>
          <o:OLEObject Type="Embed" ProgID="Word.Document.12" ShapeID="_x0000_i1053" DrawAspect="Icon" ObjectID="_1574006427" r:id="rId80">
            <o:FieldCodes>\s</o:FieldCodes>
          </o:OLEObject>
        </w:object>
      </w:r>
      <w:bookmarkStart w:id="83" w:name="_MON_1513519988"/>
      <w:bookmarkEnd w:id="83"/>
      <w:r w:rsidR="0075053A">
        <w:object w:dxaOrig="1531" w:dyaOrig="1002">
          <v:shape id="_x0000_i1054" type="#_x0000_t75" style="width:76.5pt;height:50.25pt" o:ole="">
            <v:imagedata r:id="rId81" o:title=""/>
          </v:shape>
          <o:OLEObject Type="Embed" ProgID="Word.Document.12" ShapeID="_x0000_i1054" DrawAspect="Icon" ObjectID="_1574006428" r:id="rId82">
            <o:FieldCodes>\s</o:FieldCodes>
          </o:OLEObject>
        </w:object>
      </w:r>
      <w:bookmarkStart w:id="84" w:name="_MON_1513520014"/>
      <w:bookmarkEnd w:id="84"/>
      <w:r w:rsidR="0075053A">
        <w:object w:dxaOrig="1531" w:dyaOrig="1002">
          <v:shape id="_x0000_i1055" type="#_x0000_t75" style="width:76.5pt;height:50.25pt" o:ole="">
            <v:imagedata r:id="rId83" o:title=""/>
          </v:shape>
          <o:OLEObject Type="Embed" ProgID="Word.Document.12" ShapeID="_x0000_i1055" DrawAspect="Icon" ObjectID="_1574006429" r:id="rId84">
            <o:FieldCodes>\s</o:FieldCodes>
          </o:OLEObject>
        </w:object>
      </w:r>
    </w:p>
    <w:p w:rsidR="009E7749" w:rsidRDefault="009E7749" w:rsidP="009E7749">
      <w:pPr>
        <w:ind w:left="1440"/>
      </w:pPr>
    </w:p>
    <w:p w:rsidR="006F2C35" w:rsidRPr="00CE1EE5" w:rsidRDefault="006F2C35" w:rsidP="006F2C35">
      <w:pPr>
        <w:jc w:val="center"/>
      </w:pPr>
    </w:p>
    <w:p w:rsidR="006F2C35" w:rsidRPr="00CE1EE5" w:rsidRDefault="006F2C35" w:rsidP="006F2C35">
      <w:pPr>
        <w:jc w:val="center"/>
      </w:pPr>
      <w:r>
        <w:t>***</w:t>
      </w:r>
    </w:p>
    <w:p w:rsidR="006F2C35" w:rsidRPr="00CE1EE5" w:rsidRDefault="006F2C35" w:rsidP="006F2C35"/>
    <w:p w:rsidR="006F2C35" w:rsidRPr="00CE1EE5" w:rsidRDefault="006F2C35" w:rsidP="006F2C35">
      <w:pPr>
        <w:jc w:val="center"/>
      </w:pPr>
    </w:p>
    <w:p w:rsidR="006F2C35" w:rsidRDefault="006F2C35" w:rsidP="006F2C35"/>
    <w:p w:rsidR="006F2C35" w:rsidRPr="00CE1EE5" w:rsidRDefault="006F2C35" w:rsidP="006F2C35"/>
    <w:p w:rsidR="006F2C35" w:rsidRPr="00CE1EE5" w:rsidRDefault="006F2C35" w:rsidP="006F2C35"/>
    <w:p w:rsidR="006F2C35" w:rsidRPr="00CE1EE5" w:rsidRDefault="006F2C35" w:rsidP="006F2C35"/>
    <w:p w:rsidR="006B23EC" w:rsidRPr="00CE1EE5" w:rsidRDefault="006B23EC" w:rsidP="006B23EC"/>
    <w:p w:rsidR="006B23EC" w:rsidRPr="00CE1EE5" w:rsidRDefault="006B23EC" w:rsidP="0049511B">
      <w:pPr>
        <w:jc w:val="center"/>
      </w:pPr>
    </w:p>
    <w:p w:rsidR="006B23EC" w:rsidRDefault="006B23EC" w:rsidP="006B23EC"/>
    <w:p w:rsidR="00B20F9A" w:rsidRPr="00CE1EE5" w:rsidRDefault="00B20F9A" w:rsidP="006B23EC"/>
    <w:p w:rsidR="006B23EC" w:rsidRPr="00CE1EE5" w:rsidRDefault="006B23EC" w:rsidP="006B23EC"/>
    <w:p w:rsidR="006B23EC" w:rsidRPr="00CE1EE5" w:rsidRDefault="006B23EC" w:rsidP="006B23EC"/>
    <w:p w:rsidR="006B23EC" w:rsidRPr="00CE1EE5" w:rsidRDefault="006B23EC" w:rsidP="006B23EC"/>
    <w:p w:rsidR="006B23EC" w:rsidRPr="00CE1EE5" w:rsidRDefault="006B23EC" w:rsidP="006B23EC"/>
    <w:tbl>
      <w:tblPr>
        <w:tblStyle w:val="Grilledutableau"/>
        <w:tblW w:w="0" w:type="auto"/>
        <w:jc w:val="center"/>
        <w:tblLook w:val="04A0" w:firstRow="1" w:lastRow="0" w:firstColumn="1" w:lastColumn="0" w:noHBand="0" w:noVBand="1"/>
      </w:tblPr>
      <w:tblGrid>
        <w:gridCol w:w="9061"/>
      </w:tblGrid>
      <w:tr w:rsidR="004A096D" w:rsidRPr="00EF19B0" w:rsidTr="00E7359D">
        <w:trPr>
          <w:jc w:val="center"/>
        </w:trPr>
        <w:tc>
          <w:tcPr>
            <w:tcW w:w="9262" w:type="dxa"/>
            <w:shd w:val="clear" w:color="auto" w:fill="002060"/>
          </w:tcPr>
          <w:p w:rsidR="004A096D" w:rsidRDefault="001A09F3" w:rsidP="00E7359D">
            <w:pPr>
              <w:pStyle w:val="Titre2"/>
              <w:jc w:val="left"/>
              <w:outlineLvl w:val="1"/>
            </w:pPr>
            <w:r>
              <w:rPr>
                <w:noProof/>
                <w:lang w:eastAsia="fr-FR"/>
              </w:rPr>
              <mc:AlternateContent>
                <mc:Choice Requires="wps">
                  <w:drawing>
                    <wp:anchor distT="91440" distB="91440" distL="114300" distR="114300" simplePos="0" relativeHeight="251673600" behindDoc="0" locked="0" layoutInCell="0" allowOverlap="1" wp14:anchorId="2481C378" wp14:editId="2134AA7D">
                      <wp:simplePos x="0" y="0"/>
                      <wp:positionH relativeFrom="page">
                        <wp:posOffset>0</wp:posOffset>
                      </wp:positionH>
                      <wp:positionV relativeFrom="page">
                        <wp:posOffset>-71252</wp:posOffset>
                      </wp:positionV>
                      <wp:extent cx="7778338" cy="2576946"/>
                      <wp:effectExtent l="0" t="0" r="0" b="0"/>
                      <wp:wrapSquare wrapText="bothSides"/>
                      <wp:docPr id="1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338" cy="2576946"/>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9E7749" w:rsidRDefault="001E4379" w:rsidP="001A09F3">
                                  <w:pPr>
                                    <w:pStyle w:val="Titre1"/>
                                    <w:jc w:val="left"/>
                                    <w:rPr>
                                      <w:color w:val="FFFFFF" w:themeColor="background1"/>
                                      <w:sz w:val="40"/>
                                    </w:rPr>
                                  </w:pPr>
                                  <w:bookmarkStart w:id="85" w:name="_Toc439087004"/>
                                  <w:bookmarkStart w:id="86" w:name="_Toc439087333"/>
                                  <w:bookmarkStart w:id="87" w:name="_Toc439623528"/>
                                  <w:r w:rsidRPr="001A09F3">
                                    <w:rPr>
                                      <w:color w:val="FFFFFF" w:themeColor="background1"/>
                                      <w:sz w:val="40"/>
                                    </w:rPr>
                                    <w:t>UTILISATION DES TRAVAUX D’AUTRES PROFESSIONNELS</w:t>
                                  </w:r>
                                  <w:bookmarkEnd w:id="85"/>
                                  <w:bookmarkEnd w:id="86"/>
                                  <w:bookmarkEnd w:id="87"/>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1C378" id="_x0000_s1057" style="position:absolute;left:0;text-align:left;margin-left:0;margin-top:-5.6pt;width:612.45pt;height:202.9pt;z-index:25167360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" o:allowincell="f" fillcolor="#002060" stroked="f">
                      <v:fill color2="#4f81bd [3204]" rotate="t" angle="90" colors="0 #002060;39322f #31609a;51118f #3a6ba5;1 #4780c5" focus="100%" type="gradient"/>
                      <v:textbox inset="273.6pt,54pt,1in,0">
                        <w:txbxContent>
                          <w:p w:rsidR="001E4379" w:rsidRPr="009E7749" w:rsidRDefault="001E4379" w:rsidP="001A09F3">
                            <w:pPr>
                              <w:pStyle w:val="Heading1"/>
                              <w:jc w:val="left"/>
                              <w:rPr>
                                <w:color w:val="FFFFFF" w:themeColor="background1"/>
                                <w:sz w:val="40"/>
                              </w:rPr>
                            </w:pPr>
                            <w:bookmarkStart w:id="101" w:name="_Toc439087004"/>
                            <w:bookmarkStart w:id="102" w:name="_Toc439087333"/>
                            <w:bookmarkStart w:id="103" w:name="_Toc439623528"/>
                            <w:r w:rsidRPr="001A09F3">
                              <w:rPr>
                                <w:color w:val="FFFFFF" w:themeColor="background1"/>
                                <w:sz w:val="40"/>
                              </w:rPr>
                              <w:t>UTILISATION DES TRAVAUX D’AUTRES PROFESSIONNELS</w:t>
                            </w:r>
                            <w:bookmarkEnd w:id="101"/>
                            <w:bookmarkEnd w:id="102"/>
                            <w:bookmarkEnd w:id="103"/>
                          </w:p>
                        </w:txbxContent>
                      </v:textbox>
                      <w10:wrap type="square" anchorx="page" anchory="page"/>
                    </v:rect>
                  </w:pict>
                </mc:Fallback>
              </mc:AlternateContent>
            </w:r>
            <w:bookmarkStart w:id="88" w:name="_Toc426725381"/>
            <w:bookmarkStart w:id="89" w:name="_Toc439623529"/>
            <w:r w:rsidR="004A096D" w:rsidRPr="00EF19B0">
              <w:t>Aspects particuliers – audits d’états financiers d’un groupe (y compris l’utilisation des travaux des auditeurs des composants) (ISA 600)</w:t>
            </w:r>
            <w:bookmarkEnd w:id="88"/>
            <w:bookmarkEnd w:id="89"/>
          </w:p>
          <w:p w:rsidR="004A096D" w:rsidRPr="00EF19B0" w:rsidRDefault="004A096D" w:rsidP="00E7359D"/>
        </w:tc>
      </w:tr>
    </w:tbl>
    <w:p w:rsidR="00860769" w:rsidRDefault="00860769" w:rsidP="004A096D">
      <w:r w:rsidRPr="00104088">
        <w:rPr>
          <w:noProof/>
          <w:lang w:eastAsia="fr-FR"/>
        </w:rPr>
        <mc:AlternateContent>
          <mc:Choice Requires="wps">
            <w:drawing>
              <wp:anchor distT="0" distB="0" distL="114300" distR="114300" simplePos="0" relativeHeight="251741184" behindDoc="1" locked="0" layoutInCell="1" allowOverlap="1" wp14:anchorId="7C7D335B" wp14:editId="6A2821DE">
                <wp:simplePos x="0" y="0"/>
                <wp:positionH relativeFrom="column">
                  <wp:posOffset>-64135</wp:posOffset>
                </wp:positionH>
                <wp:positionV relativeFrom="paragraph">
                  <wp:posOffset>301625</wp:posOffset>
                </wp:positionV>
                <wp:extent cx="5838825" cy="939800"/>
                <wp:effectExtent l="0" t="0" r="28575" b="12700"/>
                <wp:wrapTight wrapText="bothSides">
                  <wp:wrapPolygon edited="0">
                    <wp:start x="211" y="0"/>
                    <wp:lineTo x="0" y="1314"/>
                    <wp:lineTo x="0" y="19703"/>
                    <wp:lineTo x="70" y="21016"/>
                    <wp:lineTo x="211" y="21454"/>
                    <wp:lineTo x="21494" y="21454"/>
                    <wp:lineTo x="21635" y="20141"/>
                    <wp:lineTo x="21635" y="1314"/>
                    <wp:lineTo x="21424" y="0"/>
                    <wp:lineTo x="211" y="0"/>
                  </wp:wrapPolygon>
                </wp:wrapTight>
                <wp:docPr id="3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39800"/>
                        </a:xfrm>
                        <a:prstGeom prst="roundRect">
                          <a:avLst/>
                        </a:prstGeom>
                        <a:solidFill>
                          <a:schemeClr val="bg1">
                            <a:lumMod val="95000"/>
                          </a:schemeClr>
                        </a:solidFill>
                        <a:ln w="9525">
                          <a:solidFill>
                            <a:srgbClr val="002060"/>
                          </a:solidFill>
                          <a:miter lim="800000"/>
                          <a:headEnd/>
                          <a:tailEnd/>
                        </a:ln>
                        <a:effectLst/>
                      </wps:spPr>
                      <wps:txbx>
                        <w:txbxContent>
                          <w:p w:rsidR="001E4379" w:rsidRPr="00860769" w:rsidRDefault="001E4379" w:rsidP="00860769">
                            <w:pPr>
                              <w:autoSpaceDE w:val="0"/>
                              <w:autoSpaceDN w:val="0"/>
                              <w:adjustRightInd w:val="0"/>
                              <w:spacing w:after="0" w:line="240" w:lineRule="auto"/>
                              <w:jc w:val="center"/>
                              <w:rPr>
                                <w:b/>
                                <w:color w:val="244061" w:themeColor="accent1" w:themeShade="80"/>
                                <w:szCs w:val="18"/>
                              </w:rPr>
                            </w:pPr>
                            <w:r w:rsidRPr="00860769">
                              <w:rPr>
                                <w:b/>
                                <w:color w:val="244061" w:themeColor="accent1" w:themeShade="80"/>
                                <w:szCs w:val="18"/>
                              </w:rPr>
                              <w:t>L’auditeur des états financiers du groupe communique avec les auditeurs des composants sur l’étendue et le calendrier de leurs travaux sur l’information financière relative aux composants et sur leurs conclusions recueille des éléments probants suffisants et appropriés relatifs à l’information financière des composants et au processus de consolidation afin d’exprimer une opinion sur  les états financiers du groupe.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7C7D335B" id="_x0000_s1058" style="position:absolute;left:0;text-align:left;margin-left:-5.05pt;margin-top:23.75pt;width:459.75pt;height:74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" fillcolor="#f2f2f2 [3052]" strokecolor="#002060">
                <v:stroke joinstyle="miter"/>
                <v:textbox inset=".5mm,,.5mm">
                  <w:txbxContent>
                    <w:p w:rsidR="001E4379" w:rsidRPr="00860769" w:rsidRDefault="001E4379" w:rsidP="00860769">
                      <w:pPr>
                        <w:autoSpaceDE w:val="0"/>
                        <w:autoSpaceDN w:val="0"/>
                        <w:adjustRightInd w:val="0"/>
                        <w:spacing w:after="0" w:line="240" w:lineRule="auto"/>
                        <w:jc w:val="center"/>
                        <w:rPr>
                          <w:b/>
                          <w:color w:val="244061" w:themeColor="accent1" w:themeShade="80"/>
                          <w:szCs w:val="18"/>
                        </w:rPr>
                      </w:pPr>
                      <w:r w:rsidRPr="00860769">
                        <w:rPr>
                          <w:b/>
                          <w:color w:val="244061" w:themeColor="accent1" w:themeShade="80"/>
                          <w:szCs w:val="18"/>
                        </w:rPr>
                        <w:t>L’auditeur des états financiers du groupe communique avec les auditeurs des composants sur l’étendue et le calendrier de leurs travaux sur l’information financière relative aux composants et sur leurs conclusions recueille des éléments probants suffisants et appropriés relatifs à l’information financière des composants et au processus de consolidation afin d’exprimer une opinion sur  les états financiers du groupe.</w:t>
                      </w:r>
                    </w:p>
                  </w:txbxContent>
                </v:textbox>
                <w10:wrap type="tight"/>
              </v:roundrect>
            </w:pict>
          </mc:Fallback>
        </mc:AlternateContent>
      </w:r>
    </w:p>
    <w:p w:rsidR="00860769" w:rsidRDefault="00860769" w:rsidP="00860769"/>
    <w:p w:rsidR="004A096D" w:rsidRDefault="004A096D" w:rsidP="004A096D">
      <w:pPr>
        <w:pStyle w:val="Style1"/>
      </w:pPr>
      <w:r>
        <w:t>DILIGENCES REQUISES PAR LA NORME ISA 600</w:t>
      </w:r>
    </w:p>
    <w:tbl>
      <w:tblPr>
        <w:tblStyle w:val="Grilledutableau"/>
        <w:tblW w:w="0" w:type="auto"/>
        <w:tblLook w:val="04A0" w:firstRow="1" w:lastRow="0" w:firstColumn="1" w:lastColumn="0" w:noHBand="0" w:noVBand="1"/>
      </w:tblPr>
      <w:tblGrid>
        <w:gridCol w:w="9071"/>
      </w:tblGrid>
      <w:tr w:rsidR="004A096D" w:rsidTr="00E7359D">
        <w:tc>
          <w:tcPr>
            <w:tcW w:w="9211" w:type="dxa"/>
            <w:tcBorders>
              <w:top w:val="nil"/>
              <w:left w:val="nil"/>
              <w:bottom w:val="nil"/>
              <w:right w:val="nil"/>
            </w:tcBorders>
            <w:shd w:val="clear" w:color="auto" w:fill="D9D9D9" w:themeFill="background1" w:themeFillShade="D9"/>
          </w:tcPr>
          <w:p w:rsidR="004A096D" w:rsidRDefault="004A096D" w:rsidP="00E7359D">
            <w:pPr>
              <w:pStyle w:val="Style2"/>
            </w:pPr>
            <w:r>
              <w:t xml:space="preserve">Responsabilités </w:t>
            </w:r>
          </w:p>
          <w:p w:rsidR="004A096D" w:rsidRDefault="004A096D" w:rsidP="00E7359D"/>
          <w:p w:rsidR="004A096D" w:rsidRDefault="004A096D" w:rsidP="00E7359D">
            <w:pPr>
              <w:pStyle w:val="Paragraphedeliste"/>
              <w:numPr>
                <w:ilvl w:val="0"/>
                <w:numId w:val="201"/>
              </w:numPr>
              <w:ind w:left="426"/>
            </w:pPr>
            <w:r>
              <w:t>{ISA 600 §11} L’associé responsable de l’audit du groupe est responsable de la direction, de la supervision et de la réalisation de l’audit du groupe selon les normes professionnelles et les obligations légales et réglementaires applicables ; il s’assure également que le rapport d’audit émis est approprié en la circonstance</w:t>
            </w:r>
            <w:r>
              <w:rPr>
                <w:rStyle w:val="Appelnotedebasdep"/>
              </w:rPr>
              <w:footnoteReference w:id="70"/>
            </w:r>
            <w:r>
              <w:t>. En conséquence, le rapport d’audit sur les états financiers du groupe ne doit pas faire référence à un auditeur d’un composant, à moins que la loi ou la réglementation ne requière une telle mention. Si une telle référence est requise par la loi ou la réglementation, le rapport de l’auditeur doit indiquer que cette référence ne réduit pas la responsabilité de l’associé responsable de l’audit du groupe ou celle de l’associé signataire au nom du cabinet portant sur l’opinion d’audit exprimée sur le groupe. (</w:t>
            </w:r>
            <w:r w:rsidR="00FD0421">
              <w:t>Voir par</w:t>
            </w:r>
            <w:r>
              <w:t xml:space="preserve"> A8–A9)</w:t>
            </w:r>
          </w:p>
          <w:p w:rsidR="004A096D" w:rsidRDefault="004A096D" w:rsidP="00E7359D"/>
          <w:p w:rsidR="004A096D" w:rsidRDefault="004A096D" w:rsidP="00E7359D">
            <w:pPr>
              <w:pStyle w:val="Style2"/>
            </w:pPr>
            <w:r>
              <w:t xml:space="preserve">Acceptation et maintien de la mission </w:t>
            </w:r>
          </w:p>
          <w:p w:rsidR="004A096D" w:rsidRDefault="004A096D" w:rsidP="00E7359D"/>
          <w:p w:rsidR="004A096D" w:rsidRDefault="004A096D" w:rsidP="00E7359D">
            <w:pPr>
              <w:pStyle w:val="Paragraphedeliste"/>
              <w:numPr>
                <w:ilvl w:val="0"/>
                <w:numId w:val="201"/>
              </w:numPr>
              <w:ind w:left="426"/>
            </w:pPr>
            <w:r>
              <w:t>{ISA 600 §12} En appliquant la Norme ISA 220, l’associé responsable de l’audit du groupe doit déterminer si l’on peut anticiper que des éléments probants suffisants et appropriés en rapport avec le processus de consolidation et l’information financière des composants sur lesquels fonder l’opinion d’audit sur le groupe puissent être raisonnablement recueillis. A cette fin, l’équipe affectée à l’audit du groupe doit acquérir une connaissance suffisante du groupe, de ses composants et de leur environnement afin d’identifier les composants qui sont susceptibles d’être importants. Lorsqu’il est prévu que les auditeurs des composants effectuent les travaux sur l’information financière de ces composants, l’associé responsable de l’audit du groupe doit évaluer si l’équipe affectée à l’audit du groupe sera en mesure d’être impliquée dans leurs travaux dans une proportion jugée nécessaire pour recueillir des éléments probants suffisants et appropriés. (</w:t>
            </w:r>
            <w:r w:rsidR="00FD0421">
              <w:t>Voir par</w:t>
            </w:r>
            <w:r>
              <w:t xml:space="preserve"> A10–A12) </w:t>
            </w:r>
          </w:p>
          <w:p w:rsidR="004A096D" w:rsidRDefault="004A096D" w:rsidP="00E7359D">
            <w:pPr>
              <w:pStyle w:val="Paragraphedeliste"/>
            </w:pPr>
          </w:p>
          <w:p w:rsidR="004A096D" w:rsidRDefault="004A096D" w:rsidP="00E7359D">
            <w:pPr>
              <w:pStyle w:val="Paragraphedeliste"/>
              <w:numPr>
                <w:ilvl w:val="0"/>
                <w:numId w:val="201"/>
              </w:numPr>
              <w:ind w:left="426"/>
            </w:pPr>
            <w:r>
              <w:t xml:space="preserve">{ISA 600 §13} Si l’associé responsable de l’audit du groupe conclut : </w:t>
            </w:r>
          </w:p>
          <w:p w:rsidR="004A096D" w:rsidRDefault="004A096D" w:rsidP="00E7359D">
            <w:pPr>
              <w:pStyle w:val="Paragraphedeliste"/>
              <w:ind w:left="2880"/>
            </w:pPr>
          </w:p>
          <w:p w:rsidR="004A096D" w:rsidRDefault="004A096D" w:rsidP="00E7359D">
            <w:pPr>
              <w:pStyle w:val="Paragraphedeliste"/>
              <w:numPr>
                <w:ilvl w:val="1"/>
                <w:numId w:val="200"/>
              </w:numPr>
              <w:ind w:left="851"/>
            </w:pPr>
            <w:r>
              <w:t xml:space="preserve">qu’il ne sera pas possible pour l’équipe affectée à l’audit du groupe de recueillir des éléments probants suffisants et appropriés en raison des restrictions imposées par la direction du groupe ; et </w:t>
            </w:r>
          </w:p>
          <w:p w:rsidR="004A096D" w:rsidRDefault="004A096D" w:rsidP="00E7359D">
            <w:pPr>
              <w:pStyle w:val="Paragraphedeliste"/>
              <w:numPr>
                <w:ilvl w:val="1"/>
                <w:numId w:val="200"/>
              </w:numPr>
              <w:ind w:left="851"/>
            </w:pPr>
            <w:r>
              <w:t>que l’incidence possible de cette restriction résultera dans une impossibilité d’exprimer une opinion sur les états financiers du groupe</w:t>
            </w:r>
            <w:r>
              <w:rPr>
                <w:rStyle w:val="Appelnotedebasdep"/>
              </w:rPr>
              <w:footnoteReference w:id="71"/>
            </w:r>
            <w:r>
              <w:t xml:space="preserve">, </w:t>
            </w:r>
          </w:p>
          <w:p w:rsidR="004A096D" w:rsidRDefault="004A096D" w:rsidP="00E7359D"/>
          <w:p w:rsidR="004A096D" w:rsidRDefault="004A096D" w:rsidP="00E7359D">
            <w:r>
              <w:t xml:space="preserve">l’associé responsable du groupe doit : </w:t>
            </w:r>
          </w:p>
          <w:p w:rsidR="004A096D" w:rsidRDefault="004A096D" w:rsidP="00E7359D"/>
          <w:p w:rsidR="004A096D" w:rsidRDefault="004A096D" w:rsidP="00E7359D">
            <w:pPr>
              <w:pStyle w:val="Paragraphedeliste"/>
              <w:numPr>
                <w:ilvl w:val="1"/>
                <w:numId w:val="199"/>
              </w:numPr>
              <w:ind w:left="851"/>
            </w:pPr>
            <w:r>
              <w:t xml:space="preserve">soit, dans le cas d’une nouvelle mission, ne pas l’accepter ou, dans le cas d’une mission récurrente, se démettre de celle-ci lorsque ceci est possible aux termes de la loi ou de la réglementation applicable ; </w:t>
            </w:r>
          </w:p>
          <w:p w:rsidR="004A096D" w:rsidRDefault="004A096D" w:rsidP="00E7359D">
            <w:pPr>
              <w:pStyle w:val="Paragraphedeliste"/>
              <w:numPr>
                <w:ilvl w:val="1"/>
                <w:numId w:val="199"/>
              </w:numPr>
              <w:ind w:left="851"/>
            </w:pPr>
            <w:r>
              <w:t>soit, lorsque la loi ou la réglementation interdit à un auditeur de refuser une mission ou de s’en démettre après avoir effectué l’audit des états financiers du groupe autant qu’il était possible de le faire, formuler une impossibilité d’exprimer une opinion sur les états financiers du groupe. (</w:t>
            </w:r>
            <w:r w:rsidR="00FD0421">
              <w:t>Voir par</w:t>
            </w:r>
            <w:r>
              <w:t xml:space="preserve"> A13–A19) </w:t>
            </w:r>
          </w:p>
          <w:p w:rsidR="004A096D" w:rsidRDefault="004A096D" w:rsidP="00E7359D"/>
          <w:p w:rsidR="004A096D" w:rsidRPr="00AC20F7" w:rsidRDefault="004A096D" w:rsidP="00E7359D">
            <w:pPr>
              <w:pStyle w:val="italique"/>
            </w:pPr>
            <w:r w:rsidRPr="00AC20F7">
              <w:t xml:space="preserve">Termes de la mission </w:t>
            </w:r>
          </w:p>
          <w:p w:rsidR="004A096D" w:rsidRDefault="004A096D" w:rsidP="00E7359D"/>
          <w:p w:rsidR="004A096D" w:rsidRDefault="004A096D" w:rsidP="00E7359D">
            <w:pPr>
              <w:pStyle w:val="Paragraphedeliste"/>
              <w:numPr>
                <w:ilvl w:val="0"/>
                <w:numId w:val="201"/>
              </w:numPr>
              <w:ind w:left="426"/>
            </w:pPr>
            <w:r>
              <w:t>{ISA 600 §14} L’associé responsable de l’audit du groupe doit, en application de la Norme ISA 210</w:t>
            </w:r>
            <w:r>
              <w:rPr>
                <w:rStyle w:val="Appelnotedebasdep"/>
              </w:rPr>
              <w:footnoteReference w:id="72"/>
            </w:r>
            <w:r>
              <w:t>, convenir des termes de la mission d’audit du groupe. (</w:t>
            </w:r>
            <w:r w:rsidR="00FD0421">
              <w:t>Voir par</w:t>
            </w:r>
            <w:r>
              <w:t xml:space="preserve"> A20–A21)</w:t>
            </w:r>
          </w:p>
          <w:p w:rsidR="004A096D" w:rsidRDefault="004A096D" w:rsidP="00E7359D"/>
          <w:p w:rsidR="004A096D" w:rsidRDefault="004A096D" w:rsidP="00E7359D">
            <w:pPr>
              <w:pStyle w:val="Style2"/>
            </w:pPr>
            <w:r>
              <w:t xml:space="preserve">Stratégie générale d’audit et programme de travail </w:t>
            </w:r>
          </w:p>
          <w:p w:rsidR="004A096D" w:rsidRDefault="004A096D" w:rsidP="00E7359D"/>
          <w:p w:rsidR="004A096D" w:rsidRDefault="004A096D" w:rsidP="00E7359D">
            <w:pPr>
              <w:pStyle w:val="Paragraphedeliste"/>
              <w:numPr>
                <w:ilvl w:val="0"/>
                <w:numId w:val="201"/>
              </w:numPr>
              <w:ind w:left="426"/>
            </w:pPr>
            <w:r>
              <w:t>{ISA 600 §15} L’équipe affectée à l’audit du groupe doit établir une stratégie générale d’audit du groupe, ainsi qu’un programme de travail conformément à la Norme ISA 300</w:t>
            </w:r>
            <w:r>
              <w:rPr>
                <w:rStyle w:val="Appelnotedebasdep"/>
              </w:rPr>
              <w:footnoteReference w:id="73"/>
            </w:r>
            <w:r>
              <w:t>.</w:t>
            </w:r>
          </w:p>
          <w:p w:rsidR="004A096D" w:rsidRDefault="004A096D" w:rsidP="00E7359D">
            <w:pPr>
              <w:pStyle w:val="Paragraphedeliste"/>
              <w:ind w:left="2880"/>
            </w:pPr>
            <w:r>
              <w:t xml:space="preserve"> </w:t>
            </w:r>
          </w:p>
          <w:p w:rsidR="004A096D" w:rsidRDefault="004A096D" w:rsidP="00E7359D">
            <w:pPr>
              <w:pStyle w:val="Paragraphedeliste"/>
              <w:numPr>
                <w:ilvl w:val="0"/>
                <w:numId w:val="201"/>
              </w:numPr>
              <w:ind w:left="426"/>
            </w:pPr>
            <w:r>
              <w:t>{ISA 600 §16} L’associé responsable de l’audit du groupe doit revoir la stratégie générale d’audit du groupe et le programme de travail. (</w:t>
            </w:r>
            <w:r w:rsidR="00FD0421">
              <w:t>Voir par</w:t>
            </w:r>
            <w:r>
              <w:t xml:space="preserve"> A22) </w:t>
            </w:r>
          </w:p>
          <w:p w:rsidR="004A096D" w:rsidRDefault="004A096D" w:rsidP="00E7359D">
            <w:pPr>
              <w:pStyle w:val="Paragraphedeliste"/>
              <w:ind w:left="2880"/>
            </w:pPr>
          </w:p>
          <w:p w:rsidR="004A096D" w:rsidRDefault="004A096D" w:rsidP="00E7359D">
            <w:pPr>
              <w:pStyle w:val="Style2"/>
            </w:pPr>
            <w:r>
              <w:t>Connaissance du groupe, de ses composants et de leur environnement</w:t>
            </w:r>
          </w:p>
          <w:p w:rsidR="004A096D" w:rsidRDefault="004A096D" w:rsidP="00E7359D">
            <w:pPr>
              <w:pStyle w:val="Style2"/>
            </w:pPr>
            <w:r>
              <w:t xml:space="preserve"> </w:t>
            </w:r>
          </w:p>
          <w:p w:rsidR="004A096D" w:rsidRDefault="004A096D" w:rsidP="00E7359D">
            <w:pPr>
              <w:pStyle w:val="Paragraphedeliste"/>
              <w:numPr>
                <w:ilvl w:val="0"/>
                <w:numId w:val="201"/>
              </w:numPr>
              <w:ind w:left="426"/>
            </w:pPr>
            <w:r>
              <w:t>{ISA 600 §17} L’auditeur est tenu d’identifier et d’évaluer les risques d’anomalies significatives en acquérant une connaissance de l’entité et de son environnement</w:t>
            </w:r>
            <w:r w:rsidR="001D6895">
              <w:rPr>
                <w:rStyle w:val="Appelnotedebasdep"/>
              </w:rPr>
              <w:footnoteReference w:id="74"/>
            </w:r>
            <w:r>
              <w:t xml:space="preserve">. L’équipe affectée à l’audit du groupe doit: </w:t>
            </w:r>
          </w:p>
          <w:p w:rsidR="004A096D" w:rsidRDefault="004A096D" w:rsidP="00E7359D">
            <w:pPr>
              <w:pStyle w:val="Paragraphedeliste"/>
              <w:ind w:left="2340"/>
            </w:pPr>
          </w:p>
          <w:p w:rsidR="004A096D" w:rsidRDefault="004A096D" w:rsidP="00E7359D">
            <w:pPr>
              <w:pStyle w:val="Paragraphedeliste"/>
              <w:numPr>
                <w:ilvl w:val="1"/>
                <w:numId w:val="198"/>
              </w:numPr>
              <w:ind w:left="851"/>
            </w:pPr>
            <w:r>
              <w:t xml:space="preserve">approfondir sa connaissance du groupe, de ses composants et de leur environnement, y compris des contrôles généraux au niveau du groupe, acquise au moment de la phase d’acceptation de la mission ou de la revue effectuée pour son maintien ; et </w:t>
            </w:r>
          </w:p>
          <w:p w:rsidR="004A096D" w:rsidRDefault="004A096D" w:rsidP="00E7359D">
            <w:pPr>
              <w:pStyle w:val="Paragraphedeliste"/>
              <w:numPr>
                <w:ilvl w:val="1"/>
                <w:numId w:val="198"/>
              </w:numPr>
              <w:ind w:left="851"/>
            </w:pPr>
            <w:r>
              <w:t>acquérir une connaissance du processus de consolidation, y compris des instructions adressées par la direction du groupe aux composants. (</w:t>
            </w:r>
            <w:r w:rsidR="00FD0421">
              <w:t>Voir par</w:t>
            </w:r>
            <w:r>
              <w:t xml:space="preserve"> A23–A29) </w:t>
            </w:r>
          </w:p>
          <w:p w:rsidR="004A096D" w:rsidRDefault="004A096D" w:rsidP="00E7359D"/>
          <w:p w:rsidR="004A096D" w:rsidRDefault="004A096D" w:rsidP="00E7359D">
            <w:pPr>
              <w:pStyle w:val="Paragraphedeliste"/>
              <w:numPr>
                <w:ilvl w:val="0"/>
                <w:numId w:val="201"/>
              </w:numPr>
              <w:ind w:left="426"/>
            </w:pPr>
            <w:r>
              <w:t xml:space="preserve">{ISA 600 §18} L’équipe affectée à l’audit du groupe doit acquérir une connaissance suffisante pour : </w:t>
            </w:r>
          </w:p>
          <w:p w:rsidR="004A096D" w:rsidRDefault="004A096D" w:rsidP="00E7359D">
            <w:pPr>
              <w:pStyle w:val="Paragraphedeliste"/>
              <w:ind w:left="2340"/>
            </w:pPr>
          </w:p>
          <w:p w:rsidR="004A096D" w:rsidRDefault="004A096D" w:rsidP="00E7359D">
            <w:pPr>
              <w:pStyle w:val="Paragraphedeliste"/>
              <w:numPr>
                <w:ilvl w:val="1"/>
                <w:numId w:val="197"/>
              </w:numPr>
              <w:ind w:left="851"/>
            </w:pPr>
            <w:r>
              <w:t xml:space="preserve">confirmer ou réviser son identification initiale des composants qui sont susceptibles d’être importants ; et </w:t>
            </w:r>
          </w:p>
          <w:p w:rsidR="004A096D" w:rsidRDefault="004A096D" w:rsidP="00E7359D">
            <w:pPr>
              <w:pStyle w:val="Paragraphedeliste"/>
              <w:numPr>
                <w:ilvl w:val="1"/>
                <w:numId w:val="197"/>
              </w:numPr>
              <w:ind w:left="851"/>
            </w:pPr>
            <w:r>
              <w:t>évaluer les risques d’anomalies significatives dans les états financiers du groupe, provenant de fraudes ou résultant d’erreurs</w:t>
            </w:r>
            <w:r>
              <w:rPr>
                <w:rStyle w:val="Appelnotedebasdep"/>
              </w:rPr>
              <w:footnoteReference w:id="75"/>
            </w:r>
            <w:r>
              <w:t>. (</w:t>
            </w:r>
            <w:r w:rsidR="00FD0421">
              <w:t>Voir par</w:t>
            </w:r>
            <w:r>
              <w:t xml:space="preserve"> A30–A31)</w:t>
            </w:r>
          </w:p>
          <w:p w:rsidR="004A096D" w:rsidRDefault="004A096D" w:rsidP="00E7359D"/>
          <w:p w:rsidR="004A096D" w:rsidRDefault="004A096D" w:rsidP="00E7359D">
            <w:pPr>
              <w:pStyle w:val="Style2"/>
            </w:pPr>
            <w:r>
              <w:t xml:space="preserve">Connaissance des auditeurs des composants </w:t>
            </w:r>
          </w:p>
          <w:p w:rsidR="004A096D" w:rsidRDefault="004A096D" w:rsidP="00E7359D"/>
          <w:p w:rsidR="004A096D" w:rsidRDefault="004A096D" w:rsidP="00E7359D">
            <w:pPr>
              <w:pStyle w:val="Paragraphedeliste"/>
              <w:numPr>
                <w:ilvl w:val="0"/>
                <w:numId w:val="201"/>
              </w:numPr>
              <w:ind w:left="426"/>
            </w:pPr>
            <w:r>
              <w:t>{ISA 600 §19} Si l’équipe affectée à l’audit du groupe envisage de demander à l’auditeur d’un composant d’effectuer les travaux sur l’information financière du composant, celle-ci doit prendre connaissance des points suivants : (</w:t>
            </w:r>
            <w:r w:rsidR="00FD0421">
              <w:t>Voir par</w:t>
            </w:r>
            <w:r>
              <w:t xml:space="preserve"> A32–A35) </w:t>
            </w:r>
          </w:p>
          <w:p w:rsidR="004A096D" w:rsidRDefault="004A096D" w:rsidP="00E7359D">
            <w:pPr>
              <w:pStyle w:val="Paragraphedeliste"/>
              <w:ind w:left="2340"/>
            </w:pPr>
          </w:p>
          <w:p w:rsidR="004A096D" w:rsidRDefault="004A096D" w:rsidP="00E7359D">
            <w:pPr>
              <w:pStyle w:val="Paragraphedeliste"/>
              <w:numPr>
                <w:ilvl w:val="1"/>
                <w:numId w:val="196"/>
              </w:numPr>
              <w:ind w:left="851"/>
            </w:pPr>
            <w:r>
              <w:t>la compréhension par l’auditeur du composant et sa capacité à se conformer aux règles d’éthique qui sont pertinentes pour l’audit du groupe et, en particulier, celles relatives à l’indépendance ; (</w:t>
            </w:r>
            <w:r w:rsidR="00FD0421">
              <w:t>Voir par</w:t>
            </w:r>
            <w:r>
              <w:t xml:space="preserve"> A37) </w:t>
            </w:r>
          </w:p>
          <w:p w:rsidR="004A096D" w:rsidRDefault="004A096D" w:rsidP="00E7359D">
            <w:pPr>
              <w:pStyle w:val="Paragraphedeliste"/>
              <w:numPr>
                <w:ilvl w:val="1"/>
                <w:numId w:val="196"/>
              </w:numPr>
              <w:ind w:left="851"/>
            </w:pPr>
            <w:r>
              <w:t>les compétences professionnelles de l’auditeur du composant ; (</w:t>
            </w:r>
            <w:r w:rsidR="00FD0421">
              <w:t>Voir par</w:t>
            </w:r>
            <w:r>
              <w:t xml:space="preserve"> A38) </w:t>
            </w:r>
          </w:p>
          <w:p w:rsidR="004A096D" w:rsidRDefault="004A096D" w:rsidP="00E7359D">
            <w:pPr>
              <w:pStyle w:val="Paragraphedeliste"/>
              <w:numPr>
                <w:ilvl w:val="1"/>
                <w:numId w:val="196"/>
              </w:numPr>
              <w:ind w:left="851"/>
            </w:pPr>
            <w:r>
              <w:t>la possibilité d’être impliquée dans les travaux de l’auditeur du composant dans les limites nécessaires pour recueillir des éléments probants suffisants et appropriés ; et</w:t>
            </w:r>
          </w:p>
          <w:p w:rsidR="004A096D" w:rsidRDefault="004A096D" w:rsidP="00E7359D">
            <w:pPr>
              <w:pStyle w:val="Paragraphedeliste"/>
              <w:numPr>
                <w:ilvl w:val="1"/>
                <w:numId w:val="196"/>
              </w:numPr>
              <w:ind w:left="851"/>
            </w:pPr>
            <w:r>
              <w:t>si l’auditeur du composant exerce dans un environnement réglementé dans lequel les auditeurs sont activement contrôlés. (</w:t>
            </w:r>
            <w:r w:rsidR="00FD0421">
              <w:t>Voir par</w:t>
            </w:r>
            <w:r>
              <w:t xml:space="preserve"> A36) </w:t>
            </w:r>
          </w:p>
          <w:p w:rsidR="004A096D" w:rsidRDefault="004A096D" w:rsidP="00E7359D"/>
          <w:p w:rsidR="004A096D" w:rsidRDefault="004A096D" w:rsidP="00E7359D">
            <w:pPr>
              <w:pStyle w:val="Paragraphedeliste"/>
              <w:numPr>
                <w:ilvl w:val="0"/>
                <w:numId w:val="201"/>
              </w:numPr>
              <w:ind w:left="426"/>
            </w:pPr>
            <w:r>
              <w:t>{ISA 600 §20} Si l’auditeur d’un composant ne se conforme pas aux règles d’indépendance qui sont pertinentes pour l’audit du groupe, ou que l’équipe affectée à l’audit du groupe a de sérieux doutes quant aux autres questions énumérées au paragraphe 19(a)–(c), cette dernière doit recueillir des éléments probants suffisants et appropriés concernant l’information financière du composant sans demander à l’auditeur de ce dernier d’effectuer les travaux sur l’information financière de ce composant. (</w:t>
            </w:r>
            <w:r w:rsidR="00FD0421">
              <w:t>Voir par</w:t>
            </w:r>
            <w:r>
              <w:t xml:space="preserve"> A39–A41)</w:t>
            </w:r>
          </w:p>
          <w:p w:rsidR="004A096D" w:rsidRDefault="004A096D" w:rsidP="00E7359D">
            <w:pPr>
              <w:pStyle w:val="Paragraphedeliste"/>
            </w:pPr>
          </w:p>
          <w:p w:rsidR="004A096D" w:rsidRDefault="004A096D" w:rsidP="00E7359D">
            <w:pPr>
              <w:pStyle w:val="Style2"/>
            </w:pPr>
            <w:r>
              <w:t>Caractère significatif</w:t>
            </w:r>
          </w:p>
          <w:p w:rsidR="004A096D" w:rsidRDefault="004A096D" w:rsidP="00E7359D"/>
          <w:p w:rsidR="004A096D" w:rsidRDefault="004A096D" w:rsidP="00E7359D">
            <w:pPr>
              <w:pStyle w:val="Paragraphedeliste"/>
              <w:numPr>
                <w:ilvl w:val="0"/>
                <w:numId w:val="201"/>
              </w:numPr>
              <w:ind w:left="426"/>
            </w:pPr>
            <w:r>
              <w:t>{ISA 600 §21} L’équipe affectée à l’audit du groupe doit déterminer : (</w:t>
            </w:r>
            <w:r w:rsidR="00FD0421">
              <w:t>Voir par</w:t>
            </w:r>
            <w:r>
              <w:t xml:space="preserve"> A4</w:t>
            </w:r>
            <w:r w:rsidR="001D6895">
              <w:t>2</w:t>
            </w:r>
            <w:r>
              <w:t xml:space="preserve">) </w:t>
            </w:r>
          </w:p>
          <w:p w:rsidR="004A096D" w:rsidRDefault="004A096D" w:rsidP="00E7359D">
            <w:pPr>
              <w:pStyle w:val="Paragraphedeliste"/>
              <w:ind w:left="2340"/>
            </w:pPr>
          </w:p>
          <w:p w:rsidR="004A096D" w:rsidRDefault="004A096D" w:rsidP="00E7359D">
            <w:pPr>
              <w:pStyle w:val="Paragraphedeliste"/>
              <w:numPr>
                <w:ilvl w:val="1"/>
                <w:numId w:val="195"/>
              </w:numPr>
              <w:ind w:left="851"/>
            </w:pPr>
            <w:r>
              <w:t xml:space="preserve">le seuil de signification pour les états financiers du groupe pris dans leur ensemble au moment de la définition de la stratégie générale d’audit du groupe ; </w:t>
            </w:r>
          </w:p>
          <w:p w:rsidR="004A096D" w:rsidRDefault="004A096D" w:rsidP="00E7359D">
            <w:pPr>
              <w:pStyle w:val="Paragraphedeliste"/>
              <w:numPr>
                <w:ilvl w:val="1"/>
                <w:numId w:val="195"/>
              </w:numPr>
              <w:ind w:left="851"/>
            </w:pPr>
            <w:r>
              <w:t xml:space="preserve">si, dans les circonstances spécifiques du groupe, il existe des flux particuliers d’opérations, des soldes de comptes ou des informations fournies dans les états financiers du groupe pour lesquels on pourrait raisonnablement s’attendre à ce que des anomalies de montants inférieurs au seuil de signification fixé pour les états financiers du groupe pris dans leur ensemble influencent les décisions économiques des utilisateurs prises sur la base des états financiers du groupe, le(s) seuil(s) de signification à appliquer à ces flux particuliers d’opérations, soldes de comptes ou informations fournies ; </w:t>
            </w:r>
          </w:p>
          <w:p w:rsidR="004A096D" w:rsidRDefault="004A096D" w:rsidP="00E7359D">
            <w:pPr>
              <w:pStyle w:val="Paragraphedeliste"/>
              <w:numPr>
                <w:ilvl w:val="1"/>
                <w:numId w:val="195"/>
              </w:numPr>
              <w:ind w:left="851"/>
            </w:pPr>
            <w:r>
              <w:t>le seuil de signification retenu au niveau des composants pour lesquels les auditeurs de ces composants effectueront un audit ou un examen limité pour les besoins de l’audit du groupe. Afin de réduire à un niveau suffisamment faible la probabilité que les anomalies cumulées non corrigées et non détectées dans les états financiers du groupe soient supérieures au seuil de signification fixé pour les états financiers du groupe pris dans leur ensemble, le seuil de signification au niveau d’un composant doit être inférieur à celui fixé pour les états financiers du groupe pris dans leur ensemble ; (</w:t>
            </w:r>
            <w:r w:rsidR="00FD0421">
              <w:t>Voir par</w:t>
            </w:r>
            <w:r>
              <w:t xml:space="preserve"> A43–A44) </w:t>
            </w:r>
          </w:p>
          <w:p w:rsidR="004A096D" w:rsidRDefault="004A096D" w:rsidP="00E7359D">
            <w:pPr>
              <w:pStyle w:val="Paragraphedeliste"/>
              <w:numPr>
                <w:ilvl w:val="1"/>
                <w:numId w:val="195"/>
              </w:numPr>
              <w:ind w:left="851"/>
            </w:pPr>
            <w:r>
              <w:t>le seuil au-dessus duquel les anomalies ne peuvent pas être considérées comme clairement insignifiantes au niveau des états financiers du groupe. (</w:t>
            </w:r>
            <w:r w:rsidR="00FD0421">
              <w:t>Voir par</w:t>
            </w:r>
            <w:r>
              <w:t xml:space="preserve"> A45)</w:t>
            </w:r>
          </w:p>
          <w:p w:rsidR="004A096D" w:rsidRDefault="004A096D" w:rsidP="00E7359D"/>
          <w:p w:rsidR="004A096D" w:rsidRDefault="004A096D" w:rsidP="00E7359D">
            <w:pPr>
              <w:pStyle w:val="Paragraphedeliste"/>
              <w:numPr>
                <w:ilvl w:val="0"/>
                <w:numId w:val="201"/>
              </w:numPr>
              <w:ind w:left="426"/>
            </w:pPr>
            <w:r>
              <w:t>{ISA 600 §22} Lorsque les auditeurs des composants effectuent un audit pour les besoins de celui du groupe, l’équipe affectée à l’audit du groupe doit évaluer le caractère approprié du seuil de planification fixé pour la réalisation des travaux au niveau du composant. (</w:t>
            </w:r>
            <w:r w:rsidR="00FD0421">
              <w:t>Voir par</w:t>
            </w:r>
            <w:r>
              <w:t xml:space="preserve"> A46) </w:t>
            </w:r>
          </w:p>
          <w:p w:rsidR="004A096D" w:rsidRDefault="004A096D" w:rsidP="00E7359D">
            <w:pPr>
              <w:pStyle w:val="Paragraphedeliste"/>
            </w:pPr>
          </w:p>
          <w:p w:rsidR="004A096D" w:rsidRDefault="004A096D" w:rsidP="00E7359D">
            <w:pPr>
              <w:pStyle w:val="Paragraphedeliste"/>
              <w:numPr>
                <w:ilvl w:val="0"/>
                <w:numId w:val="201"/>
              </w:numPr>
              <w:ind w:left="426"/>
            </w:pPr>
            <w:r>
              <w:t xml:space="preserve">{ISA 600 §23} Si un composant est soumis à un audit par la loi, la réglementation ou une autre raison, et que l’équipe affectée à l’audit du groupe décide d’utiliser cet audit pour fournir des éléments probants pour l’audit du groupe, cette dernière doit déterminer si : </w:t>
            </w:r>
          </w:p>
          <w:p w:rsidR="004A096D" w:rsidRDefault="004A096D" w:rsidP="00E7359D"/>
          <w:p w:rsidR="004A096D" w:rsidRDefault="004A096D" w:rsidP="00E7359D">
            <w:pPr>
              <w:pStyle w:val="Paragraphedeliste"/>
              <w:numPr>
                <w:ilvl w:val="4"/>
                <w:numId w:val="194"/>
              </w:numPr>
              <w:ind w:left="851"/>
            </w:pPr>
            <w:r>
              <w:t>le seuil de signification fixé pour les états financiers du composant pris dans leur ensemble ; et</w:t>
            </w:r>
          </w:p>
          <w:p w:rsidR="004A096D" w:rsidRDefault="004A096D" w:rsidP="00E7359D">
            <w:pPr>
              <w:pStyle w:val="Paragraphedeliste"/>
              <w:numPr>
                <w:ilvl w:val="4"/>
                <w:numId w:val="194"/>
              </w:numPr>
              <w:ind w:left="851"/>
            </w:pPr>
            <w:r>
              <w:t>le seuil de planification fixé pour la réalisation des travaux au niveau du composant satisfont aux diligences requises par la présente Norme ISA.</w:t>
            </w:r>
          </w:p>
          <w:p w:rsidR="004A096D" w:rsidRDefault="004A096D" w:rsidP="00E7359D"/>
          <w:p w:rsidR="004A096D" w:rsidRDefault="004A096D" w:rsidP="00E7359D">
            <w:pPr>
              <w:pStyle w:val="Style2"/>
            </w:pPr>
            <w:r>
              <w:t xml:space="preserve">Réponses aux risques évalués </w:t>
            </w:r>
          </w:p>
          <w:p w:rsidR="004A096D" w:rsidRDefault="004A096D" w:rsidP="00E7359D"/>
          <w:p w:rsidR="004A096D" w:rsidRDefault="004A096D" w:rsidP="00E7359D">
            <w:pPr>
              <w:pStyle w:val="Paragraphedeliste"/>
              <w:numPr>
                <w:ilvl w:val="0"/>
                <w:numId w:val="201"/>
              </w:numPr>
              <w:ind w:left="426"/>
            </w:pPr>
            <w:r>
              <w:t>{ISA 600 §24} L’auditeur est tenu de concevoir et de mettre en place des mesures appropriées pour répondre aux risques évalués d’anomalies significatives dans les états financiers. L’équipe affectée à l’audit du groupe doit déterminer le type de travaux qu’elle entend mettre en œuvre par elle-même ou par l’intermédiaire des auditeurs des composants sur l’information financière des composants (voir paragraphes 26–29</w:t>
            </w:r>
            <w:r w:rsidR="001D6895">
              <w:t xml:space="preserve"> [de la norme ISA 600]</w:t>
            </w:r>
            <w:r>
              <w:t>). Cette dernière doit également déterminer la nature, le calendrier et l’étendue de son implication dans les travaux des auditeurs des composants (</w:t>
            </w:r>
            <w:r w:rsidR="00FD0421">
              <w:t>Voir par</w:t>
            </w:r>
            <w:r>
              <w:t xml:space="preserve"> 30–31</w:t>
            </w:r>
            <w:r w:rsidR="001D6895">
              <w:t xml:space="preserve"> [de la norme ISA 600]</w:t>
            </w:r>
            <w:r>
              <w:t xml:space="preserve">). </w:t>
            </w:r>
          </w:p>
          <w:p w:rsidR="004A096D" w:rsidRDefault="004A096D" w:rsidP="00E7359D">
            <w:pPr>
              <w:pStyle w:val="Paragraphedeliste"/>
            </w:pPr>
          </w:p>
          <w:p w:rsidR="004A096D" w:rsidRDefault="004A096D" w:rsidP="00E7359D">
            <w:pPr>
              <w:pStyle w:val="Paragraphedeliste"/>
              <w:numPr>
                <w:ilvl w:val="0"/>
                <w:numId w:val="201"/>
              </w:numPr>
              <w:ind w:left="426"/>
            </w:pPr>
            <w:r>
              <w:t>{ISA 600 §25} Si la nature, le calendrier et l’étendue des travaux à réaliser sur le processus de consolidation ou sur l’information financière des composants reposent sur l’hypothèse selon laquelle les contrôles généraux au niveau du groupe fonctionnent efficacement, ou si les contrôles de substance seuls ne peuvent fournir des éléments probants suffisants et appropriés au niveau des assertions, l’équipe affectée à l’audit du groupe doit tester, ou demander à l’auditeur du composant de tester, l’efficacité du fonctionnement de ces contrôles.</w:t>
            </w:r>
          </w:p>
          <w:p w:rsidR="004A096D" w:rsidRDefault="004A096D" w:rsidP="00E7359D">
            <w:pPr>
              <w:pStyle w:val="Paragraphedeliste"/>
            </w:pPr>
          </w:p>
          <w:p w:rsidR="004A096D" w:rsidRPr="007725B3" w:rsidRDefault="004A096D" w:rsidP="00E7359D">
            <w:pPr>
              <w:pStyle w:val="italique"/>
            </w:pPr>
            <w:r w:rsidRPr="007725B3">
              <w:t>Définition du type de travaux à réaliser sur l’information financière des composants (</w:t>
            </w:r>
            <w:r w:rsidR="00FD0421">
              <w:t>Voir par</w:t>
            </w:r>
            <w:r w:rsidRPr="007725B3">
              <w:t xml:space="preserve"> A47) </w:t>
            </w:r>
          </w:p>
          <w:p w:rsidR="004A096D" w:rsidRDefault="004A096D" w:rsidP="00E7359D"/>
          <w:p w:rsidR="004A096D" w:rsidRDefault="004A096D" w:rsidP="00E7359D">
            <w:r>
              <w:t xml:space="preserve">Composants importants </w:t>
            </w:r>
          </w:p>
          <w:p w:rsidR="004A096D" w:rsidRDefault="004A096D" w:rsidP="00E7359D"/>
          <w:p w:rsidR="004A096D" w:rsidRDefault="004A096D" w:rsidP="00E7359D">
            <w:pPr>
              <w:pStyle w:val="Paragraphedeliste"/>
              <w:numPr>
                <w:ilvl w:val="0"/>
                <w:numId w:val="201"/>
              </w:numPr>
              <w:ind w:left="426"/>
            </w:pPr>
            <w:r>
              <w:t xml:space="preserve">{ISA 600 §26} Pour un composant qui est important en raison de sa contribution individuelle aux états financiers du groupe, l’équipe affectée à l’audit du groupe, ou l’auditeur du composant pour le compte de ladite équipe, doit effectuer un audit de l’information financière du composant en appliquant le seuil de signification fixé pour le composant. </w:t>
            </w:r>
          </w:p>
          <w:p w:rsidR="004A096D" w:rsidRDefault="004A096D" w:rsidP="00E7359D">
            <w:pPr>
              <w:pStyle w:val="Paragraphedeliste"/>
              <w:ind w:left="426"/>
            </w:pPr>
          </w:p>
          <w:p w:rsidR="004A096D" w:rsidRDefault="004A096D" w:rsidP="00E7359D">
            <w:pPr>
              <w:pStyle w:val="Paragraphedeliste"/>
              <w:numPr>
                <w:ilvl w:val="0"/>
                <w:numId w:val="201"/>
              </w:numPr>
              <w:ind w:left="426"/>
            </w:pPr>
            <w:r>
              <w:t xml:space="preserve">{ISA 600 §27} Pour un composant qui est important du fait qu’il est susceptible de comporter des risques importants d’anomalies significatives pour les états financiers du groupe en raison de sa nature ou de circonstances spécifiques, l’équipe affectée à l’audit du groupe, ou l’auditeur d’un composant pour le compte de ladite équipe, doit mettre en œuvre un ou plusieurs des travaux suivants : </w:t>
            </w:r>
          </w:p>
          <w:p w:rsidR="004A096D" w:rsidRDefault="004A096D" w:rsidP="00E7359D"/>
          <w:p w:rsidR="004A096D" w:rsidRDefault="004A096D" w:rsidP="00E7359D">
            <w:pPr>
              <w:pStyle w:val="Paragraphedeliste"/>
              <w:numPr>
                <w:ilvl w:val="1"/>
                <w:numId w:val="193"/>
              </w:numPr>
              <w:ind w:left="851"/>
            </w:pPr>
            <w:r>
              <w:t xml:space="preserve">l’audit de l’information financière du composant en appliquant le seuil de signification fixé pour le composant ; </w:t>
            </w:r>
          </w:p>
          <w:p w:rsidR="004A096D" w:rsidRDefault="004A096D" w:rsidP="00E7359D">
            <w:pPr>
              <w:pStyle w:val="Paragraphedeliste"/>
              <w:numPr>
                <w:ilvl w:val="1"/>
                <w:numId w:val="193"/>
              </w:numPr>
              <w:ind w:left="851"/>
            </w:pPr>
            <w:r>
              <w:t>l’audit d’un ou plusieurs soldes de comptes, flux d’opérations ou informations fournies, au regard de la possibilité de risques importants d’anomalies significatives dans les états financiers du groupe ; (</w:t>
            </w:r>
            <w:r w:rsidR="00FD0421">
              <w:t>Voir par</w:t>
            </w:r>
            <w:r>
              <w:t xml:space="preserve"> A48) </w:t>
            </w:r>
          </w:p>
          <w:p w:rsidR="004A096D" w:rsidRDefault="004A096D" w:rsidP="00E7359D">
            <w:pPr>
              <w:pStyle w:val="Paragraphedeliste"/>
              <w:numPr>
                <w:ilvl w:val="1"/>
                <w:numId w:val="193"/>
              </w:numPr>
              <w:ind w:left="851"/>
            </w:pPr>
            <w:r>
              <w:t>des procédures d’audit spécifiques en relation avec la possibilité de risques importants d’anomalies significatives dans les états financiers du groupe. (</w:t>
            </w:r>
            <w:r w:rsidR="00FD0421">
              <w:t>Voir par</w:t>
            </w:r>
            <w:r>
              <w:t xml:space="preserve"> A49)</w:t>
            </w:r>
          </w:p>
          <w:p w:rsidR="004A096D" w:rsidRDefault="004A096D" w:rsidP="00E7359D"/>
          <w:p w:rsidR="004A096D" w:rsidRDefault="004A096D" w:rsidP="00E7359D">
            <w:r>
              <w:t xml:space="preserve">Composants non importants </w:t>
            </w:r>
          </w:p>
          <w:p w:rsidR="004A096D" w:rsidRDefault="004A096D" w:rsidP="00E7359D"/>
          <w:p w:rsidR="004A096D" w:rsidRDefault="004A096D" w:rsidP="00E7359D">
            <w:pPr>
              <w:pStyle w:val="Paragraphedeliste"/>
              <w:numPr>
                <w:ilvl w:val="0"/>
                <w:numId w:val="201"/>
              </w:numPr>
              <w:ind w:left="426"/>
            </w:pPr>
            <w:r>
              <w:t>{ISA 600 §28} Pour les composants non importants, l’équipe affectée à l’audit du groupe doit mettre en œuvre des procédures analytiques au niveau du groupe. (</w:t>
            </w:r>
            <w:r w:rsidR="00FD0421">
              <w:t>Voir par</w:t>
            </w:r>
            <w:r>
              <w:t xml:space="preserve"> A50) </w:t>
            </w:r>
          </w:p>
          <w:p w:rsidR="004A096D" w:rsidRDefault="004A096D" w:rsidP="00E7359D">
            <w:pPr>
              <w:pStyle w:val="Paragraphedeliste"/>
            </w:pPr>
          </w:p>
          <w:p w:rsidR="004A096D" w:rsidRDefault="004A096D" w:rsidP="00E7359D">
            <w:pPr>
              <w:pStyle w:val="Paragraphedeliste"/>
              <w:numPr>
                <w:ilvl w:val="0"/>
                <w:numId w:val="201"/>
              </w:numPr>
              <w:ind w:left="426"/>
            </w:pPr>
            <w:r>
              <w:t>{ISA 600 §29} Lorsque l’équipe affectée à l’audit du groupe considère que des éléments probants suffisants et appropriés sur lesquels fonder l’opinion d’audit du groupe ne seront pas recueillis à partir :</w:t>
            </w:r>
          </w:p>
          <w:p w:rsidR="004A096D" w:rsidRDefault="004A096D" w:rsidP="00E7359D">
            <w:pPr>
              <w:pStyle w:val="Paragraphedeliste"/>
            </w:pPr>
          </w:p>
          <w:p w:rsidR="004A096D" w:rsidRDefault="004A096D" w:rsidP="00E7359D">
            <w:pPr>
              <w:pStyle w:val="Paragraphedeliste"/>
              <w:numPr>
                <w:ilvl w:val="1"/>
                <w:numId w:val="192"/>
              </w:numPr>
              <w:ind w:left="851"/>
            </w:pPr>
            <w:r>
              <w:t xml:space="preserve">des travaux effectués sur l’information financière des composants importants ; </w:t>
            </w:r>
          </w:p>
          <w:p w:rsidR="004A096D" w:rsidRDefault="004A096D" w:rsidP="00E7359D">
            <w:pPr>
              <w:pStyle w:val="Paragraphedeliste"/>
              <w:numPr>
                <w:ilvl w:val="1"/>
                <w:numId w:val="192"/>
              </w:numPr>
              <w:ind w:left="851"/>
            </w:pPr>
            <w:r>
              <w:t xml:space="preserve">des travaux effectués sur les contrôles généraux au niveau du groupe et sur le processus de consolidation ; et </w:t>
            </w:r>
          </w:p>
          <w:p w:rsidR="004A096D" w:rsidRDefault="004A096D" w:rsidP="00E7359D">
            <w:pPr>
              <w:pStyle w:val="Paragraphedeliste"/>
              <w:numPr>
                <w:ilvl w:val="1"/>
                <w:numId w:val="192"/>
              </w:numPr>
              <w:ind w:left="851"/>
            </w:pPr>
            <w:r>
              <w:t>des procédures analytiques réalisées au niveau du groupe ;</w:t>
            </w:r>
          </w:p>
          <w:p w:rsidR="004A096D" w:rsidRDefault="004A096D" w:rsidP="00E7359D"/>
          <w:p w:rsidR="004A096D" w:rsidRDefault="004A096D" w:rsidP="00E7359D">
            <w:r>
              <w:t>l’équipe doit sélectionner des composants qui ne sont pas importants et réaliser ou demander à l’auditeur du composant de réaliser, sur l’information financière de chacun de ces composants, un ou plusieurs des travaux suivants : (</w:t>
            </w:r>
            <w:r w:rsidR="00FD0421">
              <w:t>Voir par</w:t>
            </w:r>
            <w:r>
              <w:t xml:space="preserve"> A51–A53) </w:t>
            </w:r>
          </w:p>
          <w:p w:rsidR="004A096D" w:rsidRDefault="004A096D" w:rsidP="00E7359D"/>
          <w:p w:rsidR="004A096D" w:rsidRDefault="004A096D" w:rsidP="00E7359D">
            <w:pPr>
              <w:pStyle w:val="Paragraphedeliste"/>
              <w:numPr>
                <w:ilvl w:val="1"/>
                <w:numId w:val="191"/>
              </w:numPr>
            </w:pPr>
            <w:r>
              <w:t xml:space="preserve">un audit de l’information financière du composant en appliquant le seuil de signification du composant ; </w:t>
            </w:r>
          </w:p>
          <w:p w:rsidR="004A096D" w:rsidRDefault="004A096D" w:rsidP="00E7359D">
            <w:pPr>
              <w:pStyle w:val="Paragraphedeliste"/>
              <w:numPr>
                <w:ilvl w:val="1"/>
                <w:numId w:val="191"/>
              </w:numPr>
            </w:pPr>
            <w:r>
              <w:t xml:space="preserve">un audit d’un ou de plusieurs soldes de comptes, flux d’opérations ou informations fournies ; </w:t>
            </w:r>
          </w:p>
          <w:p w:rsidR="004A096D" w:rsidRDefault="004A096D" w:rsidP="00E7359D">
            <w:pPr>
              <w:pStyle w:val="Paragraphedeliste"/>
              <w:numPr>
                <w:ilvl w:val="1"/>
                <w:numId w:val="191"/>
              </w:numPr>
            </w:pPr>
            <w:r>
              <w:t xml:space="preserve">un examen limité de l’information financière du composant en appliquant le seuil de signification du composant ; </w:t>
            </w:r>
          </w:p>
          <w:p w:rsidR="004A096D" w:rsidRDefault="004A096D" w:rsidP="00E7359D">
            <w:pPr>
              <w:pStyle w:val="Paragraphedeliste"/>
              <w:numPr>
                <w:ilvl w:val="1"/>
                <w:numId w:val="191"/>
              </w:numPr>
            </w:pPr>
            <w:r>
              <w:t xml:space="preserve">des procédures spécifiques. </w:t>
            </w:r>
          </w:p>
          <w:p w:rsidR="004A096D" w:rsidRDefault="004A096D" w:rsidP="00E7359D"/>
          <w:p w:rsidR="004A096D" w:rsidRDefault="004A096D" w:rsidP="00E7359D">
            <w:r>
              <w:t xml:space="preserve">L’équipe affectée à l’audit du groupe doit modifier périodiquement la sélection des composants. </w:t>
            </w:r>
          </w:p>
          <w:p w:rsidR="004A096D" w:rsidRDefault="004A096D" w:rsidP="00E7359D"/>
          <w:p w:rsidR="004A096D" w:rsidRPr="00EF670B" w:rsidRDefault="004A096D" w:rsidP="00E7359D">
            <w:pPr>
              <w:pStyle w:val="italique"/>
            </w:pPr>
            <w:r w:rsidRPr="00EF670B">
              <w:t>Implication dans les travaux effectués par les auditeurs des composants (</w:t>
            </w:r>
            <w:r w:rsidR="00FD0421">
              <w:t>Voir par</w:t>
            </w:r>
            <w:r w:rsidRPr="00EF670B">
              <w:t xml:space="preserve"> A54–A55) </w:t>
            </w:r>
          </w:p>
          <w:p w:rsidR="004A096D" w:rsidRDefault="004A096D" w:rsidP="00E7359D"/>
          <w:p w:rsidR="004A096D" w:rsidRDefault="004A096D" w:rsidP="00E7359D">
            <w:r>
              <w:t>Composants importants – Evaluation des risques</w:t>
            </w:r>
          </w:p>
          <w:p w:rsidR="004A096D" w:rsidRDefault="004A096D" w:rsidP="00E7359D">
            <w:pPr>
              <w:pStyle w:val="Paragraphedeliste"/>
              <w:ind w:left="426"/>
            </w:pPr>
          </w:p>
          <w:p w:rsidR="004A096D" w:rsidRDefault="004A096D" w:rsidP="00E7359D">
            <w:pPr>
              <w:pStyle w:val="Paragraphedeliste"/>
              <w:numPr>
                <w:ilvl w:val="0"/>
                <w:numId w:val="201"/>
              </w:numPr>
              <w:ind w:left="426"/>
            </w:pPr>
            <w:r>
              <w:t xml:space="preserve">{ISA 600 §30} Si l’auditeur d’un composant effectue l’audit de l’information financière d’un composant important, l’équipe affectée à l’audit du groupe doit être impliquée dans l’évaluation des risques faite par l’auditeur du composant afin d’identifier les risques importants d’anomalies significatives au niveau des états financiers du groupe. La nature, le calendrier et l’étendue de cette implication varient en fonction de la connaissance qu’a l’équipe affectée à l’audit du groupe de l’auditeur du composant, mais doit comporter au minimum : </w:t>
            </w:r>
          </w:p>
          <w:p w:rsidR="004A096D" w:rsidRDefault="004A096D" w:rsidP="00E7359D">
            <w:pPr>
              <w:pStyle w:val="Paragraphedeliste"/>
            </w:pPr>
          </w:p>
          <w:p w:rsidR="004A096D" w:rsidRDefault="004A096D" w:rsidP="00E7359D">
            <w:pPr>
              <w:pStyle w:val="Paragraphedeliste"/>
              <w:numPr>
                <w:ilvl w:val="1"/>
                <w:numId w:val="190"/>
              </w:numPr>
              <w:ind w:left="851"/>
            </w:pPr>
            <w:r>
              <w:t xml:space="preserve">un entretien avec l’auditeur du composant ou avec la direction de celui-ci sur les secteurs d’activités du composant qui sont importants au niveau du groupe ; </w:t>
            </w:r>
          </w:p>
          <w:p w:rsidR="004A096D" w:rsidRDefault="004A096D" w:rsidP="00E7359D">
            <w:pPr>
              <w:pStyle w:val="Paragraphedeliste"/>
              <w:numPr>
                <w:ilvl w:val="1"/>
                <w:numId w:val="190"/>
              </w:numPr>
              <w:ind w:left="851"/>
            </w:pPr>
            <w:r>
              <w:t xml:space="preserve">un entretien avec l’auditeur du composant quant à la possibilité d’anomalies significatives dans l’information financière de ce composant provenant de fraudes ou résultant d’erreurs ; et </w:t>
            </w:r>
          </w:p>
          <w:p w:rsidR="004A096D" w:rsidRDefault="004A096D" w:rsidP="00E7359D">
            <w:pPr>
              <w:pStyle w:val="Paragraphedeliste"/>
              <w:numPr>
                <w:ilvl w:val="1"/>
                <w:numId w:val="190"/>
              </w:numPr>
              <w:ind w:left="851"/>
            </w:pPr>
            <w:r>
              <w:t>une revue de la documentation de l’auditeur du composant portant sur les risques importants identifiés d’anomalies significatives au niveau des états financiers du groupe. Une telle documentation peut prendre la forme d’un mémorandum donnant la conclusion de l’auditeur du composant au regard des risques importants identifiés.</w:t>
            </w:r>
          </w:p>
          <w:p w:rsidR="004A096D" w:rsidRDefault="004A096D" w:rsidP="00E7359D"/>
          <w:p w:rsidR="004A096D" w:rsidRDefault="004A096D" w:rsidP="00E7359D">
            <w:r>
              <w:t xml:space="preserve">Risques importants identifiés d’anomalies significatives dans les états financiers du groupe – Procédures d’audit complémentaires </w:t>
            </w:r>
          </w:p>
          <w:p w:rsidR="004A096D" w:rsidRDefault="004A096D" w:rsidP="00E7359D"/>
          <w:p w:rsidR="004A096D" w:rsidRDefault="004A096D" w:rsidP="00E7359D">
            <w:pPr>
              <w:pStyle w:val="Paragraphedeliste"/>
              <w:numPr>
                <w:ilvl w:val="0"/>
                <w:numId w:val="201"/>
              </w:numPr>
              <w:ind w:left="426"/>
            </w:pPr>
            <w:r>
              <w:t>{ISA 600 §31} Si des risques importants d’anomalies significatives dans les états financiers du groupe ont été identifiés dans un composant pour lequel l’auditeur de ce composant réalise les travaux, l’équipe affectée à l’audit du groupe doit évaluer la nécessité d’effectuer des procédures d’audit complémentaires pour répondre aux risques importants identifiés d’anomalies significatives dans les états financiers du groupe. Sur la base de sa connaissance de l’auditeur du composant, l’équipe affectée à l’audit du groupe doit déterminer s’il est nécessaire d’être impliquée dans la réalisation des procédures d’audit complémentaires.</w:t>
            </w:r>
          </w:p>
          <w:p w:rsidR="004A096D" w:rsidRDefault="004A096D" w:rsidP="00E7359D"/>
          <w:p w:rsidR="004A096D" w:rsidRDefault="004A096D" w:rsidP="00E7359D">
            <w:r>
              <w:t xml:space="preserve">Processus de consolidation </w:t>
            </w:r>
          </w:p>
          <w:p w:rsidR="004A096D" w:rsidRDefault="004A096D" w:rsidP="00E7359D"/>
          <w:p w:rsidR="004A096D" w:rsidRDefault="004A096D" w:rsidP="00E7359D">
            <w:pPr>
              <w:pStyle w:val="Paragraphedeliste"/>
              <w:numPr>
                <w:ilvl w:val="0"/>
                <w:numId w:val="201"/>
              </w:numPr>
              <w:ind w:left="426"/>
            </w:pPr>
            <w:r>
              <w:t>{ISA 600 §32} En application du paragraphe 17</w:t>
            </w:r>
            <w:r w:rsidR="001D6895">
              <w:t xml:space="preserve"> [de la norme ISA 600]</w:t>
            </w:r>
            <w:r>
              <w:t>, l’équipe affectée à l’audit du groupe acquiert la connaissance des contrôles généraux au niveau du groupe et du processus de consolidation, y compris des instructions émises par la direction du groupe à l’attention des composants. En application du paragraphe 25</w:t>
            </w:r>
            <w:r w:rsidR="001D6895">
              <w:t xml:space="preserve"> [de la norme ISA 600]</w:t>
            </w:r>
            <w:r>
              <w:t xml:space="preserve">, l’équipe affectée à l’audit du groupe, ou l’auditeur du composant à la demande de cette dernière, vérifie l’efficacité du fonctionnement des contrôles généraux au niveau du groupe si la nature, le calendrier et l’étendue des travaux à effectuer sur le processus de consolidation sont fondés sur l’attente que les contrôles généraux au niveau du groupe fonctionnent efficacement, ou si des contrôles de substance seuls ne peuvent fournir des éléments probants suffisants et appropriés au niveau des assertions. </w:t>
            </w:r>
          </w:p>
          <w:p w:rsidR="004A096D" w:rsidRDefault="004A096D" w:rsidP="00E7359D">
            <w:pPr>
              <w:pStyle w:val="Paragraphedeliste"/>
            </w:pPr>
          </w:p>
          <w:p w:rsidR="004A096D" w:rsidRDefault="004A096D" w:rsidP="00E7359D">
            <w:pPr>
              <w:pStyle w:val="Paragraphedeliste"/>
              <w:numPr>
                <w:ilvl w:val="0"/>
                <w:numId w:val="201"/>
              </w:numPr>
              <w:ind w:left="426"/>
            </w:pPr>
            <w:r>
              <w:t xml:space="preserve">{ISA 600 §33} L’équipe affectée à l’audit du groupe doit concevoir et mettre en œuvre des procédures d’audit complémentaires sur le processus de consolidation pour répondre aux risques évalués d’anomalies significatives dans les états financiers du groupe résultant du processus de consolidation. Cette démarche doit comporter le fait de déterminer si tous les composants ont été inclus dans les états financiers du groupe. </w:t>
            </w:r>
          </w:p>
          <w:p w:rsidR="004A096D" w:rsidRDefault="004A096D" w:rsidP="00E7359D"/>
          <w:p w:rsidR="004A096D" w:rsidRDefault="004A096D" w:rsidP="00E7359D">
            <w:pPr>
              <w:pStyle w:val="Paragraphedeliste"/>
              <w:numPr>
                <w:ilvl w:val="0"/>
                <w:numId w:val="201"/>
              </w:numPr>
              <w:ind w:left="426"/>
            </w:pPr>
            <w:r>
              <w:t>{ISA 600 §34} L’équipe affectée à l’audit du groupe doit évaluer le caractère approprié, l’exhaustivité et l’exactitude des ajustements et des reclassements de consolidation, et doit évaluer s’il existe un facteur de risque quelconque de fraudes ou des indices de biais possibles introduits par la direction. (</w:t>
            </w:r>
            <w:r w:rsidR="00FD0421">
              <w:t>Voir par</w:t>
            </w:r>
            <w:r>
              <w:t xml:space="preserve"> A56) </w:t>
            </w:r>
          </w:p>
          <w:p w:rsidR="004A096D" w:rsidRDefault="004A096D" w:rsidP="00E7359D"/>
          <w:p w:rsidR="004A096D" w:rsidRDefault="004A096D" w:rsidP="00E7359D">
            <w:pPr>
              <w:pStyle w:val="Paragraphedeliste"/>
              <w:numPr>
                <w:ilvl w:val="0"/>
                <w:numId w:val="201"/>
              </w:numPr>
              <w:ind w:left="426"/>
            </w:pPr>
            <w:r>
              <w:t xml:space="preserve">{ISA 600 §35} Si l’information financière d’un composant n’a pas été établie en appliquant les mêmes méthodes comptables que celles suivies pour établir les états financiers du groupe, l’équipe affectée à l’audit du groupe doit évaluer si l’information financière de ce composant a été correctement ajustée aux fins de l’établissement et de la présentation des états financiers du groupe. </w:t>
            </w:r>
          </w:p>
          <w:p w:rsidR="004A096D" w:rsidRDefault="004A096D" w:rsidP="00E7359D"/>
          <w:p w:rsidR="004A096D" w:rsidRDefault="004A096D" w:rsidP="00E7359D">
            <w:pPr>
              <w:pStyle w:val="Paragraphedeliste"/>
              <w:numPr>
                <w:ilvl w:val="0"/>
                <w:numId w:val="201"/>
              </w:numPr>
              <w:ind w:left="426"/>
            </w:pPr>
            <w:r>
              <w:t>{ISA 600 §36} L’équipe affectée à l’audit du groupe doit déterminer si l’information financière identifiée dans la communication faite par l’auditeur du composant (voir paragraphe 41(c)</w:t>
            </w:r>
            <w:r w:rsidR="001D6895">
              <w:t xml:space="preserve"> [de la norme ISA 600]</w:t>
            </w:r>
            <w:r>
              <w:t xml:space="preserve">) est celle qui est incluse dans les états financiers du groupe. </w:t>
            </w:r>
          </w:p>
          <w:p w:rsidR="004A096D" w:rsidRDefault="004A096D" w:rsidP="00E7359D"/>
          <w:p w:rsidR="004A096D" w:rsidRDefault="004A096D" w:rsidP="00E7359D">
            <w:pPr>
              <w:pStyle w:val="Paragraphedeliste"/>
              <w:numPr>
                <w:ilvl w:val="0"/>
                <w:numId w:val="201"/>
              </w:numPr>
              <w:ind w:left="426"/>
            </w:pPr>
            <w:r>
              <w:t>{ISA 600 §37} Lorsque les états financiers du groupe incluent des états financiers d’un composant dont la date de clôture de la période est différente de celle du groupe, l’équipe affectée à l’audit du groupe doit évaluer si des ajustements appropriés ont été enregistrés dans les états financiers de ce composant conformément au référentiel comptable applicable.</w:t>
            </w:r>
          </w:p>
          <w:p w:rsidR="004A096D" w:rsidRDefault="004A096D" w:rsidP="00E7359D"/>
          <w:p w:rsidR="004A096D" w:rsidRDefault="004A096D" w:rsidP="00E7359D">
            <w:pPr>
              <w:pStyle w:val="Style2"/>
            </w:pPr>
            <w:r>
              <w:t xml:space="preserve">Evénements postérieurs à la clôture </w:t>
            </w:r>
          </w:p>
          <w:p w:rsidR="004A096D" w:rsidRDefault="004A096D" w:rsidP="00E7359D"/>
          <w:p w:rsidR="004A096D" w:rsidRDefault="004A096D" w:rsidP="00E7359D">
            <w:pPr>
              <w:pStyle w:val="Paragraphedeliste"/>
              <w:numPr>
                <w:ilvl w:val="0"/>
                <w:numId w:val="201"/>
              </w:numPr>
              <w:ind w:left="426"/>
            </w:pPr>
            <w:r>
              <w:t xml:space="preserve">{ISA 600 §38} Lorsque l’équipe affectée à l’audit du groupe ou les auditeurs des composants effectuent l’audit de l’information financière de composants, l’équipe affectée à l’audit du groupe ou les auditeurs des composants doivent mettre en œuvre des procédures destinées à identifier les événements qui ont pu survenir dans ces composants entre les dates auxquelles l’information financière de ces derniers a été arrêtée et la date du rapport d’audit portant sur les états financiers du groupe, et qui peuvent nécessiter des ajustements dans les états financiers de ce dernier ou des informations à fournir dans ceux-ci. </w:t>
            </w:r>
          </w:p>
          <w:p w:rsidR="004A096D" w:rsidRDefault="004A096D" w:rsidP="00E7359D">
            <w:pPr>
              <w:pStyle w:val="Paragraphedeliste"/>
            </w:pPr>
          </w:p>
          <w:p w:rsidR="004A096D" w:rsidRDefault="004A096D" w:rsidP="00E7359D">
            <w:pPr>
              <w:pStyle w:val="Paragraphedeliste"/>
              <w:numPr>
                <w:ilvl w:val="0"/>
                <w:numId w:val="201"/>
              </w:numPr>
              <w:ind w:left="426"/>
            </w:pPr>
            <w:r>
              <w:t xml:space="preserve">{ISA 600 §39} Lorsque les auditeurs des composants effectuent des travaux autres que l’audit de l’information financière des composants, l’équipe affectée à l’audit du groupe doit demander à ces auditeurs de lui indiquer s’ils ont eu connaissance d’événements qui peuvent nécessiter un ajustement des états financiers du groupe ou une information à fournir dans ceux-ci. </w:t>
            </w:r>
          </w:p>
          <w:p w:rsidR="004A096D" w:rsidRDefault="004A096D" w:rsidP="00E7359D"/>
          <w:p w:rsidR="004A096D" w:rsidRDefault="004A096D" w:rsidP="00E7359D">
            <w:pPr>
              <w:pStyle w:val="Style2"/>
            </w:pPr>
            <w:r>
              <w:t xml:space="preserve">Communication avec l’auditeur du composant </w:t>
            </w:r>
          </w:p>
          <w:p w:rsidR="004A096D" w:rsidRDefault="004A096D" w:rsidP="00E7359D"/>
          <w:p w:rsidR="004A096D" w:rsidRDefault="004A096D" w:rsidP="00E7359D">
            <w:pPr>
              <w:pStyle w:val="Paragraphedeliste"/>
              <w:numPr>
                <w:ilvl w:val="0"/>
                <w:numId w:val="201"/>
              </w:numPr>
              <w:ind w:left="426"/>
            </w:pPr>
            <w:r>
              <w:t>{ISA 600 §40} L’équipe affectée à l’audit du groupe doit communiquer ses instructions à l’auditeur du composant en temps voulu. Cette communication doit décrire les travaux à réaliser, l’utilisation que l’équipe entend faire de ces travaux, ainsi que la forme et le contenu de la communication qu’elle attend de cet auditeur. Cette communication doit également inclure : (</w:t>
            </w:r>
            <w:r w:rsidR="00FD0421">
              <w:t>Voir par</w:t>
            </w:r>
            <w:r>
              <w:t xml:space="preserve"> A57, A58, A60)</w:t>
            </w:r>
          </w:p>
          <w:p w:rsidR="004A096D" w:rsidRDefault="004A096D" w:rsidP="00E7359D"/>
          <w:p w:rsidR="004A096D" w:rsidRDefault="004A096D" w:rsidP="00E7359D">
            <w:pPr>
              <w:pStyle w:val="Paragraphedeliste"/>
              <w:numPr>
                <w:ilvl w:val="1"/>
                <w:numId w:val="189"/>
              </w:numPr>
              <w:ind w:left="851"/>
            </w:pPr>
            <w:r>
              <w:t>une demande aux termes de laquelle l’auditeur du composant, connaissant le contexte dans lequel l’équipe affectée à l’audit du groupe utilisera ses travaux, confirme qu’il coopérera avec celle-ci ; (</w:t>
            </w:r>
            <w:r w:rsidR="00FD0421">
              <w:t>Voir par</w:t>
            </w:r>
            <w:r>
              <w:t xml:space="preserve"> A59) </w:t>
            </w:r>
          </w:p>
          <w:p w:rsidR="004A096D" w:rsidRDefault="004A096D" w:rsidP="00E7359D">
            <w:pPr>
              <w:pStyle w:val="Paragraphedeliste"/>
              <w:numPr>
                <w:ilvl w:val="1"/>
                <w:numId w:val="189"/>
              </w:numPr>
              <w:ind w:left="851"/>
            </w:pPr>
            <w:r>
              <w:t xml:space="preserve">les règles d’éthique pertinentes pour l’audit du groupe et, en particulier, les règles d’indépendance ; </w:t>
            </w:r>
          </w:p>
          <w:p w:rsidR="004A096D" w:rsidRDefault="004A096D" w:rsidP="00E7359D">
            <w:pPr>
              <w:pStyle w:val="Paragraphedeliste"/>
              <w:numPr>
                <w:ilvl w:val="1"/>
                <w:numId w:val="189"/>
              </w:numPr>
              <w:ind w:left="851"/>
            </w:pPr>
            <w:r>
              <w:t xml:space="preserve">dans le cas d’un audit ou d’un examen limité de l’information financière du composant, le seuil de signification fixé pour ce composant (ainsi que, le cas échéant, le (ou les) seuils(s) pour des flux d’opérations ou de soldes de comptes particuliers, ou d’informations spécifiques à fournir) et le seuil au-dessus duquel les anomalies ne peuvent pas être considérées comme clairement insignifiantes au niveau des états financiers du groupe ; </w:t>
            </w:r>
          </w:p>
          <w:p w:rsidR="004A096D" w:rsidRDefault="004A096D" w:rsidP="00E7359D">
            <w:pPr>
              <w:pStyle w:val="Paragraphedeliste"/>
              <w:numPr>
                <w:ilvl w:val="1"/>
                <w:numId w:val="189"/>
              </w:numPr>
              <w:ind w:left="851"/>
            </w:pPr>
            <w:r>
              <w:t xml:space="preserve">les risques importants identifiés d’anomalies significatives au niveau des états financiers du groupe provenant de fraudes ou résultant d’erreurs, qui peuvent concerner les travaux de l’auditeur du composant. L’équipe affectée à l’audit du groupe doit demander à l’auditeur du composant de lui communiquer en temps voulu les autres risques importants identifiés d’anomalies significatives au niveau du composant provenant de fraudes ou résultant d’erreurs et affectant les états financiers du groupe et la manière dont il a répondu à ces risques ; </w:t>
            </w:r>
          </w:p>
          <w:p w:rsidR="004A096D" w:rsidRDefault="004A096D" w:rsidP="00E7359D">
            <w:pPr>
              <w:pStyle w:val="Paragraphedeliste"/>
              <w:numPr>
                <w:ilvl w:val="1"/>
                <w:numId w:val="189"/>
              </w:numPr>
              <w:ind w:left="851"/>
            </w:pPr>
            <w:r>
              <w:t xml:space="preserve">une liste des parties liées préparée par la direction du groupe, et de toute autre partie liée dont l’équipe affectée à l’audit du groupe a connaissance. L’équipe doit demander à l’auditeur du composant de lui communiquer en temps voulu les parties liées qui n’auraient pas été précédemment identifiées par la direction du groupe ou par elle-même. L’équipe affectée à l’audit du groupe doit déterminer s’il convient de mentionner ces dernières aux autres auditeurs des composants. </w:t>
            </w:r>
          </w:p>
          <w:p w:rsidR="004A096D" w:rsidRDefault="004A096D" w:rsidP="00E7359D"/>
          <w:p w:rsidR="004A096D" w:rsidRDefault="004A096D" w:rsidP="00E7359D">
            <w:pPr>
              <w:pStyle w:val="Paragraphedeliste"/>
              <w:numPr>
                <w:ilvl w:val="0"/>
                <w:numId w:val="201"/>
              </w:numPr>
              <w:ind w:left="426"/>
            </w:pPr>
            <w:r>
              <w:t>{ISA 600 §41} L’équipe affectée à l’audit du groupe doit demander à l’auditeur du composant de lui communiquer les points pertinents pour ses conclusions sur l’audit du groupe. Cette communication doit comprendre : (</w:t>
            </w:r>
            <w:r w:rsidR="00FD0421">
              <w:t>Voir par</w:t>
            </w:r>
            <w:r>
              <w:t xml:space="preserve"> A60)</w:t>
            </w:r>
          </w:p>
          <w:p w:rsidR="004A096D" w:rsidRDefault="004A096D" w:rsidP="00E7359D"/>
          <w:p w:rsidR="004A096D" w:rsidRDefault="004A096D" w:rsidP="00E7359D">
            <w:pPr>
              <w:pStyle w:val="Paragraphedeliste"/>
              <w:numPr>
                <w:ilvl w:val="1"/>
                <w:numId w:val="188"/>
              </w:numPr>
              <w:ind w:left="851"/>
            </w:pPr>
            <w:r>
              <w:t xml:space="preserve">la confirmation par l’auditeur du composant qu’il s’est conformé aux règles d’éthique pertinentes pour l’audit du groupe, y compris les règles d’indépendance et de compétence professionnelle ; </w:t>
            </w:r>
          </w:p>
          <w:p w:rsidR="004A096D" w:rsidRDefault="004A096D" w:rsidP="00E7359D">
            <w:pPr>
              <w:pStyle w:val="Paragraphedeliste"/>
              <w:numPr>
                <w:ilvl w:val="1"/>
                <w:numId w:val="188"/>
              </w:numPr>
              <w:ind w:left="851"/>
            </w:pPr>
            <w:r>
              <w:t xml:space="preserve">la confirmation par l’auditeur du composant qu’il s’est conformé aux instructions de l’équipe affectée à l’audit du groupe ; </w:t>
            </w:r>
          </w:p>
          <w:p w:rsidR="004A096D" w:rsidRDefault="004A096D" w:rsidP="00E7359D">
            <w:pPr>
              <w:pStyle w:val="Paragraphedeliste"/>
              <w:numPr>
                <w:ilvl w:val="1"/>
                <w:numId w:val="188"/>
              </w:numPr>
              <w:ind w:left="851"/>
            </w:pPr>
            <w:r>
              <w:t xml:space="preserve">l’identification de l’information financière du composant sur laquelle portent les conclusions de l’auditeur du composant ; </w:t>
            </w:r>
          </w:p>
          <w:p w:rsidR="004A096D" w:rsidRDefault="004A096D" w:rsidP="00E7359D">
            <w:pPr>
              <w:pStyle w:val="Paragraphedeliste"/>
              <w:numPr>
                <w:ilvl w:val="1"/>
                <w:numId w:val="188"/>
              </w:numPr>
              <w:ind w:left="851"/>
            </w:pPr>
            <w:r>
              <w:t xml:space="preserve">les informations portant sur les cas de non-respect des textes législatifs ou réglementaires qui pourrait entraîner une anomalie significative au niveau des états financiers du groupe ; </w:t>
            </w:r>
          </w:p>
          <w:p w:rsidR="004A096D" w:rsidRDefault="004A096D" w:rsidP="00E7359D">
            <w:pPr>
              <w:pStyle w:val="Paragraphedeliste"/>
              <w:numPr>
                <w:ilvl w:val="1"/>
                <w:numId w:val="188"/>
              </w:numPr>
              <w:ind w:left="851"/>
            </w:pPr>
            <w:r>
              <w:t>une liste des anomalies non corrigées dans l’information financière du composant (la liste n’a pas à inclure les anomalies qui sont en-dessous du seuil des anomalies clairement insignifiantes communiqué par l’équipe affectée à l’audit du groupe ; (</w:t>
            </w:r>
            <w:r w:rsidR="00FD0421">
              <w:t>Voir par</w:t>
            </w:r>
            <w:r>
              <w:t xml:space="preserve"> 40(c)</w:t>
            </w:r>
            <w:r w:rsidR="001D6895">
              <w:t xml:space="preserve"> [de la norme ISA 600]</w:t>
            </w:r>
            <w:r>
              <w:t xml:space="preserve">) </w:t>
            </w:r>
          </w:p>
          <w:p w:rsidR="004A096D" w:rsidRDefault="004A096D" w:rsidP="00E7359D">
            <w:pPr>
              <w:pStyle w:val="Paragraphedeliste"/>
              <w:numPr>
                <w:ilvl w:val="1"/>
                <w:numId w:val="188"/>
              </w:numPr>
              <w:ind w:left="851"/>
            </w:pPr>
            <w:r>
              <w:t xml:space="preserve">des indices de biais possibles introduits par la direction ; </w:t>
            </w:r>
          </w:p>
          <w:p w:rsidR="004A096D" w:rsidRDefault="004A096D" w:rsidP="00E7359D">
            <w:pPr>
              <w:pStyle w:val="Paragraphedeliste"/>
              <w:numPr>
                <w:ilvl w:val="1"/>
                <w:numId w:val="188"/>
              </w:numPr>
              <w:ind w:left="851"/>
            </w:pPr>
            <w:r>
              <w:t xml:space="preserve">toute faiblesse significative du contrôle interne identifiée au niveau du composant ; </w:t>
            </w:r>
          </w:p>
          <w:p w:rsidR="004A096D" w:rsidRDefault="004A096D" w:rsidP="00E7359D">
            <w:pPr>
              <w:pStyle w:val="Paragraphedeliste"/>
              <w:numPr>
                <w:ilvl w:val="1"/>
                <w:numId w:val="188"/>
              </w:numPr>
              <w:ind w:left="851"/>
            </w:pPr>
            <w:r>
              <w:t xml:space="preserve">les autres points importants que l’auditeur du composant a communiqués, ou envisage de communiquer, aux personnes constituant le gouvernement d’entreprise, y compris ceux concernant une fraude ou une fraude suspectée impliquant la direction du composant, des membres du personnel qui ont un rôle important dans le contrôle interne du composant ou d’autres personnes lorsque la fraude a conduit à une anomalie significative dans l’information financière du composant ; </w:t>
            </w:r>
          </w:p>
          <w:p w:rsidR="004A096D" w:rsidRDefault="004A096D" w:rsidP="00E7359D">
            <w:pPr>
              <w:pStyle w:val="Paragraphedeliste"/>
              <w:numPr>
                <w:ilvl w:val="1"/>
                <w:numId w:val="188"/>
              </w:numPr>
              <w:ind w:left="851"/>
            </w:pPr>
            <w:r>
              <w:t xml:space="preserve">tout autre point qui peut être d’intérêt pour l’audit du groupe, ou sur lequel l’auditeur du composant souhaite attirer l’attention de l’équipe affectée à l’audit du groupe, y compris les exceptions relevées dans les déclarations de la direction du composant que l’auditeur de ce dernier avaient demandées à celle-ci ; et </w:t>
            </w:r>
          </w:p>
          <w:p w:rsidR="004A096D" w:rsidRDefault="004A096D" w:rsidP="00E7359D">
            <w:pPr>
              <w:pStyle w:val="Paragraphedeliste"/>
              <w:numPr>
                <w:ilvl w:val="1"/>
                <w:numId w:val="188"/>
              </w:numPr>
              <w:ind w:left="851"/>
            </w:pPr>
            <w:r>
              <w:t>la synthèse des points relevés, les conclusions ou l’opinion de l’auditeur du composant.</w:t>
            </w:r>
          </w:p>
          <w:p w:rsidR="004A096D" w:rsidRDefault="004A096D" w:rsidP="00E7359D"/>
          <w:p w:rsidR="004A096D" w:rsidRDefault="004A096D" w:rsidP="00E7359D">
            <w:r>
              <w:t xml:space="preserve">Evaluation du caractère suffisant et approprié des éléments probants recueillis </w:t>
            </w:r>
          </w:p>
          <w:p w:rsidR="004A096D" w:rsidRDefault="004A096D" w:rsidP="00E7359D"/>
          <w:p w:rsidR="004A096D" w:rsidRDefault="004A096D" w:rsidP="00E7359D">
            <w:r>
              <w:t xml:space="preserve">Evaluation de la communication de l’auditeur d’un composant et du caractère adéquat de ses travaux </w:t>
            </w:r>
          </w:p>
          <w:p w:rsidR="004A096D" w:rsidRDefault="004A096D" w:rsidP="00E7359D"/>
          <w:p w:rsidR="004A096D" w:rsidRDefault="004A096D" w:rsidP="00E7359D">
            <w:pPr>
              <w:pStyle w:val="Paragraphedeliste"/>
              <w:numPr>
                <w:ilvl w:val="0"/>
                <w:numId w:val="201"/>
              </w:numPr>
              <w:ind w:left="426"/>
            </w:pPr>
            <w:r>
              <w:t>{ISA 600 §42} L’équipe affectée à l’audit du groupe doit évaluer les éléments communiqués par les auditeurs des composants (</w:t>
            </w:r>
            <w:r w:rsidR="00FD0421">
              <w:t>Voir par</w:t>
            </w:r>
            <w:r>
              <w:t xml:space="preserve"> 41</w:t>
            </w:r>
            <w:r w:rsidR="001D6895">
              <w:t xml:space="preserve"> [de la norme ISA 600]</w:t>
            </w:r>
            <w:r>
              <w:t xml:space="preserve">). Pour ce faire, l’équipe doit : </w:t>
            </w:r>
          </w:p>
          <w:p w:rsidR="004A096D" w:rsidRDefault="004A096D" w:rsidP="00E7359D">
            <w:pPr>
              <w:pStyle w:val="Paragraphedeliste"/>
            </w:pPr>
          </w:p>
          <w:p w:rsidR="004A096D" w:rsidRDefault="004A096D" w:rsidP="00E7359D">
            <w:pPr>
              <w:pStyle w:val="Paragraphedeliste"/>
              <w:numPr>
                <w:ilvl w:val="1"/>
                <w:numId w:val="187"/>
              </w:numPr>
              <w:ind w:left="851"/>
            </w:pPr>
            <w:r>
              <w:t xml:space="preserve">s’entretenir des points importants résultant de l’évaluation des éléments communiqués avec l’auditeur ou la direction du composant, et avec la direction du groupe, selon les cas ; et </w:t>
            </w:r>
          </w:p>
          <w:p w:rsidR="004A096D" w:rsidRDefault="004A096D" w:rsidP="00E7359D">
            <w:pPr>
              <w:pStyle w:val="Paragraphedeliste"/>
              <w:numPr>
                <w:ilvl w:val="1"/>
                <w:numId w:val="187"/>
              </w:numPr>
              <w:ind w:left="851"/>
            </w:pPr>
            <w:r>
              <w:t>déterminer s’il convient de revoir d’autres parties pertinentes de la documentation d’audit de l’auditeur du composant. (</w:t>
            </w:r>
            <w:r w:rsidR="00FD0421">
              <w:t>Voir par</w:t>
            </w:r>
            <w:r>
              <w:t xml:space="preserve"> A61) </w:t>
            </w:r>
          </w:p>
          <w:p w:rsidR="004A096D" w:rsidRDefault="004A096D" w:rsidP="00E7359D"/>
          <w:p w:rsidR="004A096D" w:rsidRDefault="004A096D" w:rsidP="00E7359D">
            <w:pPr>
              <w:pStyle w:val="Paragraphedeliste"/>
              <w:numPr>
                <w:ilvl w:val="0"/>
                <w:numId w:val="201"/>
              </w:numPr>
              <w:ind w:left="426"/>
            </w:pPr>
            <w:r>
              <w:t>{ISA 600 §43} Lorsque l’équipe affectée à l’audit du groupe conclut que les travaux de l’auditeur du composant sont insuffisants, l’équipe doit déterminer quelles sont les procédures supplémentaires à mettre en œuvre, et si ces procédures sont à réaliser par l’auditeur du composant ou par elle-même.</w:t>
            </w:r>
          </w:p>
          <w:p w:rsidR="004A096D" w:rsidRDefault="004A096D" w:rsidP="00E7359D"/>
          <w:p w:rsidR="004A096D" w:rsidRPr="000B6B89" w:rsidRDefault="004A096D" w:rsidP="00E7359D">
            <w:pPr>
              <w:pStyle w:val="italique"/>
            </w:pPr>
            <w:r w:rsidRPr="000B6B89">
              <w:t xml:space="preserve">Caractère suffisant et approprié des éléments probants </w:t>
            </w:r>
          </w:p>
          <w:p w:rsidR="004A096D" w:rsidRDefault="004A096D" w:rsidP="00E7359D"/>
          <w:p w:rsidR="004A096D" w:rsidRDefault="004A096D" w:rsidP="00E7359D">
            <w:pPr>
              <w:pStyle w:val="Paragraphedeliste"/>
              <w:numPr>
                <w:ilvl w:val="0"/>
                <w:numId w:val="201"/>
              </w:numPr>
              <w:ind w:left="426"/>
            </w:pPr>
            <w:r>
              <w:t>{ISA 600 §44} L’auditeur est tenu de recueillir des éléments probants suffisants et appropriés afin de réduire le risque d’audit à un niveau suffisamment faible pour être acceptable et de lui donner de cette façon la possibilité de tirer des conclusions raisonnables sur lesquelles fonder son opinion d’audit</w:t>
            </w:r>
            <w:r>
              <w:rPr>
                <w:rStyle w:val="Appelnotedebasdep"/>
              </w:rPr>
              <w:footnoteReference w:id="76"/>
            </w:r>
            <w:r>
              <w:t>. L’équipe affectée à l’audit du groupe doit évaluer si des éléments probants suffisants et appropriés ont été recueillis à partir des procédures d’audit réalisées sur le processus de consolidation et des travaux effectués par les membres de l’équipe et les auditeurs des composants sur l’information financière des composants, sur lesquels fonder l’opinion d’audit sur le groupe. (</w:t>
            </w:r>
            <w:r w:rsidR="00FD0421">
              <w:t>Voir par</w:t>
            </w:r>
            <w:r>
              <w:t xml:space="preserve"> A62) </w:t>
            </w:r>
          </w:p>
          <w:p w:rsidR="004A096D" w:rsidRDefault="004A096D" w:rsidP="00E7359D"/>
          <w:p w:rsidR="004A096D" w:rsidRDefault="004A096D" w:rsidP="00E7359D">
            <w:pPr>
              <w:pStyle w:val="Paragraphedeliste"/>
              <w:numPr>
                <w:ilvl w:val="0"/>
                <w:numId w:val="201"/>
              </w:numPr>
              <w:ind w:left="426"/>
            </w:pPr>
            <w:r>
              <w:t>{ISA 600 §45} L’associé responsable de l’audit du groupe doit évaluer l’incidence sur l’opinion d’audit du groupe de toutes anomalies non corrigées (qu’elles aient été identifiées par l’équipe affectée à l’audit du groupe ou communiquées par les auditeurs des composants) et de toutes les situations où il n’a pas été possible de recueillir des éléments probants suffisants et appropriés. (</w:t>
            </w:r>
            <w:r w:rsidR="00FD0421">
              <w:t>Voir par</w:t>
            </w:r>
            <w:r>
              <w:t xml:space="preserve"> A63) </w:t>
            </w:r>
          </w:p>
          <w:p w:rsidR="004A096D" w:rsidRDefault="004A096D" w:rsidP="00E7359D">
            <w:pPr>
              <w:pStyle w:val="Paragraphedeliste"/>
            </w:pPr>
          </w:p>
          <w:p w:rsidR="004A096D" w:rsidRPr="00667FA4" w:rsidRDefault="004A096D" w:rsidP="00E7359D">
            <w:pPr>
              <w:rPr>
                <w:b/>
              </w:rPr>
            </w:pPr>
            <w:r w:rsidRPr="00667FA4">
              <w:rPr>
                <w:b/>
              </w:rPr>
              <w:t>Communication</w:t>
            </w:r>
            <w:r>
              <w:rPr>
                <w:b/>
              </w:rPr>
              <w:t xml:space="preserve"> </w:t>
            </w:r>
            <w:r w:rsidRPr="00667FA4">
              <w:rPr>
                <w:b/>
              </w:rPr>
              <w:t>avec</w:t>
            </w:r>
            <w:r>
              <w:rPr>
                <w:b/>
              </w:rPr>
              <w:t xml:space="preserve"> </w:t>
            </w:r>
            <w:r w:rsidRPr="00667FA4">
              <w:rPr>
                <w:b/>
              </w:rPr>
              <w:t>la</w:t>
            </w:r>
            <w:r>
              <w:rPr>
                <w:b/>
              </w:rPr>
              <w:t xml:space="preserve"> </w:t>
            </w:r>
            <w:r w:rsidRPr="00667FA4">
              <w:rPr>
                <w:b/>
              </w:rPr>
              <w:t>direction</w:t>
            </w:r>
            <w:r>
              <w:rPr>
                <w:b/>
              </w:rPr>
              <w:t xml:space="preserve"> </w:t>
            </w:r>
            <w:r w:rsidRPr="00667FA4">
              <w:rPr>
                <w:b/>
              </w:rPr>
              <w:t>du</w:t>
            </w:r>
            <w:r>
              <w:rPr>
                <w:b/>
              </w:rPr>
              <w:t xml:space="preserve"> </w:t>
            </w:r>
            <w:r w:rsidRPr="00667FA4">
              <w:rPr>
                <w:b/>
              </w:rPr>
              <w:t>groupe</w:t>
            </w:r>
            <w:r>
              <w:rPr>
                <w:b/>
              </w:rPr>
              <w:t xml:space="preserve"> </w:t>
            </w:r>
            <w:r w:rsidRPr="00667FA4">
              <w:rPr>
                <w:b/>
              </w:rPr>
              <w:t>et</w:t>
            </w:r>
            <w:r>
              <w:rPr>
                <w:b/>
              </w:rPr>
              <w:t xml:space="preserve"> </w:t>
            </w:r>
            <w:r w:rsidRPr="00667FA4">
              <w:rPr>
                <w:b/>
              </w:rPr>
              <w:t>avec</w:t>
            </w:r>
            <w:r>
              <w:rPr>
                <w:b/>
              </w:rPr>
              <w:t xml:space="preserve"> </w:t>
            </w:r>
            <w:r w:rsidRPr="00667FA4">
              <w:rPr>
                <w:b/>
              </w:rPr>
              <w:t>les</w:t>
            </w:r>
            <w:r>
              <w:rPr>
                <w:b/>
              </w:rPr>
              <w:t xml:space="preserve"> </w:t>
            </w:r>
            <w:r w:rsidRPr="00667FA4">
              <w:rPr>
                <w:b/>
              </w:rPr>
              <w:t>personnes</w:t>
            </w:r>
            <w:r>
              <w:rPr>
                <w:b/>
              </w:rPr>
              <w:t xml:space="preserve"> </w:t>
            </w:r>
            <w:r w:rsidRPr="00667FA4">
              <w:rPr>
                <w:b/>
              </w:rPr>
              <w:t>constituant</w:t>
            </w:r>
            <w:r>
              <w:rPr>
                <w:b/>
              </w:rPr>
              <w:t xml:space="preserve"> </w:t>
            </w:r>
            <w:r w:rsidRPr="00667FA4">
              <w:rPr>
                <w:b/>
              </w:rPr>
              <w:t xml:space="preserve">le gouvernement d’entreprise au niveau du groupe </w:t>
            </w:r>
          </w:p>
          <w:p w:rsidR="004A096D" w:rsidRDefault="004A096D" w:rsidP="00E7359D"/>
          <w:p w:rsidR="004A096D" w:rsidRPr="00667FA4" w:rsidRDefault="004A096D" w:rsidP="00E7359D">
            <w:pPr>
              <w:pStyle w:val="italique"/>
            </w:pPr>
            <w:r w:rsidRPr="00667FA4">
              <w:t>Communication avec la direction du groupe</w:t>
            </w:r>
          </w:p>
          <w:p w:rsidR="004A096D" w:rsidRDefault="004A096D" w:rsidP="00E7359D"/>
          <w:p w:rsidR="004A096D" w:rsidRDefault="004A096D" w:rsidP="00E7359D">
            <w:pPr>
              <w:pStyle w:val="Paragraphedeliste"/>
              <w:numPr>
                <w:ilvl w:val="0"/>
                <w:numId w:val="201"/>
              </w:numPr>
              <w:ind w:left="426"/>
            </w:pPr>
            <w:r>
              <w:t>{ISA 600 §46} L’équipe affectée à l’audit du groupe doit déterminer quelles ont été les faiblesses identifiées au sein du contrôle interne afin de les signaler aux personnes constituant le gouvernement d’entreprise et à la direction du groupe, conformément à la Norme ISA 265</w:t>
            </w:r>
            <w:r>
              <w:rPr>
                <w:rStyle w:val="Appelnotedebasdep"/>
              </w:rPr>
              <w:footnoteReference w:id="77"/>
            </w:r>
            <w:r>
              <w:t xml:space="preserve">. Pour ce faire, l’équipe affectée à l’audit du groupe doit prendre en compte : </w:t>
            </w:r>
          </w:p>
          <w:p w:rsidR="004A096D" w:rsidRDefault="004A096D" w:rsidP="00E7359D"/>
          <w:p w:rsidR="004A096D" w:rsidRDefault="004A096D" w:rsidP="00E7359D">
            <w:pPr>
              <w:pStyle w:val="Paragraphedeliste"/>
              <w:numPr>
                <w:ilvl w:val="0"/>
                <w:numId w:val="186"/>
              </w:numPr>
              <w:ind w:left="851"/>
            </w:pPr>
            <w:r>
              <w:t>a)les faiblesses des contrôles internes généraux au niveau du groupe que l’équipe affectée à l’audit du groupe a identifiées ;</w:t>
            </w:r>
          </w:p>
          <w:p w:rsidR="004A096D" w:rsidRDefault="004A096D" w:rsidP="00E7359D">
            <w:pPr>
              <w:pStyle w:val="Paragraphedeliste"/>
              <w:numPr>
                <w:ilvl w:val="0"/>
                <w:numId w:val="186"/>
              </w:numPr>
              <w:ind w:left="851"/>
            </w:pPr>
            <w:r>
              <w:t xml:space="preserve">les faiblesses du contrôle interne que l’équipe affectée à l’audit du groupe a identifiées dans les contrôles internes des composants ; et </w:t>
            </w:r>
          </w:p>
          <w:p w:rsidR="004A096D" w:rsidRDefault="004A096D" w:rsidP="00E7359D">
            <w:pPr>
              <w:pStyle w:val="Paragraphedeliste"/>
              <w:numPr>
                <w:ilvl w:val="0"/>
                <w:numId w:val="186"/>
              </w:numPr>
              <w:ind w:left="851"/>
            </w:pPr>
            <w:r>
              <w:t>les faiblesses du contrôle interne que les auditeurs de composants ont portées à l’attention de l’équipe affectée à l’audit du groupe.</w:t>
            </w:r>
          </w:p>
          <w:p w:rsidR="004A096D" w:rsidRDefault="004A096D" w:rsidP="00E7359D">
            <w:pPr>
              <w:pStyle w:val="Paragraphedeliste"/>
              <w:ind w:left="2340"/>
            </w:pPr>
          </w:p>
          <w:p w:rsidR="004A096D" w:rsidRDefault="004A096D" w:rsidP="00E7359D">
            <w:pPr>
              <w:pStyle w:val="Paragraphedeliste"/>
              <w:numPr>
                <w:ilvl w:val="0"/>
                <w:numId w:val="201"/>
              </w:numPr>
              <w:ind w:left="426"/>
            </w:pPr>
            <w:r>
              <w:t>{ISA 600 §47} Lorsqu’une fraude a été décelée par l’équipe affectée à l’audit du groupe ou portée à son attention par l’auditeur d’un composant (voir paragraphe 41(h)</w:t>
            </w:r>
            <w:r w:rsidR="001D6895">
              <w:t xml:space="preserve"> [de la norme ISA 600]</w:t>
            </w:r>
            <w:r>
              <w:t>), ou qu’une information indique qu’une fraude peut exister, l’équipe affectée à l’audit du groupe doit communiquer ce fait en temps voulu au niveau hiérarchique approprié de la direction du groupe afin d’informer les personnes ayant la responsabilité première de la prévention et de la détection des fraudes d’une question qui relève de leur responsabilité. (</w:t>
            </w:r>
            <w:r w:rsidR="00FD0421">
              <w:t>Voir par</w:t>
            </w:r>
            <w:r>
              <w:t xml:space="preserve"> A64)</w:t>
            </w:r>
          </w:p>
          <w:p w:rsidR="004A096D" w:rsidRDefault="004A096D" w:rsidP="00E7359D">
            <w:r>
              <w:t xml:space="preserve"> </w:t>
            </w:r>
          </w:p>
          <w:p w:rsidR="004A096D" w:rsidRDefault="004A096D" w:rsidP="00E7359D">
            <w:pPr>
              <w:pStyle w:val="Paragraphedeliste"/>
              <w:numPr>
                <w:ilvl w:val="0"/>
                <w:numId w:val="201"/>
              </w:numPr>
              <w:ind w:left="426"/>
            </w:pPr>
            <w:r>
              <w:t>{ISA 600 §48} Il peut être exigé de l’auditeur d’un composant par la loi, la réglementation ou toute autre raison, d’exprimer une opinion sur les états financiers d’un composant. Dans ce cas, l’équipe affectée à l’audit du groupe doit demander à la direction du groupe d’informer la direction du composant de tout point dont l’équipe affectée à l’audit du groupe viendrait à avoir connaissance et qui pourrait être important au niveau des états financiers du composant, mais dont la direction de ce dernier pourrait ne pas avoir connaissance. Si la direction du groupe refuse de communiquer le point à la direction du composant, l’équipe affectée à l’audit du groupe doit s’entretenir de cette situation avec les personnes constituant le gouvernement d’entreprise au niveau du groupe. Si le point reste non résolu, l’équipe affectée à l’audit du groupe, sous réserve des aspects légaux et règles professionnelles relatifs à la confidentialité, doit apprécier s’il convient de recommander à l’auditeur du composant de ne pas émettre son rapport sur les états financiers du composant jusqu’à ce que ce point soit résolu. (</w:t>
            </w:r>
            <w:r w:rsidR="00FD0421">
              <w:t>Voir par</w:t>
            </w:r>
            <w:r>
              <w:t xml:space="preserve"> A65) </w:t>
            </w:r>
          </w:p>
          <w:p w:rsidR="004A096D" w:rsidRDefault="004A096D" w:rsidP="00E7359D"/>
          <w:p w:rsidR="004A096D" w:rsidRPr="00667FA4" w:rsidRDefault="004A096D" w:rsidP="00E7359D">
            <w:pPr>
              <w:pStyle w:val="italique"/>
            </w:pPr>
            <w:r w:rsidRPr="00667FA4">
              <w:t>Communication</w:t>
            </w:r>
            <w:r>
              <w:t xml:space="preserve"> </w:t>
            </w:r>
            <w:r w:rsidRPr="00667FA4">
              <w:t>avec</w:t>
            </w:r>
            <w:r>
              <w:t xml:space="preserve"> </w:t>
            </w:r>
            <w:r w:rsidRPr="00667FA4">
              <w:t>les</w:t>
            </w:r>
            <w:r>
              <w:t xml:space="preserve"> </w:t>
            </w:r>
            <w:r w:rsidRPr="00667FA4">
              <w:t>personnes</w:t>
            </w:r>
            <w:r>
              <w:t xml:space="preserve"> </w:t>
            </w:r>
            <w:r w:rsidRPr="00667FA4">
              <w:t>constituant</w:t>
            </w:r>
            <w:r>
              <w:t xml:space="preserve"> </w:t>
            </w:r>
            <w:r w:rsidRPr="00667FA4">
              <w:t>le</w:t>
            </w:r>
            <w:r>
              <w:t xml:space="preserve"> </w:t>
            </w:r>
            <w:r w:rsidRPr="00667FA4">
              <w:t>gouvernement</w:t>
            </w:r>
            <w:r>
              <w:t xml:space="preserve"> </w:t>
            </w:r>
            <w:r w:rsidRPr="00667FA4">
              <w:t>d’entreprise</w:t>
            </w:r>
            <w:r>
              <w:t xml:space="preserve"> </w:t>
            </w:r>
            <w:r w:rsidRPr="00667FA4">
              <w:t>au</w:t>
            </w:r>
            <w:r>
              <w:t xml:space="preserve"> </w:t>
            </w:r>
            <w:r w:rsidRPr="00667FA4">
              <w:t>niveau</w:t>
            </w:r>
            <w:r>
              <w:t xml:space="preserve"> </w:t>
            </w:r>
            <w:r w:rsidRPr="00667FA4">
              <w:t>du groupe</w:t>
            </w:r>
          </w:p>
          <w:p w:rsidR="004A096D" w:rsidRDefault="004A096D" w:rsidP="00E7359D"/>
          <w:p w:rsidR="004A096D" w:rsidRDefault="004A096D" w:rsidP="00E7359D">
            <w:pPr>
              <w:pStyle w:val="Paragraphedeliste"/>
              <w:numPr>
                <w:ilvl w:val="0"/>
                <w:numId w:val="201"/>
              </w:numPr>
              <w:ind w:left="426"/>
            </w:pPr>
            <w:r>
              <w:t>{ISA 600 §49} L’équipe affectée à l’audit du groupe doit communiquer les questions suivantes aux personnes constituant le gouvernement d’entreprise au niveau du groupe, en plus de celles requises par la Norme ISA 260</w:t>
            </w:r>
            <w:r w:rsidR="001D6895">
              <w:t xml:space="preserve"> (Révisée)</w:t>
            </w:r>
            <w:r>
              <w:rPr>
                <w:rStyle w:val="Appelnotedebasdep"/>
              </w:rPr>
              <w:footnoteReference w:id="78"/>
            </w:r>
            <w:r>
              <w:t xml:space="preserve"> et d’autres Normes ISA : (</w:t>
            </w:r>
            <w:r w:rsidR="00FD0421">
              <w:t>Voir par</w:t>
            </w:r>
            <w:r>
              <w:t xml:space="preserve"> A66)</w:t>
            </w:r>
          </w:p>
          <w:p w:rsidR="004A096D" w:rsidRDefault="004A096D" w:rsidP="00E7359D">
            <w:r>
              <w:t xml:space="preserve"> </w:t>
            </w:r>
          </w:p>
          <w:p w:rsidR="004A096D" w:rsidRDefault="004A096D" w:rsidP="00E7359D">
            <w:pPr>
              <w:pStyle w:val="Paragraphedeliste"/>
              <w:numPr>
                <w:ilvl w:val="1"/>
                <w:numId w:val="185"/>
              </w:numPr>
              <w:ind w:left="851"/>
            </w:pPr>
            <w:r>
              <w:t xml:space="preserve">une présentation d’ensemble du type de travaux à réaliser sur l’information financière des composants; </w:t>
            </w:r>
          </w:p>
          <w:p w:rsidR="004A096D" w:rsidRDefault="004A096D" w:rsidP="00E7359D">
            <w:pPr>
              <w:pStyle w:val="Paragraphedeliste"/>
              <w:numPr>
                <w:ilvl w:val="1"/>
                <w:numId w:val="185"/>
              </w:numPr>
              <w:ind w:left="851"/>
            </w:pPr>
            <w:r>
              <w:t xml:space="preserve">une présentation d’ensemble de la nature de l’implication prévue de l’équipe affectée à l’audit du groupe dans les travaux à réaliser par les auditeurs des composants sur l’information financière de ceux qui sont importants ; </w:t>
            </w:r>
          </w:p>
          <w:p w:rsidR="004A096D" w:rsidRDefault="004A096D" w:rsidP="00E7359D">
            <w:pPr>
              <w:pStyle w:val="Paragraphedeliste"/>
              <w:numPr>
                <w:ilvl w:val="1"/>
                <w:numId w:val="185"/>
              </w:numPr>
              <w:ind w:left="851"/>
            </w:pPr>
            <w:r>
              <w:t xml:space="preserve">les cas où l’évaluation faite par l’équipe affectée à l’audit du groupe des travaux de l’auditeur d’un composant donne lieu à interrogation quant à la qualité de ses travaux ; </w:t>
            </w:r>
          </w:p>
          <w:p w:rsidR="004A096D" w:rsidRDefault="004A096D" w:rsidP="00E7359D">
            <w:pPr>
              <w:pStyle w:val="Paragraphedeliste"/>
              <w:numPr>
                <w:ilvl w:val="1"/>
                <w:numId w:val="185"/>
              </w:numPr>
              <w:ind w:left="851"/>
            </w:pPr>
            <w:r>
              <w:t xml:space="preserve">toutes limitations à l’étendue de l’audit du groupe, par exemple lorsque l’accès à l’information peut avoir été restreint ; </w:t>
            </w:r>
          </w:p>
          <w:p w:rsidR="004A096D" w:rsidRDefault="004A096D" w:rsidP="00E7359D">
            <w:pPr>
              <w:pStyle w:val="Paragraphedeliste"/>
              <w:numPr>
                <w:ilvl w:val="1"/>
                <w:numId w:val="185"/>
              </w:numPr>
              <w:ind w:left="851"/>
            </w:pPr>
            <w:r>
              <w:t>les fraudes ou fraudes suspectées impliquant la direction du groupe, la direction d’un composant, des membres du personnel ayant un rôle important dans les contrôles généraux au niveau du groupe ou d’autres personnes, lorsque la fraude a conduit à une anomalie significative dans les états financiers du groupe.</w:t>
            </w:r>
          </w:p>
          <w:p w:rsidR="004A096D" w:rsidRDefault="004A096D" w:rsidP="00E7359D"/>
          <w:p w:rsidR="004A096D" w:rsidRDefault="004A096D" w:rsidP="00E7359D">
            <w:pPr>
              <w:pStyle w:val="Style2"/>
            </w:pPr>
            <w:r>
              <w:t xml:space="preserve">Documentation </w:t>
            </w:r>
          </w:p>
          <w:p w:rsidR="004A096D" w:rsidRDefault="004A096D" w:rsidP="00E7359D"/>
          <w:p w:rsidR="004A096D" w:rsidRDefault="004A096D" w:rsidP="00E7359D">
            <w:pPr>
              <w:pStyle w:val="Paragraphedeliste"/>
              <w:numPr>
                <w:ilvl w:val="0"/>
                <w:numId w:val="201"/>
              </w:numPr>
              <w:ind w:left="426"/>
            </w:pPr>
            <w:r>
              <w:t>{ISA 600 §50} L’équipe affectée à l’audit du groupe doit inclure dans la documentation d’audit les aspects suivants</w:t>
            </w:r>
            <w:r>
              <w:rPr>
                <w:rStyle w:val="Appelnotedebasdep"/>
              </w:rPr>
              <w:footnoteReference w:id="79"/>
            </w:r>
            <w:r>
              <w:t xml:space="preserve">: </w:t>
            </w:r>
          </w:p>
          <w:p w:rsidR="004A096D" w:rsidRDefault="004A096D" w:rsidP="00E7359D"/>
          <w:p w:rsidR="004A096D" w:rsidRDefault="004A096D" w:rsidP="00E7359D">
            <w:pPr>
              <w:pStyle w:val="Paragraphedeliste"/>
              <w:numPr>
                <w:ilvl w:val="1"/>
                <w:numId w:val="184"/>
              </w:numPr>
              <w:ind w:left="851"/>
            </w:pPr>
            <w:r>
              <w:t xml:space="preserve">une liste des composants, indiquant ceux qui sont importants et le type de travaux réalisés sur l’information financière de ceux-ci ; </w:t>
            </w:r>
          </w:p>
          <w:p w:rsidR="004A096D" w:rsidRDefault="004A096D" w:rsidP="00E7359D">
            <w:pPr>
              <w:pStyle w:val="Paragraphedeliste"/>
              <w:numPr>
                <w:ilvl w:val="1"/>
                <w:numId w:val="184"/>
              </w:numPr>
              <w:ind w:left="851"/>
            </w:pPr>
            <w:r>
              <w:t xml:space="preserve">la nature, le calendrier et l’étendue de l’implication de l’équipe affectée à l’audit du groupe dans les travaux réalisés par les auditeurs des composants importants y compris, le cas échéant, la revue éventuelle de toute ou partie de la documentation d’audit des auditeurs des composants, et les conclusions s’y rapportant ; </w:t>
            </w:r>
          </w:p>
          <w:p w:rsidR="004A096D" w:rsidRDefault="004A096D" w:rsidP="00E7359D">
            <w:pPr>
              <w:pStyle w:val="Paragraphedeliste"/>
              <w:numPr>
                <w:ilvl w:val="1"/>
                <w:numId w:val="184"/>
              </w:numPr>
              <w:ind w:left="851"/>
            </w:pPr>
            <w:r>
              <w:t>les communications écrites entre l’équipe affectée à l’audit du groupe et les auditeurs des composants concernant les instructions qui leur ont été données par celle-ci.</w:t>
            </w:r>
          </w:p>
          <w:p w:rsidR="004A096D" w:rsidRDefault="004A096D" w:rsidP="00E7359D">
            <w:pPr>
              <w:pStyle w:val="Paragraphedeliste"/>
              <w:ind w:left="1440"/>
            </w:pPr>
          </w:p>
        </w:tc>
      </w:tr>
    </w:tbl>
    <w:p w:rsidR="004A096D" w:rsidRDefault="004A096D" w:rsidP="004A096D">
      <w:pPr>
        <w:rPr>
          <w:noProof/>
          <w:lang w:eastAsia="fr-FR"/>
        </w:rPr>
      </w:pPr>
    </w:p>
    <w:p w:rsidR="004A096D" w:rsidRDefault="004A096D" w:rsidP="004A096D">
      <w:pPr>
        <w:rPr>
          <w:noProof/>
          <w:lang w:eastAsia="fr-FR"/>
        </w:rPr>
      </w:pPr>
    </w:p>
    <w:p w:rsidR="004A096D" w:rsidRDefault="004A096D" w:rsidP="004A096D">
      <w:pPr>
        <w:pStyle w:val="Style1"/>
      </w:pPr>
      <w:r>
        <w:t>COMMENTAIRES</w:t>
      </w:r>
    </w:p>
    <w:p w:rsidR="004A096D" w:rsidRDefault="004A096D" w:rsidP="00B23B98">
      <w:pPr>
        <w:pStyle w:val="Paragraphedeliste"/>
        <w:numPr>
          <w:ilvl w:val="0"/>
          <w:numId w:val="324"/>
        </w:numPr>
        <w:ind w:left="567" w:hanging="501"/>
        <w:rPr>
          <w:lang w:eastAsia="fr-FR"/>
        </w:rPr>
      </w:pPr>
      <w:r>
        <w:rPr>
          <w:lang w:eastAsia="fr-FR"/>
        </w:rPr>
        <w:t>L’auditeur peut s’aider :</w:t>
      </w:r>
    </w:p>
    <w:p w:rsidR="004A096D" w:rsidRDefault="004A096D" w:rsidP="00B23B98">
      <w:pPr>
        <w:pStyle w:val="Paragraphedeliste"/>
        <w:numPr>
          <w:ilvl w:val="0"/>
          <w:numId w:val="218"/>
        </w:numPr>
        <w:rPr>
          <w:lang w:eastAsia="fr-FR"/>
        </w:rPr>
      </w:pPr>
      <w:r>
        <w:rPr>
          <w:lang w:eastAsia="fr-FR"/>
        </w:rPr>
        <w:t>d’instructions d’audit de groupe</w:t>
      </w:r>
    </w:p>
    <w:p w:rsidR="004A096D" w:rsidRDefault="004A096D" w:rsidP="00B23B98">
      <w:pPr>
        <w:pStyle w:val="Paragraphedeliste"/>
        <w:numPr>
          <w:ilvl w:val="0"/>
          <w:numId w:val="218"/>
        </w:numPr>
        <w:rPr>
          <w:lang w:eastAsia="fr-FR"/>
        </w:rPr>
      </w:pPr>
      <w:r>
        <w:rPr>
          <w:lang w:eastAsia="fr-FR"/>
        </w:rPr>
        <w:t>de questionnaire relatif à l’acceptation de la prise de connaissance du groupe</w:t>
      </w:r>
    </w:p>
    <w:p w:rsidR="004A096D" w:rsidRDefault="004A096D" w:rsidP="00B23B98">
      <w:pPr>
        <w:pStyle w:val="Paragraphedeliste"/>
        <w:numPr>
          <w:ilvl w:val="0"/>
          <w:numId w:val="218"/>
        </w:numPr>
        <w:rPr>
          <w:lang w:eastAsia="fr-FR"/>
        </w:rPr>
      </w:pPr>
      <w:r>
        <w:rPr>
          <w:lang w:eastAsia="fr-FR"/>
        </w:rPr>
        <w:t>de plan de mission d’un audit des comptes consolidés</w:t>
      </w:r>
    </w:p>
    <w:p w:rsidR="004A096D" w:rsidRDefault="004A096D" w:rsidP="00B23B98">
      <w:pPr>
        <w:pStyle w:val="Paragraphedeliste"/>
        <w:numPr>
          <w:ilvl w:val="0"/>
          <w:numId w:val="218"/>
        </w:numPr>
        <w:rPr>
          <w:lang w:eastAsia="fr-FR"/>
        </w:rPr>
      </w:pPr>
      <w:r>
        <w:rPr>
          <w:lang w:eastAsia="fr-FR"/>
        </w:rPr>
        <w:t>de support d’entretien pour l’évaluation du risque de fraude</w:t>
      </w:r>
    </w:p>
    <w:p w:rsidR="004A096D" w:rsidRDefault="004A096D" w:rsidP="00B23B98">
      <w:pPr>
        <w:pStyle w:val="Paragraphedeliste"/>
        <w:numPr>
          <w:ilvl w:val="0"/>
          <w:numId w:val="218"/>
        </w:numPr>
        <w:rPr>
          <w:lang w:eastAsia="fr-FR"/>
        </w:rPr>
      </w:pPr>
      <w:r>
        <w:rPr>
          <w:lang w:eastAsia="fr-FR"/>
        </w:rPr>
        <w:t>de feuille de travail relative à l’identification des entités importantes</w:t>
      </w:r>
    </w:p>
    <w:p w:rsidR="004A096D" w:rsidRDefault="004A096D" w:rsidP="00B23B98">
      <w:pPr>
        <w:pStyle w:val="Paragraphedeliste"/>
        <w:numPr>
          <w:ilvl w:val="0"/>
          <w:numId w:val="218"/>
        </w:numPr>
        <w:rPr>
          <w:lang w:eastAsia="fr-FR"/>
        </w:rPr>
      </w:pPr>
      <w:r>
        <w:rPr>
          <w:lang w:eastAsia="fr-FR"/>
        </w:rPr>
        <w:t>de questionnaire de connaissance de l’auditeur de l’entité</w:t>
      </w:r>
    </w:p>
    <w:p w:rsidR="004A096D" w:rsidRDefault="004A096D" w:rsidP="00B23B98">
      <w:pPr>
        <w:pStyle w:val="Paragraphedeliste"/>
        <w:numPr>
          <w:ilvl w:val="0"/>
          <w:numId w:val="218"/>
        </w:numPr>
        <w:rPr>
          <w:lang w:eastAsia="fr-FR"/>
        </w:rPr>
      </w:pPr>
      <w:r>
        <w:rPr>
          <w:lang w:eastAsia="fr-FR"/>
        </w:rPr>
        <w:t>de confirmation de l’auditeur de l’entité</w:t>
      </w:r>
    </w:p>
    <w:p w:rsidR="004A096D" w:rsidRDefault="004A096D" w:rsidP="00B23B98">
      <w:pPr>
        <w:pStyle w:val="Paragraphedeliste"/>
        <w:numPr>
          <w:ilvl w:val="0"/>
          <w:numId w:val="218"/>
        </w:numPr>
        <w:rPr>
          <w:lang w:eastAsia="fr-FR"/>
        </w:rPr>
      </w:pPr>
      <w:r>
        <w:rPr>
          <w:lang w:eastAsia="fr-FR"/>
        </w:rPr>
        <w:t>d’états des anomalies non corrigées et corrigées</w:t>
      </w:r>
    </w:p>
    <w:p w:rsidR="004A096D" w:rsidRDefault="004A096D" w:rsidP="00B23B98">
      <w:pPr>
        <w:pStyle w:val="Paragraphedeliste"/>
        <w:numPr>
          <w:ilvl w:val="0"/>
          <w:numId w:val="218"/>
        </w:numPr>
        <w:rPr>
          <w:lang w:eastAsia="fr-FR"/>
        </w:rPr>
      </w:pPr>
      <w:r>
        <w:rPr>
          <w:lang w:eastAsia="fr-FR"/>
        </w:rPr>
        <w:t>de confirmation finale de l’auditeur de l’entité</w:t>
      </w:r>
    </w:p>
    <w:p w:rsidR="004A096D" w:rsidRDefault="004A096D" w:rsidP="00B23B98">
      <w:pPr>
        <w:pStyle w:val="Paragraphedeliste"/>
        <w:numPr>
          <w:ilvl w:val="0"/>
          <w:numId w:val="218"/>
        </w:numPr>
        <w:rPr>
          <w:lang w:eastAsia="fr-FR"/>
        </w:rPr>
      </w:pPr>
      <w:r>
        <w:rPr>
          <w:lang w:eastAsia="fr-FR"/>
        </w:rPr>
        <w:t xml:space="preserve">de mémorandum sur les événements postérieurs à la clôture de l’exercice </w:t>
      </w:r>
    </w:p>
    <w:p w:rsidR="004A096D" w:rsidRDefault="004A096D" w:rsidP="00B23B98">
      <w:pPr>
        <w:pStyle w:val="Paragraphedeliste"/>
        <w:numPr>
          <w:ilvl w:val="0"/>
          <w:numId w:val="218"/>
        </w:numPr>
        <w:rPr>
          <w:lang w:eastAsia="fr-FR"/>
        </w:rPr>
      </w:pPr>
      <w:r>
        <w:rPr>
          <w:lang w:eastAsia="fr-FR"/>
        </w:rPr>
        <w:t xml:space="preserve">de rapport d’audit – Opinion sans réserve </w:t>
      </w:r>
    </w:p>
    <w:p w:rsidR="004A096D" w:rsidRDefault="004A096D" w:rsidP="00B23B98">
      <w:pPr>
        <w:pStyle w:val="Paragraphedeliste"/>
        <w:numPr>
          <w:ilvl w:val="0"/>
          <w:numId w:val="218"/>
        </w:numPr>
        <w:rPr>
          <w:lang w:eastAsia="fr-FR"/>
        </w:rPr>
      </w:pPr>
      <w:r>
        <w:rPr>
          <w:lang w:eastAsia="fr-FR"/>
        </w:rPr>
        <w:t>de rapport d’examen limité – conclusion sans réserve</w:t>
      </w:r>
    </w:p>
    <w:p w:rsidR="004A096D" w:rsidRDefault="004A096D" w:rsidP="00B23B98">
      <w:pPr>
        <w:pStyle w:val="Paragraphedeliste"/>
        <w:numPr>
          <w:ilvl w:val="0"/>
          <w:numId w:val="218"/>
        </w:numPr>
        <w:rPr>
          <w:lang w:eastAsia="fr-FR"/>
        </w:rPr>
      </w:pPr>
      <w:r>
        <w:rPr>
          <w:lang w:eastAsia="fr-FR"/>
        </w:rPr>
        <w:t>de questionnaire de revue des travaux d’un auditeur d’entité par le commissaire aux comptes"</w:t>
      </w:r>
    </w:p>
    <w:p w:rsidR="004A096D" w:rsidRDefault="004A096D" w:rsidP="004A096D">
      <w:pPr>
        <w:pStyle w:val="Paragraphedeliste"/>
        <w:ind w:left="1146"/>
        <w:rPr>
          <w:lang w:eastAsia="fr-FR"/>
        </w:rPr>
      </w:pPr>
    </w:p>
    <w:p w:rsidR="004A096D" w:rsidRPr="00D90F73" w:rsidRDefault="004A096D" w:rsidP="004A096D">
      <w:pPr>
        <w:pStyle w:val="Paragraphedeliste"/>
        <w:ind w:left="1146"/>
        <w:rPr>
          <w:lang w:eastAsia="fr-FR"/>
        </w:rPr>
      </w:pPr>
    </w:p>
    <w:p w:rsidR="004A096D" w:rsidRDefault="004A096D" w:rsidP="004A096D">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4A096D" w:rsidRDefault="001D4E47" w:rsidP="004A096D">
      <w:r>
        <w:t xml:space="preserve">Dans l’espace OHADA, comme précisé à l’article 718 de l’Acte Uniforme OHADA, les investigations du commissaire aux comptes peuvent être réalisées </w:t>
      </w:r>
      <w:r w:rsidRPr="001D4E47">
        <w:t>tant auprès de la société que des sociétés mères ou filiales au sens des articles 178 et 180. </w:t>
      </w:r>
    </w:p>
    <w:p w:rsidR="00961EFC" w:rsidRDefault="00961EFC" w:rsidP="004A096D"/>
    <w:p w:rsidR="00FB56BB" w:rsidRDefault="00FB56BB" w:rsidP="004A096D"/>
    <w:p w:rsidR="00FB56BB" w:rsidRPr="001D4E47" w:rsidRDefault="00FB56BB" w:rsidP="004A096D"/>
    <w:p w:rsidR="004A096D" w:rsidRPr="00050BE0" w:rsidRDefault="004A096D" w:rsidP="004A096D"/>
    <w:p w:rsidR="004A096D" w:rsidRPr="00CE1EE5" w:rsidRDefault="004A096D" w:rsidP="004A096D">
      <w:pPr>
        <w:shd w:val="clear" w:color="auto" w:fill="002060"/>
        <w:rPr>
          <w:b/>
        </w:rPr>
      </w:pPr>
      <w:r>
        <w:rPr>
          <w:b/>
        </w:rPr>
        <w:t>Livre 4 : Sociétés anonymes – Article 718 de l’Acte Uniforme OHADA</w:t>
      </w:r>
    </w:p>
    <w:p w:rsidR="004A096D" w:rsidRPr="007D22FF" w:rsidRDefault="004A096D" w:rsidP="004A096D">
      <w:pPr>
        <w:rPr>
          <w:i/>
        </w:rPr>
      </w:pPr>
      <w:r>
        <w:t>« </w:t>
      </w:r>
      <w:r w:rsidRPr="007D22FF">
        <w:rPr>
          <w:i/>
        </w:rPr>
        <w:t>À</w:t>
      </w:r>
      <w:r>
        <w:rPr>
          <w:i/>
        </w:rPr>
        <w:t xml:space="preserve"> </w:t>
      </w:r>
      <w:r w:rsidRPr="007D22FF">
        <w:rPr>
          <w:i/>
        </w:rPr>
        <w:t>toute</w:t>
      </w:r>
      <w:r>
        <w:rPr>
          <w:i/>
        </w:rPr>
        <w:t xml:space="preserve"> </w:t>
      </w:r>
      <w:r w:rsidRPr="007D22FF">
        <w:rPr>
          <w:i/>
        </w:rPr>
        <w:t>époque</w:t>
      </w:r>
      <w:r>
        <w:rPr>
          <w:i/>
        </w:rPr>
        <w:t xml:space="preserve"> </w:t>
      </w:r>
      <w:r w:rsidRPr="007D22FF">
        <w:rPr>
          <w:i/>
        </w:rPr>
        <w:t>de</w:t>
      </w:r>
      <w:r>
        <w:rPr>
          <w:i/>
        </w:rPr>
        <w:t xml:space="preserve"> </w:t>
      </w:r>
      <w:r w:rsidRPr="007D22FF">
        <w:rPr>
          <w:i/>
        </w:rPr>
        <w:t>l'année,</w:t>
      </w:r>
      <w:r>
        <w:rPr>
          <w:i/>
        </w:rPr>
        <w:t xml:space="preserve"> </w:t>
      </w:r>
      <w:r w:rsidRPr="007D22FF">
        <w:rPr>
          <w:i/>
        </w:rPr>
        <w:t>le</w:t>
      </w:r>
      <w:r>
        <w:rPr>
          <w:i/>
        </w:rPr>
        <w:t xml:space="preserve"> </w:t>
      </w:r>
      <w:r w:rsidRPr="007D22FF">
        <w:rPr>
          <w:i/>
        </w:rPr>
        <w:t>commissaire</w:t>
      </w:r>
      <w:r>
        <w:rPr>
          <w:i/>
        </w:rPr>
        <w:t xml:space="preserve"> </w:t>
      </w:r>
      <w:r w:rsidRPr="007D22FF">
        <w:rPr>
          <w:i/>
        </w:rPr>
        <w:t>aux</w:t>
      </w:r>
      <w:r>
        <w:rPr>
          <w:i/>
        </w:rPr>
        <w:t xml:space="preserve"> </w:t>
      </w:r>
      <w:r w:rsidRPr="007D22FF">
        <w:rPr>
          <w:i/>
        </w:rPr>
        <w:t>comptes</w:t>
      </w:r>
      <w:r>
        <w:rPr>
          <w:i/>
        </w:rPr>
        <w:t xml:space="preserve"> </w:t>
      </w:r>
      <w:r w:rsidRPr="007D22FF">
        <w:rPr>
          <w:i/>
        </w:rPr>
        <w:t>opère</w:t>
      </w:r>
      <w:r>
        <w:rPr>
          <w:i/>
        </w:rPr>
        <w:t xml:space="preserve"> </w:t>
      </w:r>
      <w:r w:rsidRPr="007D22FF">
        <w:rPr>
          <w:i/>
        </w:rPr>
        <w:t>toutes</w:t>
      </w:r>
      <w:r>
        <w:rPr>
          <w:i/>
        </w:rPr>
        <w:t xml:space="preserve"> </w:t>
      </w:r>
      <w:r w:rsidRPr="007D22FF">
        <w:rPr>
          <w:i/>
        </w:rPr>
        <w:t>vérifications</w:t>
      </w:r>
      <w:r>
        <w:rPr>
          <w:i/>
        </w:rPr>
        <w:t xml:space="preserve"> </w:t>
      </w:r>
      <w:r w:rsidRPr="007D22FF">
        <w:rPr>
          <w:i/>
        </w:rPr>
        <w:t>et</w:t>
      </w:r>
      <w:r>
        <w:rPr>
          <w:i/>
        </w:rPr>
        <w:t xml:space="preserve"> </w:t>
      </w:r>
      <w:r w:rsidRPr="007D22FF">
        <w:rPr>
          <w:i/>
        </w:rPr>
        <w:t>tous</w:t>
      </w:r>
      <w:r>
        <w:rPr>
          <w:i/>
        </w:rPr>
        <w:t xml:space="preserve"> </w:t>
      </w:r>
      <w:r w:rsidRPr="007D22FF">
        <w:rPr>
          <w:i/>
        </w:rPr>
        <w:t>contrôles</w:t>
      </w:r>
      <w:r>
        <w:rPr>
          <w:i/>
        </w:rPr>
        <w:t xml:space="preserve"> </w:t>
      </w:r>
      <w:r w:rsidRPr="007D22FF">
        <w:rPr>
          <w:i/>
        </w:rPr>
        <w:t>qu'il</w:t>
      </w:r>
      <w:r>
        <w:rPr>
          <w:i/>
        </w:rPr>
        <w:t xml:space="preserve"> </w:t>
      </w:r>
      <w:r w:rsidRPr="007D22FF">
        <w:rPr>
          <w:i/>
        </w:rPr>
        <w:t>juge opportuns et peut se faire communiquer, sur place, toutes pièces qu'il estime utiles à l'exercice de sa mission et notamment tous contrats, livres, documents comptables et registres de procès-verbaux.</w:t>
      </w:r>
    </w:p>
    <w:p w:rsidR="004A096D" w:rsidRDefault="004A096D" w:rsidP="004A096D">
      <w:r w:rsidRPr="007D22FF">
        <w:rPr>
          <w:i/>
        </w:rPr>
        <w:t>Pour l'accomplissement de ces contrôles et vérifications, le commissaire aux comptes peut, sous sa responsabilité, se faire assister ou représenter par tels experts ou collaborateurs de son choix, qu'il fait connaître nommément à la société. Ceux-ci ont les mêmes droits d'investigation que ceux des commissaires aux comptes. Les investigations prévues au présent article peuvent être faites tant auprès de la société que des sociétés mères ou filiales au sens des articles 178 et 180</w:t>
      </w:r>
      <w:r>
        <w:t>. »</w:t>
      </w:r>
    </w:p>
    <w:p w:rsidR="004A096D" w:rsidRDefault="004A096D" w:rsidP="004A096D"/>
    <w:p w:rsidR="00BA156E" w:rsidRDefault="004A096D" w:rsidP="00BA156E">
      <w:pPr>
        <w:pStyle w:val="Style1"/>
      </w:pPr>
      <w:r>
        <w:t>EXEMPLES D’OU</w:t>
      </w:r>
      <w:r w:rsidR="00BA156E">
        <w:t>TILS</w:t>
      </w:r>
    </w:p>
    <w:p w:rsidR="00BA156E" w:rsidRDefault="00BA156E" w:rsidP="00BA156E">
      <w:r>
        <w:t>Les outils suivants sont accessibles via le fichier ci-dessous.</w:t>
      </w:r>
    </w:p>
    <w:p w:rsidR="004A096D" w:rsidRPr="00602A7C" w:rsidRDefault="004A096D" w:rsidP="00B23B98">
      <w:pPr>
        <w:pStyle w:val="Paragraphedeliste"/>
        <w:numPr>
          <w:ilvl w:val="0"/>
          <w:numId w:val="331"/>
        </w:numPr>
      </w:pPr>
      <w:r>
        <w:t>Exemple d</w:t>
      </w:r>
      <w:r w:rsidR="00BA156E">
        <w:t>’instructions d’audit de groupe</w:t>
      </w:r>
    </w:p>
    <w:p w:rsidR="004A096D" w:rsidRPr="00602A7C" w:rsidRDefault="004A096D" w:rsidP="00B23B98">
      <w:pPr>
        <w:pStyle w:val="Paragraphedeliste"/>
        <w:numPr>
          <w:ilvl w:val="0"/>
          <w:numId w:val="331"/>
        </w:numPr>
      </w:pPr>
      <w:r>
        <w:t xml:space="preserve">Exemple de questionnaire relatif à l’acceptation </w:t>
      </w:r>
      <w:r w:rsidR="009F5538">
        <w:t>(</w:t>
      </w:r>
      <w:r w:rsidR="00BA156E">
        <w:t>prise de connaissance du groupe</w:t>
      </w:r>
      <w:r w:rsidR="009F5538">
        <w:t>)</w:t>
      </w:r>
      <w:r w:rsidR="009F5538" w:rsidRPr="00602A7C">
        <w:t xml:space="preserve"> </w:t>
      </w:r>
    </w:p>
    <w:p w:rsidR="004A096D" w:rsidRPr="00602A7C" w:rsidRDefault="004A096D" w:rsidP="00B23B98">
      <w:pPr>
        <w:pStyle w:val="Paragraphedeliste"/>
        <w:numPr>
          <w:ilvl w:val="0"/>
          <w:numId w:val="331"/>
        </w:numPr>
      </w:pPr>
      <w:r>
        <w:t>Exemple de plan de mission d’un audit des comptes consolidé</w:t>
      </w:r>
      <w:r w:rsidR="00BA156E">
        <w:t>s</w:t>
      </w:r>
    </w:p>
    <w:p w:rsidR="004A096D" w:rsidRPr="00602A7C" w:rsidRDefault="004A096D" w:rsidP="00B23B98">
      <w:pPr>
        <w:pStyle w:val="Paragraphedeliste"/>
        <w:numPr>
          <w:ilvl w:val="0"/>
          <w:numId w:val="331"/>
        </w:numPr>
      </w:pPr>
      <w:r>
        <w:t>Exemple de support d’entretien pour l</w:t>
      </w:r>
      <w:r w:rsidR="00BA156E">
        <w:t>’évaluation du risque de fraude</w:t>
      </w:r>
    </w:p>
    <w:p w:rsidR="004A096D" w:rsidRPr="00602A7C" w:rsidRDefault="004A096D" w:rsidP="00B23B98">
      <w:pPr>
        <w:pStyle w:val="Paragraphedeliste"/>
        <w:numPr>
          <w:ilvl w:val="0"/>
          <w:numId w:val="331"/>
        </w:numPr>
      </w:pPr>
      <w:r>
        <w:t>Exemple de questionnaire de connais</w:t>
      </w:r>
      <w:r w:rsidR="00BA156E">
        <w:t>sance de l’auditeur de l’entité</w:t>
      </w:r>
    </w:p>
    <w:p w:rsidR="004A096D" w:rsidRPr="00602A7C" w:rsidRDefault="004A096D" w:rsidP="00B23B98">
      <w:pPr>
        <w:pStyle w:val="Paragraphedeliste"/>
        <w:numPr>
          <w:ilvl w:val="0"/>
          <w:numId w:val="331"/>
        </w:numPr>
      </w:pPr>
      <w:r>
        <w:t>Exemple de confirm</w:t>
      </w:r>
      <w:r w:rsidR="00BA156E">
        <w:t>ation de l’auditeur de l’entité</w:t>
      </w:r>
    </w:p>
    <w:p w:rsidR="004A096D" w:rsidRPr="00602A7C" w:rsidRDefault="004A096D" w:rsidP="00B23B98">
      <w:pPr>
        <w:pStyle w:val="Paragraphedeliste"/>
        <w:numPr>
          <w:ilvl w:val="0"/>
          <w:numId w:val="331"/>
        </w:numPr>
      </w:pPr>
      <w:r>
        <w:t>Exemple d’états des anoma</w:t>
      </w:r>
      <w:r w:rsidR="00BA156E">
        <w:t>lies non corrigées et corrigées</w:t>
      </w:r>
    </w:p>
    <w:p w:rsidR="004A096D" w:rsidRPr="00602A7C" w:rsidRDefault="004A096D" w:rsidP="00B23B98">
      <w:pPr>
        <w:pStyle w:val="Paragraphedeliste"/>
        <w:numPr>
          <w:ilvl w:val="0"/>
          <w:numId w:val="331"/>
        </w:numPr>
      </w:pPr>
      <w:r>
        <w:t>Exemple de confirmation f</w:t>
      </w:r>
      <w:r w:rsidR="00BA156E">
        <w:t>inale de l’auditeur de l’entité</w:t>
      </w:r>
    </w:p>
    <w:p w:rsidR="004A096D" w:rsidRPr="00602A7C" w:rsidRDefault="004A096D" w:rsidP="00B23B98">
      <w:pPr>
        <w:pStyle w:val="Paragraphedeliste"/>
        <w:numPr>
          <w:ilvl w:val="0"/>
          <w:numId w:val="331"/>
        </w:numPr>
      </w:pPr>
      <w:r>
        <w:t>Exemple de mémorandum sur les événements postérieurs à la clôture de l’ex</w:t>
      </w:r>
      <w:r w:rsidRPr="00BA156E">
        <w:rPr>
          <w:i/>
        </w:rPr>
        <w:t>e</w:t>
      </w:r>
      <w:r w:rsidR="00BA156E">
        <w:t xml:space="preserve">rcice </w:t>
      </w:r>
    </w:p>
    <w:p w:rsidR="004A096D" w:rsidRDefault="004A096D" w:rsidP="00B23B98">
      <w:pPr>
        <w:pStyle w:val="Paragraphedeliste"/>
        <w:numPr>
          <w:ilvl w:val="0"/>
          <w:numId w:val="331"/>
        </w:numPr>
      </w:pPr>
      <w:r>
        <w:t>Exemple de questionnaire de revue des travaux d’un auditeur d’entité par le commissaire aux comptes</w:t>
      </w:r>
    </w:p>
    <w:bookmarkStart w:id="90" w:name="_MON_1512912088"/>
    <w:bookmarkEnd w:id="90"/>
    <w:p w:rsidR="00BA156E" w:rsidRDefault="009F5538" w:rsidP="00BA156E">
      <w:pPr>
        <w:jc w:val="center"/>
      </w:pPr>
      <w:r w:rsidRPr="005D4800">
        <w:object w:dxaOrig="1531" w:dyaOrig="1002">
          <v:shape id="_x0000_i1056" type="#_x0000_t75" style="width:76.5pt;height:51pt" o:ole="">
            <v:imagedata r:id="rId85" o:title=""/>
          </v:shape>
          <o:OLEObject Type="Embed" ProgID="Word.Document.12" ShapeID="_x0000_i1056" DrawAspect="Icon" ObjectID="_1574006430" r:id="rId86">
            <o:FieldCodes>\s</o:FieldCodes>
          </o:OLEObject>
        </w:object>
      </w:r>
      <w:bookmarkStart w:id="91" w:name="_MON_1512912229"/>
      <w:bookmarkEnd w:id="91"/>
      <w:r w:rsidRPr="005D4800">
        <w:object w:dxaOrig="1531" w:dyaOrig="1002">
          <v:shape id="_x0000_i1057" type="#_x0000_t75" style="width:76.5pt;height:51pt" o:ole="">
            <v:imagedata r:id="rId87" o:title=""/>
          </v:shape>
          <o:OLEObject Type="Embed" ProgID="Word.Document.12" ShapeID="_x0000_i1057" DrawAspect="Icon" ObjectID="_1574006431" r:id="rId88">
            <o:FieldCodes>\s</o:FieldCodes>
          </o:OLEObject>
        </w:object>
      </w:r>
      <w:bookmarkStart w:id="92" w:name="_MON_1512912159"/>
      <w:bookmarkEnd w:id="92"/>
      <w:r w:rsidRPr="005D4800">
        <w:object w:dxaOrig="1531" w:dyaOrig="1002">
          <v:shape id="_x0000_i1058" type="#_x0000_t75" style="width:76.5pt;height:51pt" o:ole="">
            <v:imagedata r:id="rId89" o:title=""/>
          </v:shape>
          <o:OLEObject Type="Embed" ProgID="Word.Document.8" ShapeID="_x0000_i1058" DrawAspect="Icon" ObjectID="_1574006432" r:id="rId90">
            <o:FieldCodes>\s</o:FieldCodes>
          </o:OLEObject>
        </w:object>
      </w:r>
      <w:bookmarkStart w:id="93" w:name="_MON_1512912178"/>
      <w:bookmarkEnd w:id="93"/>
      <w:r w:rsidRPr="005D4800">
        <w:object w:dxaOrig="1531" w:dyaOrig="1002">
          <v:shape id="_x0000_i1059" type="#_x0000_t75" style="width:76.5pt;height:51pt" o:ole="">
            <v:imagedata r:id="rId91" o:title=""/>
          </v:shape>
          <o:OLEObject Type="Embed" ProgID="Word.Document.8" ShapeID="_x0000_i1059" DrawAspect="Icon" ObjectID="_1574006433" r:id="rId92">
            <o:FieldCodes>\s</o:FieldCodes>
          </o:OLEObject>
        </w:object>
      </w:r>
      <w:bookmarkStart w:id="94" w:name="_MON_1512912139"/>
      <w:bookmarkEnd w:id="94"/>
      <w:r w:rsidRPr="005D4800">
        <w:object w:dxaOrig="1531" w:dyaOrig="1002">
          <v:shape id="_x0000_i1060" type="#_x0000_t75" style="width:76.5pt;height:51pt" o:ole="">
            <v:imagedata r:id="rId93" o:title=""/>
          </v:shape>
          <o:OLEObject Type="Embed" ProgID="Word.Document.8" ShapeID="_x0000_i1060" DrawAspect="Icon" ObjectID="_1574006434" r:id="rId94">
            <o:FieldCodes>\s</o:FieldCodes>
          </o:OLEObject>
        </w:object>
      </w:r>
      <w:bookmarkStart w:id="95" w:name="_MON_1512912269"/>
      <w:bookmarkEnd w:id="95"/>
      <w:r w:rsidRPr="005D4800">
        <w:object w:dxaOrig="1531" w:dyaOrig="1002">
          <v:shape id="_x0000_i1061" type="#_x0000_t75" style="width:76.5pt;height:51pt" o:ole="">
            <v:imagedata r:id="rId95" o:title=""/>
          </v:shape>
          <o:OLEObject Type="Embed" ProgID="Word.Document.8" ShapeID="_x0000_i1061" DrawAspect="Icon" ObjectID="_1574006435" r:id="rId96">
            <o:FieldCodes>\s</o:FieldCodes>
          </o:OLEObject>
        </w:object>
      </w:r>
      <w:r w:rsidRPr="005D4800">
        <w:object w:dxaOrig="1531" w:dyaOrig="1002">
          <v:shape id="_x0000_i1062" type="#_x0000_t75" style="width:76.5pt;height:51pt" o:ole="">
            <v:imagedata r:id="rId97" o:title=""/>
          </v:shape>
          <o:OLEObject Type="Embed" ProgID="Excel.Sheet.8" ShapeID="_x0000_i1062" DrawAspect="Icon" ObjectID="_1574006436" r:id="rId98"/>
        </w:object>
      </w:r>
      <w:bookmarkStart w:id="96" w:name="_MON_1512912356"/>
      <w:bookmarkEnd w:id="96"/>
      <w:r w:rsidRPr="005D4800">
        <w:object w:dxaOrig="1531" w:dyaOrig="1002">
          <v:shape id="_x0000_i1063" type="#_x0000_t75" style="width:76.5pt;height:51pt" o:ole="">
            <v:imagedata r:id="rId99" o:title=""/>
          </v:shape>
          <o:OLEObject Type="Embed" ProgID="Word.Document.8" ShapeID="_x0000_i1063" DrawAspect="Icon" ObjectID="_1574006437" r:id="rId100">
            <o:FieldCodes>\s</o:FieldCodes>
          </o:OLEObject>
        </w:object>
      </w:r>
      <w:bookmarkStart w:id="97" w:name="_MON_1512912433"/>
      <w:bookmarkEnd w:id="97"/>
      <w:r w:rsidRPr="005D4800">
        <w:object w:dxaOrig="1531" w:dyaOrig="1002">
          <v:shape id="_x0000_i1064" type="#_x0000_t75" style="width:76.5pt;height:51pt" o:ole="">
            <v:imagedata r:id="rId101" o:title=""/>
          </v:shape>
          <o:OLEObject Type="Embed" ProgID="Word.Document.8" ShapeID="_x0000_i1064" DrawAspect="Icon" ObjectID="_1574006438" r:id="rId102">
            <o:FieldCodes>\s</o:FieldCodes>
          </o:OLEObject>
        </w:object>
      </w:r>
      <w:bookmarkStart w:id="98" w:name="_MON_1512912391"/>
      <w:bookmarkEnd w:id="98"/>
      <w:r w:rsidRPr="005D4800">
        <w:object w:dxaOrig="1531" w:dyaOrig="1002">
          <v:shape id="_x0000_i1065" type="#_x0000_t75" style="width:76.5pt;height:51pt" o:ole="">
            <v:imagedata r:id="rId103" o:title=""/>
          </v:shape>
          <o:OLEObject Type="Embed" ProgID="Word.Document.8" ShapeID="_x0000_i1065" DrawAspect="Icon" ObjectID="_1574006439" r:id="rId104">
            <o:FieldCodes>\s</o:FieldCodes>
          </o:OLEObject>
        </w:object>
      </w:r>
    </w:p>
    <w:p w:rsidR="004A096D" w:rsidRDefault="004A096D" w:rsidP="004A096D">
      <w:pPr>
        <w:jc w:val="center"/>
      </w:pPr>
      <w:r>
        <w:t>***</w:t>
      </w: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pPr>
        <w:jc w:val="center"/>
      </w:pPr>
    </w:p>
    <w:p w:rsidR="004A096D" w:rsidRDefault="004A096D" w:rsidP="004A096D"/>
    <w:tbl>
      <w:tblPr>
        <w:tblStyle w:val="Grilledutableau"/>
        <w:tblW w:w="0" w:type="auto"/>
        <w:tblInd w:w="-34" w:type="dxa"/>
        <w:tblLook w:val="04A0" w:firstRow="1" w:lastRow="0" w:firstColumn="1" w:lastColumn="0" w:noHBand="0" w:noVBand="1"/>
      </w:tblPr>
      <w:tblGrid>
        <w:gridCol w:w="9095"/>
      </w:tblGrid>
      <w:tr w:rsidR="004A096D" w:rsidRPr="00EF19B0" w:rsidTr="00E7359D">
        <w:tc>
          <w:tcPr>
            <w:tcW w:w="9214" w:type="dxa"/>
            <w:shd w:val="clear" w:color="auto" w:fill="002060"/>
          </w:tcPr>
          <w:p w:rsidR="004A096D" w:rsidRDefault="004A096D" w:rsidP="00E7359D">
            <w:pPr>
              <w:pStyle w:val="Titre2"/>
              <w:jc w:val="center"/>
              <w:outlineLvl w:val="1"/>
            </w:pPr>
            <w:bookmarkStart w:id="99" w:name="_Toc426725382"/>
            <w:bookmarkStart w:id="100" w:name="_Toc439623530"/>
            <w:r w:rsidRPr="00EF19B0">
              <w:t>Utilisation des travaux des auditeurs internes (ISA 610</w:t>
            </w:r>
            <w:r w:rsidR="00A15BFE">
              <w:t xml:space="preserve"> (Révisée)</w:t>
            </w:r>
            <w:r w:rsidRPr="00EF19B0">
              <w:t>)</w:t>
            </w:r>
            <w:bookmarkEnd w:id="99"/>
            <w:bookmarkEnd w:id="100"/>
          </w:p>
          <w:p w:rsidR="004A096D" w:rsidRPr="00EF19B0" w:rsidRDefault="004A096D" w:rsidP="00E7359D"/>
        </w:tc>
      </w:tr>
    </w:tbl>
    <w:p w:rsidR="004A096D" w:rsidRDefault="004A096D" w:rsidP="004A096D">
      <w:pPr>
        <w:rPr>
          <w:sz w:val="20"/>
        </w:rPr>
      </w:pPr>
    </w:p>
    <w:p w:rsidR="00BA156E" w:rsidRDefault="00BA156E" w:rsidP="004A096D">
      <w:pPr>
        <w:rPr>
          <w:sz w:val="20"/>
        </w:rPr>
      </w:pPr>
      <w:r w:rsidRPr="00104088">
        <w:rPr>
          <w:noProof/>
          <w:lang w:eastAsia="fr-FR"/>
        </w:rPr>
        <mc:AlternateContent>
          <mc:Choice Requires="wps">
            <w:drawing>
              <wp:anchor distT="0" distB="0" distL="114300" distR="114300" simplePos="0" relativeHeight="251743232" behindDoc="0" locked="0" layoutInCell="1" allowOverlap="1" wp14:anchorId="20A82C93" wp14:editId="6EC2BE98">
                <wp:simplePos x="0" y="0"/>
                <wp:positionH relativeFrom="column">
                  <wp:posOffset>-90805</wp:posOffset>
                </wp:positionH>
                <wp:positionV relativeFrom="paragraph">
                  <wp:posOffset>2540</wp:posOffset>
                </wp:positionV>
                <wp:extent cx="5838825" cy="600075"/>
                <wp:effectExtent l="0" t="0" r="28575" b="28575"/>
                <wp:wrapNone/>
                <wp:docPr id="3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BA156E">
                            <w:pPr>
                              <w:jc w:val="center"/>
                              <w:rPr>
                                <w:b/>
                                <w:color w:val="002060"/>
                              </w:rPr>
                            </w:pPr>
                            <w:r>
                              <w:rPr>
                                <w:b/>
                                <w:color w:val="002060"/>
                              </w:rPr>
                              <w:t xml:space="preserve">L’auditeur externe peut utiliser les travaux des auditeurs internes. </w:t>
                            </w:r>
                          </w:p>
                          <w:p w:rsidR="001E4379" w:rsidRPr="009C5322" w:rsidRDefault="001E4379" w:rsidP="00BA156E">
                            <w:pPr>
                              <w:jc w:val="center"/>
                              <w:rPr>
                                <w:b/>
                                <w:color w:val="002060"/>
                              </w:rPr>
                            </w:pPr>
                            <w:r>
                              <w:rPr>
                                <w:b/>
                                <w:color w:val="002060"/>
                              </w:rPr>
                              <w:t>S’il souhaite le faire, il vérifie que ces travaux sont adéquats. </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0A82C93" id="_x0000_s1059" style="position:absolute;left:0;text-align:left;margin-left:-7.15pt;margin-top:.2pt;width:459.75pt;height:4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" fillcolor="#f2f2f2 [3052]" strokecolor="#002060">
                <v:stroke joinstyle="miter"/>
                <v:textbox inset=".5mm,,.5mm">
                  <w:txbxContent>
                    <w:p w:rsidR="001E4379" w:rsidRDefault="001E4379" w:rsidP="00BA156E">
                      <w:pPr>
                        <w:jc w:val="center"/>
                        <w:rPr>
                          <w:b/>
                          <w:color w:val="002060"/>
                        </w:rPr>
                      </w:pPr>
                      <w:r>
                        <w:rPr>
                          <w:b/>
                          <w:color w:val="002060"/>
                        </w:rPr>
                        <w:t xml:space="preserve">L’auditeur externe peut utiliser les travaux des auditeurs internes. </w:t>
                      </w:r>
                    </w:p>
                    <w:p w:rsidR="001E4379" w:rsidRPr="009C5322" w:rsidRDefault="001E4379" w:rsidP="00BA156E">
                      <w:pPr>
                        <w:jc w:val="center"/>
                        <w:rPr>
                          <w:b/>
                          <w:color w:val="002060"/>
                        </w:rPr>
                      </w:pPr>
                      <w:r>
                        <w:rPr>
                          <w:b/>
                          <w:color w:val="002060"/>
                        </w:rPr>
                        <w:t>S’il souhaite le faire, il vérifie que ces travaux sont adéquats. </w:t>
                      </w:r>
                    </w:p>
                  </w:txbxContent>
                </v:textbox>
              </v:roundrect>
            </w:pict>
          </mc:Fallback>
        </mc:AlternateContent>
      </w:r>
    </w:p>
    <w:p w:rsidR="00BA156E" w:rsidRDefault="00BA156E" w:rsidP="004A096D">
      <w:pPr>
        <w:rPr>
          <w:sz w:val="20"/>
        </w:rPr>
      </w:pPr>
    </w:p>
    <w:p w:rsidR="004A096D" w:rsidRDefault="004A096D" w:rsidP="004A096D">
      <w:pPr>
        <w:rPr>
          <w:sz w:val="20"/>
        </w:rPr>
      </w:pPr>
    </w:p>
    <w:p w:rsidR="004A096D" w:rsidRPr="00CE1EE5" w:rsidRDefault="004A096D" w:rsidP="004A096D">
      <w:pPr>
        <w:pStyle w:val="Style1"/>
      </w:pPr>
      <w:r>
        <w:t>DILIGENCES REQUISES PAR LA NORME ISA 610</w:t>
      </w:r>
      <w:r w:rsidR="00A15BFE">
        <w:t xml:space="preserve"> (Révisée)</w:t>
      </w:r>
    </w:p>
    <w:tbl>
      <w:tblPr>
        <w:tblStyle w:val="Grilledutableau"/>
        <w:tblW w:w="0" w:type="auto"/>
        <w:tblLook w:val="04A0" w:firstRow="1" w:lastRow="0" w:firstColumn="1" w:lastColumn="0" w:noHBand="0" w:noVBand="1"/>
      </w:tblPr>
      <w:tblGrid>
        <w:gridCol w:w="9071"/>
      </w:tblGrid>
      <w:tr w:rsidR="004A096D" w:rsidTr="00E7359D">
        <w:tc>
          <w:tcPr>
            <w:tcW w:w="9211" w:type="dxa"/>
            <w:tcBorders>
              <w:top w:val="nil"/>
              <w:left w:val="nil"/>
              <w:bottom w:val="nil"/>
              <w:right w:val="nil"/>
            </w:tcBorders>
            <w:shd w:val="clear" w:color="auto" w:fill="D9D9D9" w:themeFill="background1" w:themeFillShade="D9"/>
          </w:tcPr>
          <w:p w:rsidR="004A096D" w:rsidRDefault="004A096D" w:rsidP="00E7359D">
            <w:pPr>
              <w:pStyle w:val="Style2"/>
            </w:pPr>
            <w:r w:rsidRPr="00844568">
              <w:t xml:space="preserve">Détermination de </w:t>
            </w:r>
            <w:r w:rsidR="00A15BFE">
              <w:t>la pertinence</w:t>
            </w:r>
            <w:r w:rsidRPr="00844568">
              <w:t xml:space="preserve"> de l’utilisa</w:t>
            </w:r>
            <w:r>
              <w:t xml:space="preserve">tion des travaux </w:t>
            </w:r>
            <w:r w:rsidR="00A15BFE">
              <w:t>de la fonction d’audit interne, des domaines de l’audit concernés et de l’étendue de leur utilisation</w:t>
            </w:r>
            <w:r w:rsidRPr="00844568">
              <w:t xml:space="preserve"> </w:t>
            </w:r>
          </w:p>
          <w:p w:rsidR="004A096D" w:rsidRPr="00844568" w:rsidRDefault="004A096D" w:rsidP="00E7359D">
            <w:pPr>
              <w:rPr>
                <w:szCs w:val="18"/>
              </w:rPr>
            </w:pPr>
          </w:p>
          <w:p w:rsidR="004A096D" w:rsidRDefault="004A096D" w:rsidP="00E7359D">
            <w:pPr>
              <w:pStyle w:val="Paragraphedeliste"/>
              <w:numPr>
                <w:ilvl w:val="0"/>
                <w:numId w:val="206"/>
              </w:numPr>
              <w:ind w:left="426"/>
              <w:rPr>
                <w:szCs w:val="18"/>
              </w:rPr>
            </w:pPr>
            <w:r>
              <w:t>{ISA 610</w:t>
            </w:r>
            <w:r w:rsidR="00C96432">
              <w:t xml:space="preserve"> (Révisée)</w:t>
            </w:r>
            <w:r>
              <w:t xml:space="preserve"> §</w:t>
            </w:r>
            <w:r w:rsidR="00A15BFE">
              <w:t>15</w:t>
            </w:r>
            <w:r w:rsidRPr="00ED36D0">
              <w:t xml:space="preserve">} </w:t>
            </w:r>
            <w:r w:rsidRPr="00A439E8">
              <w:rPr>
                <w:szCs w:val="18"/>
              </w:rPr>
              <w:t>L’auditeur externe doit déterminer</w:t>
            </w:r>
            <w:r w:rsidR="00A15BFE">
              <w:rPr>
                <w:szCs w:val="18"/>
              </w:rPr>
              <w:t xml:space="preserve"> la pertinence de l’utilisation des travaux de la fonction d’audit interne pour les besoins de l’audit en évaluant</w:t>
            </w:r>
            <w:r w:rsidRPr="00A439E8">
              <w:rPr>
                <w:szCs w:val="18"/>
              </w:rPr>
              <w:t xml:space="preserve"> : </w:t>
            </w:r>
          </w:p>
          <w:p w:rsidR="00A15BFE" w:rsidRDefault="00A15BFE" w:rsidP="006839D1">
            <w:pPr>
              <w:pStyle w:val="Paragraphedeliste"/>
              <w:ind w:left="426"/>
              <w:rPr>
                <w:szCs w:val="18"/>
              </w:rPr>
            </w:pPr>
          </w:p>
          <w:p w:rsidR="00A15BFE" w:rsidRDefault="00A15BFE" w:rsidP="006839D1">
            <w:pPr>
              <w:pStyle w:val="Paragraphedeliste"/>
              <w:ind w:left="426"/>
              <w:rPr>
                <w:szCs w:val="18"/>
              </w:rPr>
            </w:pPr>
            <w:r>
              <w:rPr>
                <w:szCs w:val="18"/>
              </w:rPr>
              <w:t>a) dans quelle mesure le statut de la fonction d’audit interne dans l’organisation ainsi que les politiques et procédures pertinentes favorisent l’objectivité des auditeurs internes ; (Voir par A5-A9)</w:t>
            </w:r>
          </w:p>
          <w:p w:rsidR="00A15BFE" w:rsidRDefault="00A15BFE" w:rsidP="006839D1">
            <w:pPr>
              <w:pStyle w:val="Paragraphedeliste"/>
              <w:ind w:left="426"/>
              <w:rPr>
                <w:szCs w:val="18"/>
              </w:rPr>
            </w:pPr>
            <w:r>
              <w:rPr>
                <w:szCs w:val="18"/>
              </w:rPr>
              <w:t>b) le niveau de compétence de la fonction d’audit interne ; et (Voir par A5-A9)</w:t>
            </w:r>
          </w:p>
          <w:p w:rsidR="00A15BFE" w:rsidRPr="00A439E8" w:rsidRDefault="00A15BFE" w:rsidP="006839D1">
            <w:pPr>
              <w:pStyle w:val="Paragraphedeliste"/>
              <w:ind w:left="426"/>
              <w:rPr>
                <w:szCs w:val="18"/>
              </w:rPr>
            </w:pPr>
            <w:r>
              <w:rPr>
                <w:szCs w:val="18"/>
              </w:rPr>
              <w:t>c) si la fonction d’audit interne applique une approche systématique et rigoureuse assortie d’un contrôle qualité.</w:t>
            </w:r>
          </w:p>
          <w:p w:rsidR="004A096D" w:rsidRPr="00844568" w:rsidRDefault="004A096D" w:rsidP="00E7359D">
            <w:pPr>
              <w:pStyle w:val="Paragraphedeliste"/>
              <w:rPr>
                <w:szCs w:val="18"/>
              </w:rPr>
            </w:pPr>
          </w:p>
          <w:p w:rsidR="00A15BFE" w:rsidRDefault="00A15BFE" w:rsidP="006839D1">
            <w:pPr>
              <w:pStyle w:val="Paragraphedeliste"/>
              <w:ind w:left="851"/>
              <w:rPr>
                <w:szCs w:val="18"/>
              </w:rPr>
            </w:pPr>
          </w:p>
          <w:p w:rsidR="00A15BFE" w:rsidRDefault="0033372F" w:rsidP="006839D1">
            <w:pPr>
              <w:pStyle w:val="Paragraphedeliste"/>
              <w:numPr>
                <w:ilvl w:val="0"/>
                <w:numId w:val="206"/>
              </w:numPr>
              <w:ind w:left="426" w:hanging="284"/>
              <w:rPr>
                <w:szCs w:val="18"/>
              </w:rPr>
            </w:pPr>
            <w:r>
              <w:t>{ISA 610</w:t>
            </w:r>
            <w:r w:rsidR="00C96432">
              <w:t xml:space="preserve"> (Révisée) </w:t>
            </w:r>
            <w:r>
              <w:t xml:space="preserve"> §16</w:t>
            </w:r>
            <w:r w:rsidRPr="00ED36D0">
              <w:t xml:space="preserve">} </w:t>
            </w:r>
            <w:r w:rsidR="00A15BFE">
              <w:rPr>
                <w:szCs w:val="18"/>
              </w:rPr>
              <w:t>L’auditeur externe ne doit pas utiliser les travaux de la fonction d’audit interne s’il détermine que</w:t>
            </w:r>
          </w:p>
          <w:p w:rsidR="00A15BFE" w:rsidRDefault="00A15BFE" w:rsidP="006839D1">
            <w:pPr>
              <w:pStyle w:val="Paragraphedeliste"/>
              <w:numPr>
                <w:ilvl w:val="1"/>
                <w:numId w:val="305"/>
              </w:numPr>
              <w:ind w:left="567" w:hanging="1808"/>
              <w:rPr>
                <w:szCs w:val="18"/>
              </w:rPr>
            </w:pPr>
            <w:r>
              <w:rPr>
                <w:szCs w:val="18"/>
              </w:rPr>
              <w:t>a) le statut de la fonction dans l’organisation ainsi que les politiques et procédures pertinentes ne favorisent pas adéquatement l’objectivité des auditeurs internes ;</w:t>
            </w:r>
          </w:p>
          <w:p w:rsidR="00A15BFE" w:rsidRDefault="00A15BFE" w:rsidP="006839D1">
            <w:pPr>
              <w:pStyle w:val="Paragraphedeliste"/>
              <w:numPr>
                <w:ilvl w:val="1"/>
                <w:numId w:val="305"/>
              </w:numPr>
              <w:ind w:left="567" w:hanging="1808"/>
              <w:rPr>
                <w:szCs w:val="18"/>
              </w:rPr>
            </w:pPr>
            <w:r>
              <w:rPr>
                <w:szCs w:val="18"/>
              </w:rPr>
              <w:t xml:space="preserve">b) </w:t>
            </w:r>
            <w:r w:rsidR="006839D1">
              <w:rPr>
                <w:szCs w:val="18"/>
              </w:rPr>
              <w:t>la fonction ne présente pas une compétence suffisante</w:t>
            </w:r>
          </w:p>
          <w:p w:rsidR="00FC40B8" w:rsidRDefault="006839D1" w:rsidP="006B2998">
            <w:pPr>
              <w:pStyle w:val="Paragraphedeliste"/>
              <w:numPr>
                <w:ilvl w:val="1"/>
                <w:numId w:val="305"/>
              </w:numPr>
              <w:ind w:left="567" w:hanging="1808"/>
              <w:rPr>
                <w:szCs w:val="18"/>
              </w:rPr>
            </w:pPr>
            <w:r>
              <w:rPr>
                <w:szCs w:val="18"/>
              </w:rPr>
              <w:t>c) la fonction n’adopte pas une approche systématique et rigoureuse assortie d’un contrôle de qualité. (Voir par A12-A14)</w:t>
            </w:r>
          </w:p>
          <w:p w:rsidR="00FC40B8" w:rsidRDefault="00FC40B8" w:rsidP="00FC40B8">
            <w:pPr>
              <w:ind w:left="567"/>
              <w:rPr>
                <w:szCs w:val="18"/>
              </w:rPr>
            </w:pPr>
          </w:p>
          <w:p w:rsidR="00FC40B8" w:rsidRDefault="00FC40B8" w:rsidP="006B2998">
            <w:pPr>
              <w:pStyle w:val="Paragraphedeliste"/>
              <w:ind w:left="0"/>
              <w:rPr>
                <w:i/>
                <w:szCs w:val="18"/>
              </w:rPr>
            </w:pPr>
            <w:r w:rsidRPr="006B2998">
              <w:rPr>
                <w:i/>
                <w:szCs w:val="18"/>
              </w:rPr>
              <w:t>Détermination de la nature et de l’étendue des travaux de la fonction d’audit interne pouvant être utilisés</w:t>
            </w:r>
          </w:p>
          <w:p w:rsidR="00501235" w:rsidRDefault="00501235" w:rsidP="00501235">
            <w:pPr>
              <w:pStyle w:val="Paragraphedeliste"/>
              <w:ind w:left="284"/>
            </w:pPr>
          </w:p>
          <w:p w:rsidR="003B6C80" w:rsidRPr="005305CE" w:rsidRDefault="006240CB" w:rsidP="005305CE">
            <w:pPr>
              <w:pStyle w:val="Paragraphedeliste"/>
              <w:numPr>
                <w:ilvl w:val="0"/>
                <w:numId w:val="206"/>
              </w:numPr>
              <w:rPr>
                <w:szCs w:val="18"/>
              </w:rPr>
            </w:pPr>
            <w:r>
              <w:t>{I</w:t>
            </w:r>
            <w:r w:rsidR="004A096D">
              <w:t>SA 610</w:t>
            </w:r>
            <w:r w:rsidR="00C96432">
              <w:t xml:space="preserve"> (Révisée) </w:t>
            </w:r>
            <w:r w:rsidR="004A096D">
              <w:t xml:space="preserve"> §1</w:t>
            </w:r>
            <w:r w:rsidR="00FC40B8">
              <w:t>7</w:t>
            </w:r>
            <w:r w:rsidR="004A096D" w:rsidRPr="00ED36D0">
              <w:t xml:space="preserve">} </w:t>
            </w:r>
            <w:r w:rsidR="004A096D" w:rsidRPr="004E0A40">
              <w:rPr>
                <w:szCs w:val="18"/>
              </w:rPr>
              <w:t xml:space="preserve">Pour déterminer </w:t>
            </w:r>
            <w:r w:rsidR="00FC40B8" w:rsidRPr="004E0A40">
              <w:rPr>
                <w:szCs w:val="18"/>
              </w:rPr>
              <w:t>les domaines de l’audit sur lesquels les travaux de la fonction d’audit interne peuvent être utilisés et l’étendue de l’utilisation de ces travaux, l’auditeur externe doit prendre en compte</w:t>
            </w:r>
            <w:r w:rsidR="004A096D" w:rsidRPr="005305CE">
              <w:rPr>
                <w:szCs w:val="18"/>
              </w:rPr>
              <w:t xml:space="preserve">, la nature et l’étendue des travaux spécifiques réalisés, ou à réaliser, par </w:t>
            </w:r>
            <w:r w:rsidR="00FC40B8" w:rsidRPr="005305CE">
              <w:rPr>
                <w:szCs w:val="18"/>
              </w:rPr>
              <w:t>la fonction d’audit interne et leur pertinence par rapport à la stratégie générale d’audit et au plan de mission (Voir par A15-A17).</w:t>
            </w:r>
          </w:p>
          <w:p w:rsidR="00FC40B8" w:rsidRPr="00FC40B8" w:rsidRDefault="004A096D" w:rsidP="005305CE">
            <w:pPr>
              <w:pStyle w:val="Paragraphedeliste"/>
              <w:rPr>
                <w:szCs w:val="18"/>
              </w:rPr>
            </w:pPr>
            <w:r w:rsidRPr="0060625B">
              <w:rPr>
                <w:szCs w:val="18"/>
              </w:rPr>
              <w:t xml:space="preserve"> </w:t>
            </w:r>
          </w:p>
          <w:p w:rsidR="00FC40B8" w:rsidRDefault="00FC40B8" w:rsidP="006B2998">
            <w:pPr>
              <w:pStyle w:val="Paragraphedeliste"/>
              <w:numPr>
                <w:ilvl w:val="0"/>
                <w:numId w:val="27"/>
              </w:numPr>
              <w:rPr>
                <w:szCs w:val="18"/>
              </w:rPr>
            </w:pPr>
            <w:r>
              <w:t>{ISA 610</w:t>
            </w:r>
            <w:r w:rsidR="00C96432">
              <w:t xml:space="preserve"> (Révisée) </w:t>
            </w:r>
            <w:r>
              <w:t xml:space="preserve"> §18</w:t>
            </w:r>
            <w:r w:rsidRPr="00ED36D0">
              <w:t xml:space="preserve">} </w:t>
            </w:r>
            <w:r w:rsidRPr="0060625B">
              <w:rPr>
                <w:szCs w:val="18"/>
              </w:rPr>
              <w:t>L’auditeur</w:t>
            </w:r>
            <w:r w:rsidR="0060625B">
              <w:rPr>
                <w:szCs w:val="18"/>
              </w:rPr>
              <w:t xml:space="preserve"> externe doit porter tous les jugements qui sont importants dans le cadre de la mission et, afin d’éviter une utilisation indue des travaux de la fonction d’audit interne, il doit prévoir une utilisation moins importante des travaux de la fonction d’audit interne et effectuer lui-même une part plus importante des travaux, et ce (Voir par A15-A17)</w:t>
            </w:r>
          </w:p>
          <w:p w:rsidR="0060625B" w:rsidRDefault="0060625B" w:rsidP="006B2998">
            <w:pPr>
              <w:pStyle w:val="Paragraphedeliste"/>
              <w:numPr>
                <w:ilvl w:val="1"/>
                <w:numId w:val="301"/>
              </w:numPr>
              <w:ind w:left="851" w:hanging="1875"/>
              <w:rPr>
                <w:szCs w:val="18"/>
              </w:rPr>
            </w:pPr>
            <w:r>
              <w:rPr>
                <w:szCs w:val="18"/>
              </w:rPr>
              <w:t>a) plus il y a de jugement lors</w:t>
            </w:r>
          </w:p>
          <w:p w:rsidR="0060625B" w:rsidRDefault="0060625B" w:rsidP="006B2998">
            <w:pPr>
              <w:pStyle w:val="Paragraphedeliste"/>
              <w:numPr>
                <w:ilvl w:val="1"/>
                <w:numId w:val="301"/>
              </w:numPr>
              <w:ind w:left="851" w:hanging="1875"/>
              <w:rPr>
                <w:szCs w:val="18"/>
              </w:rPr>
            </w:pPr>
            <w:r>
              <w:rPr>
                <w:szCs w:val="18"/>
              </w:rPr>
              <w:t>(i) de la planification et de la mise en œuvre des procédures d’audit</w:t>
            </w:r>
          </w:p>
          <w:p w:rsidR="0060625B" w:rsidRDefault="0060625B" w:rsidP="006B2998">
            <w:pPr>
              <w:pStyle w:val="Paragraphedeliste"/>
              <w:numPr>
                <w:ilvl w:val="1"/>
                <w:numId w:val="301"/>
              </w:numPr>
              <w:ind w:left="851" w:hanging="1875"/>
              <w:rPr>
                <w:szCs w:val="18"/>
              </w:rPr>
            </w:pPr>
            <w:r>
              <w:rPr>
                <w:szCs w:val="18"/>
              </w:rPr>
              <w:t>(ii) de l’évaluation des éléments probants recueillis ; (Voir par A18-A19)</w:t>
            </w:r>
          </w:p>
          <w:p w:rsidR="0060625B" w:rsidRDefault="0060625B" w:rsidP="006B2998">
            <w:pPr>
              <w:pStyle w:val="Paragraphedeliste"/>
              <w:numPr>
                <w:ilvl w:val="1"/>
                <w:numId w:val="301"/>
              </w:numPr>
              <w:ind w:left="851" w:hanging="1875"/>
              <w:rPr>
                <w:szCs w:val="18"/>
              </w:rPr>
            </w:pPr>
            <w:r>
              <w:rPr>
                <w:szCs w:val="18"/>
              </w:rPr>
              <w:t>b) plus le risque d’anomalies significatives au niveau des assertions est élevé, en particulier compte tenu des risques identifiés comme étant importants ; (Voir par A20-A22)</w:t>
            </w:r>
          </w:p>
          <w:p w:rsidR="0060625B" w:rsidRDefault="0060625B" w:rsidP="006B2998">
            <w:pPr>
              <w:pStyle w:val="Paragraphedeliste"/>
              <w:numPr>
                <w:ilvl w:val="1"/>
                <w:numId w:val="301"/>
              </w:numPr>
              <w:ind w:left="851" w:hanging="1875"/>
              <w:rPr>
                <w:szCs w:val="18"/>
              </w:rPr>
            </w:pPr>
            <w:r>
              <w:rPr>
                <w:szCs w:val="18"/>
              </w:rPr>
              <w:t>c) moins le statut de la fonction d’audit interne dans l’organisation ainsi que les politiques et procédures pertinentes favorisent adéquatement l’objectivité des auditeurs internes ; et</w:t>
            </w:r>
          </w:p>
          <w:p w:rsidR="0060625B" w:rsidRDefault="0060625B" w:rsidP="006B2998">
            <w:pPr>
              <w:pStyle w:val="Paragraphedeliste"/>
              <w:numPr>
                <w:ilvl w:val="1"/>
                <w:numId w:val="301"/>
              </w:numPr>
              <w:ind w:left="851" w:hanging="1875"/>
              <w:rPr>
                <w:szCs w:val="18"/>
              </w:rPr>
            </w:pPr>
            <w:r>
              <w:rPr>
                <w:szCs w:val="18"/>
              </w:rPr>
              <w:t>d) plus le niveau de compétence de la fonction d’audit interne est faible.</w:t>
            </w:r>
          </w:p>
          <w:p w:rsidR="0060625B" w:rsidRDefault="0060625B" w:rsidP="006B2998">
            <w:pPr>
              <w:ind w:left="851"/>
              <w:rPr>
                <w:szCs w:val="18"/>
              </w:rPr>
            </w:pPr>
          </w:p>
          <w:p w:rsidR="0060625B" w:rsidRPr="004E0A40" w:rsidRDefault="0060625B" w:rsidP="006B2998">
            <w:pPr>
              <w:pStyle w:val="Paragraphedeliste"/>
              <w:numPr>
                <w:ilvl w:val="0"/>
                <w:numId w:val="27"/>
              </w:numPr>
              <w:rPr>
                <w:szCs w:val="18"/>
              </w:rPr>
            </w:pPr>
            <w:r>
              <w:t>{ISA 610</w:t>
            </w:r>
            <w:r w:rsidR="00C96432">
              <w:t xml:space="preserve"> (Révisée) </w:t>
            </w:r>
            <w:r>
              <w:t xml:space="preserve"> §19</w:t>
            </w:r>
            <w:r w:rsidRPr="00ED36D0">
              <w:t>}</w:t>
            </w:r>
            <w:r>
              <w:t xml:space="preserve"> L’auditeur externe doit également évaluer si, dans l’ensemble, l’utilisation des travaux de la fonction d’audit interne dans la mesure prévue lui permettrait de conserver une implication suffisante dans l’audit, compte tenu du fait qu’il reste seul responsable de l’opinion d’audit qu’il exprime. (Voir par A15-A22).</w:t>
            </w:r>
          </w:p>
          <w:p w:rsidR="004E0A40" w:rsidRPr="004E0A40" w:rsidRDefault="004E0A40" w:rsidP="005305CE">
            <w:pPr>
              <w:pStyle w:val="Paragraphedeliste"/>
              <w:rPr>
                <w:szCs w:val="18"/>
              </w:rPr>
            </w:pPr>
          </w:p>
          <w:p w:rsidR="004E0A40" w:rsidRPr="0060625B" w:rsidRDefault="005D33BF" w:rsidP="006B2998">
            <w:pPr>
              <w:pStyle w:val="Paragraphedeliste"/>
              <w:numPr>
                <w:ilvl w:val="0"/>
                <w:numId w:val="27"/>
              </w:numPr>
              <w:rPr>
                <w:szCs w:val="18"/>
              </w:rPr>
            </w:pPr>
            <w:r>
              <w:t>{ISA 610</w:t>
            </w:r>
            <w:r w:rsidR="00C96432">
              <w:t xml:space="preserve"> (Révisée) </w:t>
            </w:r>
            <w:r>
              <w:t xml:space="preserve"> §20</w:t>
            </w:r>
            <w:r w:rsidRPr="00ED36D0">
              <w:t>}</w:t>
            </w:r>
            <w:r>
              <w:t xml:space="preserve"> </w:t>
            </w:r>
            <w:r w:rsidR="004E0A40">
              <w:t xml:space="preserve">Lors de la communication avec </w:t>
            </w:r>
            <w:r w:rsidR="004E0A40">
              <w:rPr>
                <w:szCs w:val="18"/>
              </w:rPr>
              <w:t xml:space="preserve">les </w:t>
            </w:r>
            <w:r w:rsidR="004E0A40" w:rsidRPr="001A41C6">
              <w:rPr>
                <w:szCs w:val="18"/>
              </w:rPr>
              <w:t>personnes constituant le gouvernement d'entreprise</w:t>
            </w:r>
            <w:r w:rsidR="004E0A40">
              <w:rPr>
                <w:szCs w:val="18"/>
              </w:rPr>
              <w:t xml:space="preserve"> sur l’étendue et le calendrier prévus de l’audit, l’auditeur externe doit communiquer sur la façon dont il envisage d’utiliser les travaux de la fonction d’audit interne. (Voir par A23)</w:t>
            </w:r>
          </w:p>
          <w:p w:rsidR="004A096D" w:rsidRPr="00844568" w:rsidRDefault="004A096D" w:rsidP="00E7359D">
            <w:pPr>
              <w:rPr>
                <w:szCs w:val="18"/>
              </w:rPr>
            </w:pPr>
          </w:p>
          <w:p w:rsidR="00FB56BB" w:rsidRDefault="00FB56BB" w:rsidP="00E7359D">
            <w:pPr>
              <w:pStyle w:val="Style2"/>
            </w:pPr>
          </w:p>
          <w:p w:rsidR="00FB56BB" w:rsidRDefault="00FB56BB" w:rsidP="00E7359D">
            <w:pPr>
              <w:pStyle w:val="Style2"/>
            </w:pPr>
          </w:p>
          <w:p w:rsidR="004E0A40" w:rsidRDefault="004A096D" w:rsidP="00E7359D">
            <w:pPr>
              <w:pStyle w:val="Style2"/>
            </w:pPr>
            <w:r w:rsidRPr="00844568">
              <w:t xml:space="preserve">Utilisation de travaux </w:t>
            </w:r>
            <w:r w:rsidR="004E0A40">
              <w:t xml:space="preserve">de la fonction d’audit </w:t>
            </w:r>
            <w:r w:rsidRPr="00844568">
              <w:t xml:space="preserve"> interne</w:t>
            </w:r>
          </w:p>
          <w:p w:rsidR="005D33BF" w:rsidRDefault="005D33BF" w:rsidP="00E7359D">
            <w:pPr>
              <w:pStyle w:val="Style2"/>
            </w:pPr>
          </w:p>
          <w:p w:rsidR="004A096D" w:rsidRPr="005305CE" w:rsidRDefault="004E0A40" w:rsidP="005305CE">
            <w:pPr>
              <w:pStyle w:val="Paragraphedeliste"/>
              <w:numPr>
                <w:ilvl w:val="0"/>
                <w:numId w:val="27"/>
              </w:numPr>
            </w:pPr>
            <w:r>
              <w:t xml:space="preserve"> </w:t>
            </w:r>
            <w:r w:rsidR="004A096D">
              <w:t>{ISA 610</w:t>
            </w:r>
            <w:r w:rsidR="00C96432">
              <w:t xml:space="preserve"> (Révisée) </w:t>
            </w:r>
            <w:r w:rsidR="004A096D">
              <w:t xml:space="preserve"> §</w:t>
            </w:r>
            <w:r w:rsidR="000374C2">
              <w:t>21</w:t>
            </w:r>
            <w:r w:rsidR="004A096D" w:rsidRPr="00ED36D0">
              <w:t xml:space="preserve">} </w:t>
            </w:r>
            <w:r w:rsidR="000374C2">
              <w:t>Si l’auditeur externe a l’intention d’utiliser les travaux de la fonction d’audit interne, il doit s’entretenir avec celle-ci de l’utilisation prévue de ces travaux afin de permettre la coordination de leurs activités respectives (Voir par A24-A26)</w:t>
            </w:r>
          </w:p>
          <w:p w:rsidR="004A096D" w:rsidRPr="00844568" w:rsidRDefault="004A096D" w:rsidP="00E7359D">
            <w:pPr>
              <w:pStyle w:val="Paragraphedeliste"/>
              <w:rPr>
                <w:szCs w:val="18"/>
              </w:rPr>
            </w:pPr>
          </w:p>
          <w:p w:rsidR="00A12869" w:rsidRPr="005305CE" w:rsidRDefault="004A096D" w:rsidP="005305CE">
            <w:pPr>
              <w:pStyle w:val="Paragraphedeliste"/>
              <w:numPr>
                <w:ilvl w:val="0"/>
                <w:numId w:val="27"/>
              </w:numPr>
              <w:rPr>
                <w:szCs w:val="18"/>
              </w:rPr>
            </w:pPr>
            <w:r>
              <w:t>{ISA 610</w:t>
            </w:r>
            <w:r w:rsidR="00C96432">
              <w:t xml:space="preserve"> (Révisée) </w:t>
            </w:r>
            <w:r>
              <w:t xml:space="preserve"> §</w:t>
            </w:r>
            <w:r w:rsidR="00B501FF">
              <w:t>22</w:t>
            </w:r>
            <w:r w:rsidRPr="00ED36D0">
              <w:t xml:space="preserve">} </w:t>
            </w:r>
            <w:r w:rsidR="00A12869">
              <w:t>L’auditeur externe doit lire les rapports émis par la fonction d’audit interne relatif aux travaux de celle-ci qu’il a l’intention d’utiliser pour acquérir une connaissance de la nature et de l’étendue des procédures d’audit qu’elle a mise en œuvre et des constats qui en résultent.</w:t>
            </w:r>
          </w:p>
          <w:p w:rsidR="00A12869" w:rsidRPr="005305CE" w:rsidRDefault="00A12869" w:rsidP="005305CE">
            <w:pPr>
              <w:pStyle w:val="Paragraphedeliste"/>
              <w:rPr>
                <w:szCs w:val="18"/>
              </w:rPr>
            </w:pPr>
          </w:p>
          <w:p w:rsidR="004A096D" w:rsidRPr="00844568" w:rsidRDefault="00333E84" w:rsidP="005305CE">
            <w:pPr>
              <w:pStyle w:val="Paragraphedeliste"/>
              <w:numPr>
                <w:ilvl w:val="0"/>
                <w:numId w:val="27"/>
              </w:numPr>
              <w:rPr>
                <w:szCs w:val="18"/>
              </w:rPr>
            </w:pPr>
            <w:r>
              <w:t>{ISA 610</w:t>
            </w:r>
            <w:r w:rsidR="00C96432">
              <w:t xml:space="preserve"> (Révisée) </w:t>
            </w:r>
            <w:r>
              <w:t xml:space="preserve"> §23</w:t>
            </w:r>
            <w:r w:rsidRPr="00ED36D0">
              <w:t xml:space="preserve">} </w:t>
            </w:r>
            <w:r w:rsidR="004A096D" w:rsidRPr="00844568">
              <w:rPr>
                <w:szCs w:val="18"/>
              </w:rPr>
              <w:t>Pour</w:t>
            </w:r>
            <w:r w:rsidR="004A096D">
              <w:rPr>
                <w:szCs w:val="18"/>
              </w:rPr>
              <w:t xml:space="preserve"> </w:t>
            </w:r>
            <w:r w:rsidR="004A096D" w:rsidRPr="00844568">
              <w:rPr>
                <w:szCs w:val="18"/>
              </w:rPr>
              <w:t>déterminer</w:t>
            </w:r>
            <w:r w:rsidR="004A096D">
              <w:rPr>
                <w:szCs w:val="18"/>
              </w:rPr>
              <w:t xml:space="preserve"> </w:t>
            </w:r>
            <w:r w:rsidR="004A096D" w:rsidRPr="00844568">
              <w:rPr>
                <w:szCs w:val="18"/>
              </w:rPr>
              <w:t>le</w:t>
            </w:r>
            <w:r w:rsidR="004A096D">
              <w:rPr>
                <w:szCs w:val="18"/>
              </w:rPr>
              <w:t xml:space="preserve"> </w:t>
            </w:r>
            <w:r w:rsidR="004A096D" w:rsidRPr="00844568">
              <w:rPr>
                <w:szCs w:val="18"/>
              </w:rPr>
              <w:t>caractère</w:t>
            </w:r>
            <w:r w:rsidR="004A096D">
              <w:rPr>
                <w:szCs w:val="18"/>
              </w:rPr>
              <w:t xml:space="preserve"> </w:t>
            </w:r>
            <w:r w:rsidR="004A096D" w:rsidRPr="00844568">
              <w:rPr>
                <w:szCs w:val="18"/>
              </w:rPr>
              <w:t>adéquat</w:t>
            </w:r>
            <w:r w:rsidR="004A096D">
              <w:rPr>
                <w:szCs w:val="18"/>
              </w:rPr>
              <w:t xml:space="preserve"> </w:t>
            </w:r>
            <w:r>
              <w:rPr>
                <w:szCs w:val="18"/>
              </w:rPr>
              <w:t xml:space="preserve">pour les besoins de l’audit </w:t>
            </w:r>
            <w:r w:rsidR="004A096D" w:rsidRPr="00844568">
              <w:rPr>
                <w:szCs w:val="18"/>
              </w:rPr>
              <w:t>des</w:t>
            </w:r>
            <w:r w:rsidR="004A096D">
              <w:rPr>
                <w:szCs w:val="18"/>
              </w:rPr>
              <w:t xml:space="preserve"> </w:t>
            </w:r>
            <w:r w:rsidR="004A096D" w:rsidRPr="00844568">
              <w:rPr>
                <w:szCs w:val="18"/>
              </w:rPr>
              <w:t>travaux</w:t>
            </w:r>
            <w:r w:rsidR="004A096D">
              <w:rPr>
                <w:szCs w:val="18"/>
              </w:rPr>
              <w:t xml:space="preserve"> </w:t>
            </w:r>
            <w:r>
              <w:rPr>
                <w:szCs w:val="18"/>
              </w:rPr>
              <w:t>de la fonction d’audit interne qu’il a l’intention d’utiliser, l’</w:t>
            </w:r>
            <w:r w:rsidR="004A096D" w:rsidRPr="00844568">
              <w:rPr>
                <w:szCs w:val="18"/>
              </w:rPr>
              <w:t xml:space="preserve">auditeur externe doit </w:t>
            </w:r>
            <w:r>
              <w:rPr>
                <w:szCs w:val="18"/>
              </w:rPr>
              <w:t>mettre en œuvre des procédures d’audit suffisantes sur l’ensemble de ces travaux, notamment évaluer si</w:t>
            </w:r>
            <w:r w:rsidR="004A096D" w:rsidRPr="00844568">
              <w:rPr>
                <w:szCs w:val="18"/>
              </w:rPr>
              <w:t xml:space="preserve"> : </w:t>
            </w:r>
          </w:p>
          <w:p w:rsidR="004A096D" w:rsidRPr="00844568" w:rsidRDefault="004A096D" w:rsidP="00E7359D">
            <w:pPr>
              <w:pStyle w:val="Paragraphedeliste"/>
              <w:rPr>
                <w:szCs w:val="18"/>
              </w:rPr>
            </w:pPr>
          </w:p>
          <w:p w:rsidR="00D3708D" w:rsidRDefault="004A096D" w:rsidP="005305CE">
            <w:pPr>
              <w:pStyle w:val="Paragraphedeliste"/>
              <w:numPr>
                <w:ilvl w:val="1"/>
                <w:numId w:val="300"/>
              </w:numPr>
            </w:pPr>
            <w:r w:rsidRPr="005305CE">
              <w:t xml:space="preserve">les travaux </w:t>
            </w:r>
            <w:r w:rsidR="00333E84">
              <w:t xml:space="preserve">de la fonction </w:t>
            </w:r>
            <w:r w:rsidRPr="005305CE">
              <w:t xml:space="preserve">ont été correctement </w:t>
            </w:r>
            <w:r w:rsidR="00333E84">
              <w:t xml:space="preserve">planifiés, réalisés, </w:t>
            </w:r>
            <w:r w:rsidRPr="005305CE">
              <w:t>supervisés, revus et documentés ;</w:t>
            </w:r>
          </w:p>
          <w:p w:rsidR="00D3708D" w:rsidRDefault="004A096D" w:rsidP="005305CE">
            <w:pPr>
              <w:pStyle w:val="Paragraphedeliste"/>
              <w:numPr>
                <w:ilvl w:val="1"/>
                <w:numId w:val="300"/>
              </w:numPr>
            </w:pPr>
            <w:r w:rsidRPr="005305CE">
              <w:t>des éléments probants adéquats ont été recueillis</w:t>
            </w:r>
            <w:r w:rsidR="00D3708D" w:rsidRPr="005305CE">
              <w:t xml:space="preserve"> par la fonction</w:t>
            </w:r>
            <w:r w:rsidRPr="005305CE">
              <w:t xml:space="preserve"> </w:t>
            </w:r>
            <w:r w:rsidR="00D3708D" w:rsidRPr="005305CE">
              <w:t xml:space="preserve">lui </w:t>
            </w:r>
            <w:r w:rsidRPr="005305CE">
              <w:t>permett</w:t>
            </w:r>
            <w:r w:rsidR="00D3708D" w:rsidRPr="005305CE">
              <w:t>ant</w:t>
            </w:r>
            <w:r w:rsidRPr="005305CE">
              <w:t xml:space="preserve"> de tirer des conclusions raisonnables ; </w:t>
            </w:r>
          </w:p>
          <w:p w:rsidR="00D05FF7" w:rsidRDefault="00D3708D" w:rsidP="005305CE">
            <w:pPr>
              <w:pStyle w:val="Paragraphedeliste"/>
              <w:numPr>
                <w:ilvl w:val="1"/>
                <w:numId w:val="300"/>
              </w:numPr>
            </w:pPr>
            <w:r w:rsidRPr="005305CE">
              <w:rPr>
                <w:szCs w:val="18"/>
              </w:rPr>
              <w:t>l</w:t>
            </w:r>
            <w:r w:rsidR="004A096D" w:rsidRPr="005305CE">
              <w:t xml:space="preserve">es conclusions tirées sont appropriées en la circonstance et les rapports établis par </w:t>
            </w:r>
            <w:r w:rsidRPr="005305CE">
              <w:t>la fonction</w:t>
            </w:r>
            <w:r w:rsidR="004A096D" w:rsidRPr="005305CE">
              <w:t xml:space="preserve"> sont cohérents avec les résultats des travaux </w:t>
            </w:r>
            <w:r w:rsidR="00497A2E" w:rsidRPr="005305CE">
              <w:t>effectués</w:t>
            </w:r>
            <w:r w:rsidR="00497A2E">
              <w:t>. (Voir par A27-A30)</w:t>
            </w:r>
          </w:p>
          <w:p w:rsidR="00D05FF7" w:rsidRDefault="00D05FF7" w:rsidP="005305CE">
            <w:pPr>
              <w:pStyle w:val="Paragraphedeliste"/>
              <w:ind w:left="1440"/>
            </w:pPr>
          </w:p>
          <w:p w:rsidR="00D05FF7" w:rsidRDefault="00D05FF7" w:rsidP="005305CE">
            <w:pPr>
              <w:pStyle w:val="Paragraphedeliste"/>
              <w:numPr>
                <w:ilvl w:val="0"/>
                <w:numId w:val="27"/>
              </w:numPr>
            </w:pPr>
            <w:r>
              <w:t>{ISA 610</w:t>
            </w:r>
            <w:r w:rsidR="00C96432">
              <w:t xml:space="preserve"> (Révisée) </w:t>
            </w:r>
            <w:r>
              <w:t xml:space="preserve"> §24</w:t>
            </w:r>
            <w:r w:rsidRPr="00ED36D0">
              <w:t>}</w:t>
            </w:r>
            <w:r>
              <w:t xml:space="preserve"> La nature et l’étendue des procédures d’audit mises en œuvre par l’auditeur externe doivent être en fonction de son évaluation des éléments suivants :</w:t>
            </w:r>
          </w:p>
          <w:p w:rsidR="00D05FF7" w:rsidRDefault="00D05FF7" w:rsidP="005305CE">
            <w:pPr>
              <w:pStyle w:val="Paragraphedeliste"/>
              <w:numPr>
                <w:ilvl w:val="2"/>
                <w:numId w:val="127"/>
              </w:numPr>
              <w:ind w:left="1418" w:hanging="284"/>
            </w:pPr>
            <w:r>
              <w:t>L’étendue du jugement nécessaire</w:t>
            </w:r>
          </w:p>
          <w:p w:rsidR="00D05FF7" w:rsidRDefault="00D05FF7" w:rsidP="005305CE">
            <w:pPr>
              <w:pStyle w:val="Paragraphedeliste"/>
              <w:numPr>
                <w:ilvl w:val="2"/>
                <w:numId w:val="127"/>
              </w:numPr>
              <w:ind w:left="1418" w:hanging="284"/>
            </w:pPr>
            <w:r>
              <w:t>Le risque d’anomalies significatives</w:t>
            </w:r>
          </w:p>
          <w:p w:rsidR="00185CA7" w:rsidRPr="005305CE" w:rsidRDefault="00185CA7" w:rsidP="005305CE">
            <w:pPr>
              <w:pStyle w:val="Paragraphedeliste"/>
              <w:numPr>
                <w:ilvl w:val="2"/>
                <w:numId w:val="127"/>
              </w:numPr>
              <w:ind w:left="1418" w:hanging="284"/>
            </w:pPr>
            <w:r>
              <w:rPr>
                <w:szCs w:val="18"/>
              </w:rPr>
              <w:t xml:space="preserve">La mesure dans laquelle le statut de la fonction d’audit interne dans l’organisation ainsi que les politiques et procédures pertinentes favorisent l’objectivité des auditeurs internes ; </w:t>
            </w:r>
          </w:p>
          <w:p w:rsidR="00185CA7" w:rsidRPr="005305CE" w:rsidRDefault="00185CA7" w:rsidP="005305CE">
            <w:pPr>
              <w:pStyle w:val="Paragraphedeliste"/>
              <w:numPr>
                <w:ilvl w:val="2"/>
                <w:numId w:val="127"/>
              </w:numPr>
              <w:ind w:left="1418" w:hanging="284"/>
            </w:pPr>
            <w:r>
              <w:rPr>
                <w:szCs w:val="18"/>
              </w:rPr>
              <w:t>Le niveau de compétence de la fonction</w:t>
            </w:r>
            <w:r>
              <w:rPr>
                <w:rStyle w:val="Appelnotedebasdep"/>
                <w:szCs w:val="18"/>
              </w:rPr>
              <w:footnoteReference w:id="80"/>
            </w:r>
            <w:r w:rsidR="00995B5F">
              <w:rPr>
                <w:szCs w:val="18"/>
              </w:rPr>
              <w:t> ; (Voir par A27-A29)</w:t>
            </w:r>
          </w:p>
          <w:p w:rsidR="00995B5F" w:rsidRDefault="00995B5F" w:rsidP="005305CE">
            <w:r>
              <w:t xml:space="preserve">              et doivent comprendre la ré-exécution de certains travaux</w:t>
            </w:r>
          </w:p>
          <w:p w:rsidR="00995B5F" w:rsidRDefault="00995B5F" w:rsidP="005305CE"/>
          <w:p w:rsidR="00995B5F" w:rsidRDefault="00995B5F" w:rsidP="005305CE">
            <w:pPr>
              <w:pStyle w:val="Paragraphedeliste"/>
              <w:numPr>
                <w:ilvl w:val="0"/>
                <w:numId w:val="27"/>
              </w:numPr>
            </w:pPr>
            <w:r>
              <w:t>{ISA 610</w:t>
            </w:r>
            <w:r w:rsidR="00C96432">
              <w:t xml:space="preserve"> (Révisée) </w:t>
            </w:r>
            <w:r>
              <w:t xml:space="preserve"> §25</w:t>
            </w:r>
            <w:r w:rsidRPr="00ED36D0">
              <w:t>}</w:t>
            </w:r>
            <w:r>
              <w:t xml:space="preserve"> L’auditeur externe doit également évaluer si les conclusions qu’il a tirées concernant la fonction d’audit interne en application du paragraphe 15 de la présente norme ISA et si la détermination de la nature et de l’étendue de l’utilisation des travaux de la fonction pour les besoins de l’audit en application des paragraphes 18 et 19 de la présente norme ISA demeurent appropriées.</w:t>
            </w:r>
          </w:p>
          <w:p w:rsidR="00D05FF7" w:rsidRDefault="00D05FF7" w:rsidP="005305CE">
            <w:pPr>
              <w:pStyle w:val="Paragraphedeliste"/>
              <w:ind w:left="1440"/>
            </w:pPr>
          </w:p>
          <w:p w:rsidR="004A096D" w:rsidRDefault="004A096D" w:rsidP="005305CE">
            <w:pPr>
              <w:pStyle w:val="Paragraphedeliste"/>
              <w:ind w:left="1440"/>
            </w:pPr>
          </w:p>
          <w:p w:rsidR="004A096D" w:rsidRDefault="004A096D" w:rsidP="00E7359D">
            <w:pPr>
              <w:pStyle w:val="Style2"/>
            </w:pPr>
            <w:r w:rsidRPr="00844568">
              <w:t xml:space="preserve">Documentation </w:t>
            </w:r>
          </w:p>
          <w:p w:rsidR="004A096D" w:rsidRPr="00844568" w:rsidRDefault="004A096D" w:rsidP="00E7359D">
            <w:pPr>
              <w:rPr>
                <w:szCs w:val="18"/>
              </w:rPr>
            </w:pPr>
          </w:p>
          <w:p w:rsidR="00040364" w:rsidRDefault="004A096D" w:rsidP="005305CE">
            <w:pPr>
              <w:pStyle w:val="Paragraphedeliste"/>
              <w:numPr>
                <w:ilvl w:val="0"/>
                <w:numId w:val="27"/>
              </w:numPr>
              <w:ind w:left="426"/>
              <w:rPr>
                <w:szCs w:val="18"/>
              </w:rPr>
            </w:pPr>
            <w:r>
              <w:t>{ISA 610</w:t>
            </w:r>
            <w:r w:rsidR="00C96432">
              <w:t xml:space="preserve"> (Révisée) </w:t>
            </w:r>
            <w:r>
              <w:t xml:space="preserve"> §</w:t>
            </w:r>
            <w:r w:rsidR="00040364">
              <w:t>36</w:t>
            </w:r>
            <w:r w:rsidRPr="00ED36D0">
              <w:t xml:space="preserve">} </w:t>
            </w:r>
            <w:r w:rsidRPr="00844568">
              <w:rPr>
                <w:szCs w:val="18"/>
              </w:rPr>
              <w:t xml:space="preserve">Si l’auditeur externe utilise </w:t>
            </w:r>
            <w:r w:rsidR="00040364">
              <w:rPr>
                <w:szCs w:val="18"/>
              </w:rPr>
              <w:t>les</w:t>
            </w:r>
            <w:r w:rsidR="00040364" w:rsidRPr="00844568">
              <w:rPr>
                <w:szCs w:val="18"/>
              </w:rPr>
              <w:t xml:space="preserve"> </w:t>
            </w:r>
            <w:r w:rsidRPr="00844568">
              <w:rPr>
                <w:szCs w:val="18"/>
              </w:rPr>
              <w:t xml:space="preserve">travaux spécifiques </w:t>
            </w:r>
            <w:r w:rsidR="00040364">
              <w:rPr>
                <w:szCs w:val="18"/>
              </w:rPr>
              <w:t>de la fonction d’audit interne</w:t>
            </w:r>
            <w:r w:rsidRPr="00844568">
              <w:rPr>
                <w:szCs w:val="18"/>
              </w:rPr>
              <w:t>, il</w:t>
            </w:r>
            <w:r>
              <w:rPr>
                <w:szCs w:val="18"/>
              </w:rPr>
              <w:t xml:space="preserve"> </w:t>
            </w:r>
            <w:r w:rsidRPr="00844568">
              <w:rPr>
                <w:szCs w:val="18"/>
              </w:rPr>
              <w:t>doit</w:t>
            </w:r>
            <w:r>
              <w:rPr>
                <w:szCs w:val="18"/>
              </w:rPr>
              <w:t xml:space="preserve"> </w:t>
            </w:r>
            <w:r w:rsidRPr="00844568">
              <w:rPr>
                <w:szCs w:val="18"/>
              </w:rPr>
              <w:t>inclure</w:t>
            </w:r>
            <w:r>
              <w:rPr>
                <w:szCs w:val="18"/>
              </w:rPr>
              <w:t xml:space="preserve"> </w:t>
            </w:r>
            <w:r w:rsidRPr="00844568">
              <w:rPr>
                <w:szCs w:val="18"/>
              </w:rPr>
              <w:t>dans</w:t>
            </w:r>
            <w:r>
              <w:rPr>
                <w:szCs w:val="18"/>
              </w:rPr>
              <w:t xml:space="preserve"> </w:t>
            </w:r>
            <w:r w:rsidRPr="00844568">
              <w:rPr>
                <w:szCs w:val="18"/>
              </w:rPr>
              <w:t>la</w:t>
            </w:r>
            <w:r>
              <w:rPr>
                <w:szCs w:val="18"/>
              </w:rPr>
              <w:t xml:space="preserve"> </w:t>
            </w:r>
            <w:r w:rsidRPr="00844568">
              <w:rPr>
                <w:szCs w:val="18"/>
              </w:rPr>
              <w:t>documentation</w:t>
            </w:r>
            <w:r>
              <w:rPr>
                <w:szCs w:val="18"/>
              </w:rPr>
              <w:t xml:space="preserve"> </w:t>
            </w:r>
            <w:r w:rsidRPr="00844568">
              <w:rPr>
                <w:szCs w:val="18"/>
              </w:rPr>
              <w:t>d’audit</w:t>
            </w:r>
            <w:r>
              <w:rPr>
                <w:szCs w:val="18"/>
              </w:rPr>
              <w:t xml:space="preserve"> </w:t>
            </w:r>
          </w:p>
          <w:p w:rsidR="00040364" w:rsidRDefault="00040364" w:rsidP="005305CE">
            <w:pPr>
              <w:pStyle w:val="Paragraphedeliste"/>
              <w:numPr>
                <w:ilvl w:val="2"/>
                <w:numId w:val="123"/>
              </w:numPr>
              <w:ind w:left="1418" w:hanging="284"/>
              <w:rPr>
                <w:szCs w:val="18"/>
              </w:rPr>
            </w:pPr>
            <w:r>
              <w:rPr>
                <w:szCs w:val="18"/>
              </w:rPr>
              <w:t>l’évaluation </w:t>
            </w:r>
          </w:p>
          <w:p w:rsidR="00040364" w:rsidRDefault="00040364" w:rsidP="005305CE">
            <w:pPr>
              <w:pStyle w:val="Paragraphedeliste"/>
              <w:numPr>
                <w:ilvl w:val="4"/>
                <w:numId w:val="123"/>
              </w:numPr>
              <w:ind w:left="1985" w:hanging="284"/>
              <w:rPr>
                <w:szCs w:val="18"/>
              </w:rPr>
            </w:pPr>
            <w:r>
              <w:rPr>
                <w:szCs w:val="18"/>
              </w:rPr>
              <w:t>du fait que le statut de la fonction d’audit interne dans l’organisation ainsi que les politiques et procédures pertinentes favorisent l’objectivité des auditeurs internes,</w:t>
            </w:r>
          </w:p>
          <w:p w:rsidR="00040364" w:rsidRDefault="00040364" w:rsidP="005305CE">
            <w:pPr>
              <w:pStyle w:val="Paragraphedeliste"/>
              <w:numPr>
                <w:ilvl w:val="4"/>
                <w:numId w:val="123"/>
              </w:numPr>
              <w:ind w:left="1985" w:hanging="284"/>
              <w:rPr>
                <w:szCs w:val="18"/>
              </w:rPr>
            </w:pPr>
            <w:r>
              <w:rPr>
                <w:szCs w:val="18"/>
              </w:rPr>
              <w:t>du niveau de compétence de la fonction,</w:t>
            </w:r>
          </w:p>
          <w:p w:rsidR="00040364" w:rsidRDefault="00040364" w:rsidP="005305CE">
            <w:pPr>
              <w:pStyle w:val="Paragraphedeliste"/>
              <w:numPr>
                <w:ilvl w:val="4"/>
                <w:numId w:val="123"/>
              </w:numPr>
              <w:ind w:left="1985" w:hanging="284"/>
              <w:rPr>
                <w:szCs w:val="18"/>
              </w:rPr>
            </w:pPr>
            <w:r>
              <w:rPr>
                <w:szCs w:val="18"/>
              </w:rPr>
              <w:t>du fait que la fonction adopte ou non une approche systématique et rigoureuse assortie d’un contrôle qualité ;</w:t>
            </w:r>
          </w:p>
          <w:p w:rsidR="00040364" w:rsidRDefault="00040364" w:rsidP="005305CE">
            <w:pPr>
              <w:pStyle w:val="Paragraphedeliste"/>
              <w:numPr>
                <w:ilvl w:val="2"/>
                <w:numId w:val="123"/>
              </w:numPr>
              <w:ind w:left="1418" w:hanging="284"/>
              <w:rPr>
                <w:szCs w:val="18"/>
              </w:rPr>
            </w:pPr>
            <w:r>
              <w:rPr>
                <w:szCs w:val="18"/>
              </w:rPr>
              <w:t>la nature et l’étendue des travaux utilisés et leur fondement</w:t>
            </w:r>
          </w:p>
          <w:p w:rsidR="004A096D" w:rsidRPr="00844568" w:rsidRDefault="00040364" w:rsidP="005305CE">
            <w:pPr>
              <w:pStyle w:val="Paragraphedeliste"/>
              <w:numPr>
                <w:ilvl w:val="2"/>
                <w:numId w:val="123"/>
              </w:numPr>
              <w:ind w:left="1418" w:hanging="284"/>
              <w:rPr>
                <w:szCs w:val="18"/>
              </w:rPr>
            </w:pPr>
            <w:r>
              <w:rPr>
                <w:szCs w:val="18"/>
              </w:rPr>
              <w:t>les procédures d’audit mises en œuvre par l’auditeur externe pour évaluer le caractère adéquat des travaux utilisés.</w:t>
            </w:r>
          </w:p>
        </w:tc>
      </w:tr>
      <w:tr w:rsidR="00A15BFE" w:rsidTr="00E7359D">
        <w:tc>
          <w:tcPr>
            <w:tcW w:w="9211" w:type="dxa"/>
            <w:tcBorders>
              <w:top w:val="nil"/>
              <w:left w:val="nil"/>
              <w:bottom w:val="nil"/>
              <w:right w:val="nil"/>
            </w:tcBorders>
            <w:shd w:val="clear" w:color="auto" w:fill="D9D9D9" w:themeFill="background1" w:themeFillShade="D9"/>
          </w:tcPr>
          <w:p w:rsidR="00A15BFE" w:rsidRPr="00844568" w:rsidRDefault="00A15BFE" w:rsidP="00E7359D">
            <w:pPr>
              <w:pStyle w:val="Style2"/>
            </w:pPr>
          </w:p>
        </w:tc>
      </w:tr>
    </w:tbl>
    <w:p w:rsidR="00F7248D" w:rsidRDefault="00F7248D" w:rsidP="00F7248D">
      <w:pPr>
        <w:pStyle w:val="Style1"/>
      </w:pPr>
      <w:r>
        <w:t>COMMENTAIRES</w:t>
      </w:r>
    </w:p>
    <w:p w:rsidR="00C96432" w:rsidRDefault="00F7248D" w:rsidP="005305CE">
      <w:pPr>
        <w:jc w:val="left"/>
        <w:rPr>
          <w:sz w:val="20"/>
        </w:rPr>
      </w:pPr>
      <w:r>
        <w:t>C.1.</w:t>
      </w:r>
      <w:r>
        <w:tab/>
        <w:t>La norme ISA 610</w:t>
      </w:r>
      <w:r w:rsidR="00C96432">
        <w:t xml:space="preserve"> (Révisée) </w:t>
      </w:r>
      <w:r>
        <w:t xml:space="preserve"> prévoit également la possibilité pour un auditeur d’avoir recours à de « l’assistance directe » (intégrer un</w:t>
      </w:r>
      <w:r w:rsidR="00961EFC">
        <w:t xml:space="preserve"> ou plusieurs</w:t>
      </w:r>
      <w:r>
        <w:t xml:space="preserve"> membre</w:t>
      </w:r>
      <w:r w:rsidR="00961EFC">
        <w:t>s</w:t>
      </w:r>
      <w:r>
        <w:t xml:space="preserve"> de l’équipe d’audit interne de l’entité dans l’équipe de l’auditeur externe sous sa supervision). Ces développements n’ont pas été repris dans le présent Guide.</w:t>
      </w:r>
    </w:p>
    <w:p w:rsidR="004A096D" w:rsidRPr="00CE1EE5" w:rsidRDefault="004A096D" w:rsidP="005305CE">
      <w:pPr>
        <w:jc w:val="center"/>
        <w:rPr>
          <w:sz w:val="20"/>
        </w:rPr>
      </w:pPr>
      <w:r>
        <w:rPr>
          <w:sz w:val="20"/>
        </w:rPr>
        <w:t>***</w:t>
      </w:r>
    </w:p>
    <w:p w:rsidR="00961EFC" w:rsidRDefault="00961EFC">
      <w:pPr>
        <w:jc w:val="left"/>
        <w:rPr>
          <w:sz w:val="20"/>
        </w:rPr>
      </w:pPr>
      <w:r>
        <w:rPr>
          <w:sz w:val="20"/>
        </w:rPr>
        <w:br w:type="page"/>
      </w:r>
    </w:p>
    <w:tbl>
      <w:tblPr>
        <w:tblStyle w:val="Grilledutableau"/>
        <w:tblW w:w="0" w:type="auto"/>
        <w:tblInd w:w="-34" w:type="dxa"/>
        <w:tblLook w:val="04A0" w:firstRow="1" w:lastRow="0" w:firstColumn="1" w:lastColumn="0" w:noHBand="0" w:noVBand="1"/>
      </w:tblPr>
      <w:tblGrid>
        <w:gridCol w:w="9095"/>
      </w:tblGrid>
      <w:tr w:rsidR="004A096D" w:rsidRPr="00EF19B0" w:rsidTr="005905CF">
        <w:tc>
          <w:tcPr>
            <w:tcW w:w="9214" w:type="dxa"/>
            <w:shd w:val="clear" w:color="auto" w:fill="002060"/>
          </w:tcPr>
          <w:p w:rsidR="004A096D" w:rsidRDefault="004A096D" w:rsidP="00E7359D">
            <w:pPr>
              <w:pStyle w:val="Titre2"/>
              <w:jc w:val="center"/>
              <w:outlineLvl w:val="1"/>
            </w:pPr>
            <w:bookmarkStart w:id="101" w:name="_Toc426725383"/>
            <w:bookmarkStart w:id="102" w:name="_Toc439623531"/>
            <w:r w:rsidRPr="005905CF">
              <w:t>Utilisation des travaux</w:t>
            </w:r>
            <w:r w:rsidRPr="00EF19B0">
              <w:t xml:space="preserve"> d’un expert désigné par l’auditeur (ISA 620)</w:t>
            </w:r>
            <w:bookmarkEnd w:id="101"/>
            <w:bookmarkEnd w:id="102"/>
          </w:p>
          <w:p w:rsidR="004A096D" w:rsidRPr="00EF19B0" w:rsidRDefault="004A096D" w:rsidP="00E7359D"/>
        </w:tc>
      </w:tr>
    </w:tbl>
    <w:p w:rsidR="004A096D" w:rsidRDefault="002F3CA6" w:rsidP="004A096D">
      <w:pPr>
        <w:rPr>
          <w:sz w:val="20"/>
        </w:rPr>
      </w:pPr>
      <w:r w:rsidRPr="00104088">
        <w:rPr>
          <w:noProof/>
          <w:lang w:eastAsia="fr-FR"/>
        </w:rPr>
        <mc:AlternateContent>
          <mc:Choice Requires="wps">
            <w:drawing>
              <wp:anchor distT="0" distB="0" distL="114300" distR="114300" simplePos="0" relativeHeight="251745280" behindDoc="0" locked="0" layoutInCell="1" allowOverlap="1" wp14:anchorId="4016BA17" wp14:editId="42EDDB59">
                <wp:simplePos x="0" y="0"/>
                <wp:positionH relativeFrom="column">
                  <wp:posOffset>-90805</wp:posOffset>
                </wp:positionH>
                <wp:positionV relativeFrom="paragraph">
                  <wp:posOffset>287655</wp:posOffset>
                </wp:positionV>
                <wp:extent cx="5838825" cy="600075"/>
                <wp:effectExtent l="0" t="0" r="28575" b="28575"/>
                <wp:wrapNone/>
                <wp:docPr id="3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2F3CA6">
                            <w:pPr>
                              <w:jc w:val="center"/>
                              <w:rPr>
                                <w:b/>
                                <w:color w:val="002060"/>
                              </w:rPr>
                            </w:pPr>
                            <w:r>
                              <w:rPr>
                                <w:b/>
                                <w:color w:val="002060"/>
                              </w:rPr>
                              <w:t>L’auditeur peut recourir aux services d’un expert dans un domaine autre que la comptabilité et l’audit. L’auditeur évalue la compétence et l’objectivité de l’expert. Il convient des travaux à réaliser avec l’expert et en apprécie le caractère adéquat.</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4016BA17" id="_x0000_s1060" style="position:absolute;left:0;text-align:left;margin-left:-7.15pt;margin-top:22.65pt;width:459.75pt;height:4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" fillcolor="#f2f2f2 [3052]" strokecolor="#002060">
                <v:stroke joinstyle="miter"/>
                <v:textbox inset=".5mm,,.5mm">
                  <w:txbxContent>
                    <w:p w:rsidR="001E4379" w:rsidRPr="009C5322" w:rsidRDefault="001E4379" w:rsidP="002F3CA6">
                      <w:pPr>
                        <w:jc w:val="center"/>
                        <w:rPr>
                          <w:b/>
                          <w:color w:val="002060"/>
                        </w:rPr>
                      </w:pPr>
                      <w:r>
                        <w:rPr>
                          <w:b/>
                          <w:color w:val="002060"/>
                        </w:rPr>
                        <w:t>L’auditeur peut recourir aux services d’un expert dans un domaine autre que la comptabilité et l’audit. L’auditeur évalue la compétence et l’objectivité de l’expert. Il convient des travaux à réaliser avec l’expert et en apprécie le caractère adéquat.</w:t>
                      </w:r>
                    </w:p>
                  </w:txbxContent>
                </v:textbox>
              </v:roundrect>
            </w:pict>
          </mc:Fallback>
        </mc:AlternateContent>
      </w:r>
    </w:p>
    <w:p w:rsidR="004A096D" w:rsidRDefault="004A096D" w:rsidP="004A096D">
      <w:pPr>
        <w:rPr>
          <w:sz w:val="20"/>
        </w:rPr>
      </w:pPr>
    </w:p>
    <w:p w:rsidR="002F3CA6" w:rsidRDefault="002F3CA6" w:rsidP="004A096D">
      <w:pPr>
        <w:rPr>
          <w:sz w:val="20"/>
        </w:rPr>
      </w:pPr>
    </w:p>
    <w:p w:rsidR="002F3CA6" w:rsidRPr="00CE1EE5" w:rsidRDefault="002F3CA6" w:rsidP="004A096D">
      <w:pPr>
        <w:rPr>
          <w:sz w:val="20"/>
        </w:rPr>
      </w:pPr>
    </w:p>
    <w:p w:rsidR="004A096D" w:rsidRPr="00CE1EE5" w:rsidRDefault="004A096D" w:rsidP="004A096D">
      <w:pPr>
        <w:pBdr>
          <w:top w:val="single" w:sz="4" w:space="1" w:color="auto"/>
          <w:left w:val="single" w:sz="4" w:space="4" w:color="auto"/>
        </w:pBdr>
        <w:shd w:val="clear" w:color="auto" w:fill="FFFFFF" w:themeFill="background1"/>
        <w:rPr>
          <w:b/>
          <w:sz w:val="20"/>
        </w:rPr>
      </w:pPr>
      <w:r w:rsidRPr="00CE1EE5">
        <w:rPr>
          <w:b/>
          <w:sz w:val="20"/>
        </w:rPr>
        <w:t>DILIGENCES REQUISES</w:t>
      </w:r>
      <w:r>
        <w:rPr>
          <w:b/>
          <w:sz w:val="20"/>
        </w:rPr>
        <w:t xml:space="preserve"> PAR LA NORME ISA 620</w:t>
      </w:r>
    </w:p>
    <w:tbl>
      <w:tblPr>
        <w:tblStyle w:val="Grilledutableau"/>
        <w:tblW w:w="0" w:type="auto"/>
        <w:tblLook w:val="04A0" w:firstRow="1" w:lastRow="0" w:firstColumn="1" w:lastColumn="0" w:noHBand="0" w:noVBand="1"/>
      </w:tblPr>
      <w:tblGrid>
        <w:gridCol w:w="9071"/>
      </w:tblGrid>
      <w:tr w:rsidR="004A096D" w:rsidTr="00E7359D">
        <w:tc>
          <w:tcPr>
            <w:tcW w:w="9211" w:type="dxa"/>
            <w:tcBorders>
              <w:top w:val="nil"/>
              <w:left w:val="nil"/>
              <w:bottom w:val="nil"/>
              <w:right w:val="nil"/>
            </w:tcBorders>
            <w:shd w:val="clear" w:color="auto" w:fill="D9D9D9" w:themeFill="background1" w:themeFillShade="D9"/>
          </w:tcPr>
          <w:p w:rsidR="004A096D" w:rsidRDefault="004A096D" w:rsidP="00E7359D">
            <w:pPr>
              <w:pStyle w:val="Style2"/>
            </w:pPr>
            <w:r w:rsidRPr="00CE1EE5">
              <w:t>Détermination de la nécessité de faire appel aux services d’un expert</w:t>
            </w:r>
            <w:r>
              <w:t xml:space="preserve"> </w:t>
            </w:r>
          </w:p>
          <w:p w:rsidR="004A096D" w:rsidRPr="00CE1EE5" w:rsidRDefault="004A096D" w:rsidP="00E7359D">
            <w:pPr>
              <w:rPr>
                <w:b/>
              </w:rPr>
            </w:pPr>
          </w:p>
          <w:p w:rsidR="004A096D" w:rsidRPr="00ED36D0" w:rsidRDefault="004A096D" w:rsidP="00E7359D">
            <w:pPr>
              <w:pStyle w:val="Paragraphedeliste"/>
              <w:numPr>
                <w:ilvl w:val="0"/>
                <w:numId w:val="6"/>
              </w:numPr>
              <w:ind w:left="426"/>
            </w:pPr>
            <w:r>
              <w:t>{ISA 620</w:t>
            </w:r>
            <w:r w:rsidRPr="00ED36D0">
              <w:t xml:space="preserve"> §7} Lorsqu’une</w:t>
            </w:r>
            <w:r>
              <w:t xml:space="preserve"> </w:t>
            </w:r>
            <w:r w:rsidRPr="00ED36D0">
              <w:t>expertise</w:t>
            </w:r>
            <w:r>
              <w:t xml:space="preserve"> </w:t>
            </w:r>
            <w:r w:rsidRPr="00ED36D0">
              <w:t>dans</w:t>
            </w:r>
            <w:r>
              <w:t xml:space="preserve"> </w:t>
            </w:r>
            <w:r w:rsidRPr="00ED36D0">
              <w:t>un</w:t>
            </w:r>
            <w:r>
              <w:t xml:space="preserve"> </w:t>
            </w:r>
            <w:r w:rsidRPr="00ED36D0">
              <w:t>domaine</w:t>
            </w:r>
            <w:r>
              <w:t xml:space="preserve"> </w:t>
            </w:r>
            <w:r w:rsidRPr="00ED36D0">
              <w:t>autre</w:t>
            </w:r>
            <w:r>
              <w:t xml:space="preserve"> </w:t>
            </w:r>
            <w:r w:rsidRPr="00ED36D0">
              <w:t>que</w:t>
            </w:r>
            <w:r>
              <w:t xml:space="preserve"> </w:t>
            </w:r>
            <w:r w:rsidRPr="00ED36D0">
              <w:t>la</w:t>
            </w:r>
            <w:r>
              <w:t xml:space="preserve"> </w:t>
            </w:r>
            <w:r w:rsidRPr="00ED36D0">
              <w:t>comptabilité</w:t>
            </w:r>
            <w:r>
              <w:t xml:space="preserve"> </w:t>
            </w:r>
            <w:r w:rsidRPr="00ED36D0">
              <w:t>ou</w:t>
            </w:r>
            <w:r>
              <w:t xml:space="preserve"> </w:t>
            </w:r>
            <w:r w:rsidRPr="00ED36D0">
              <w:t>l’audit</w:t>
            </w:r>
            <w:r>
              <w:t xml:space="preserve"> </w:t>
            </w:r>
            <w:r w:rsidRPr="00ED36D0">
              <w:t>est nécessaire</w:t>
            </w:r>
            <w:r>
              <w:t xml:space="preserve"> </w:t>
            </w:r>
            <w:r w:rsidRPr="00ED36D0">
              <w:t>pour</w:t>
            </w:r>
            <w:r>
              <w:t xml:space="preserve"> </w:t>
            </w:r>
            <w:r w:rsidRPr="00ED36D0">
              <w:t>recueillir</w:t>
            </w:r>
            <w:r>
              <w:t xml:space="preserve"> </w:t>
            </w:r>
            <w:r w:rsidRPr="00ED36D0">
              <w:t>des</w:t>
            </w:r>
            <w:r>
              <w:t xml:space="preserve"> </w:t>
            </w:r>
            <w:r w:rsidRPr="00ED36D0">
              <w:t>éléments</w:t>
            </w:r>
            <w:r>
              <w:t xml:space="preserve"> </w:t>
            </w:r>
            <w:r w:rsidRPr="00ED36D0">
              <w:t>probants</w:t>
            </w:r>
            <w:r>
              <w:t xml:space="preserve"> </w:t>
            </w:r>
            <w:r w:rsidRPr="00ED36D0">
              <w:t>suffisants</w:t>
            </w:r>
            <w:r>
              <w:t xml:space="preserve"> </w:t>
            </w:r>
            <w:r w:rsidRPr="00ED36D0">
              <w:t>et</w:t>
            </w:r>
            <w:r>
              <w:t xml:space="preserve"> </w:t>
            </w:r>
            <w:r w:rsidRPr="00ED36D0">
              <w:t>appropriés,</w:t>
            </w:r>
            <w:r>
              <w:t xml:space="preserve"> </w:t>
            </w:r>
            <w:r w:rsidRPr="00ED36D0">
              <w:t>l’auditeur doit déterminer s’il convient de recourir aux services d’un expert qu’il désigne. (</w:t>
            </w:r>
            <w:r w:rsidR="00FD0421">
              <w:t>Voir par</w:t>
            </w:r>
            <w:r w:rsidRPr="00ED36D0">
              <w:t xml:space="preserve"> A4-A9)</w:t>
            </w:r>
          </w:p>
          <w:p w:rsidR="004A096D" w:rsidRPr="00ED36D0" w:rsidRDefault="004A096D" w:rsidP="00E7359D">
            <w:pPr>
              <w:pStyle w:val="Paragraphedeliste"/>
              <w:rPr>
                <w:sz w:val="16"/>
              </w:rPr>
            </w:pPr>
          </w:p>
          <w:p w:rsidR="004A096D" w:rsidRDefault="004A096D" w:rsidP="00E7359D">
            <w:pPr>
              <w:pStyle w:val="Style2"/>
            </w:pPr>
            <w:r w:rsidRPr="00CE1EE5">
              <w:t>Nature, calendrier et étendue des procédures d’audit</w:t>
            </w:r>
          </w:p>
          <w:p w:rsidR="004A096D" w:rsidRPr="00CE1EE5" w:rsidRDefault="004A096D" w:rsidP="00E7359D">
            <w:pPr>
              <w:rPr>
                <w:b/>
              </w:rPr>
            </w:pPr>
          </w:p>
          <w:p w:rsidR="004A096D" w:rsidRDefault="004A096D" w:rsidP="00E7359D">
            <w:pPr>
              <w:pStyle w:val="Paragraphedeliste"/>
              <w:numPr>
                <w:ilvl w:val="0"/>
                <w:numId w:val="6"/>
              </w:numPr>
              <w:ind w:left="426"/>
            </w:pPr>
            <w:r>
              <w:t xml:space="preserve">{ISA 620 §8} </w:t>
            </w:r>
            <w:r w:rsidRPr="00CE1EE5">
              <w:t>La</w:t>
            </w:r>
            <w:r>
              <w:t xml:space="preserve"> </w:t>
            </w:r>
            <w:r w:rsidRPr="00CE1EE5">
              <w:t>nature,</w:t>
            </w:r>
            <w:r>
              <w:t xml:space="preserve"> </w:t>
            </w:r>
            <w:r w:rsidRPr="00CE1EE5">
              <w:t>le</w:t>
            </w:r>
            <w:r>
              <w:t xml:space="preserve"> </w:t>
            </w:r>
            <w:r w:rsidRPr="00CE1EE5">
              <w:t>calendrier</w:t>
            </w:r>
            <w:r>
              <w:t xml:space="preserve"> </w:t>
            </w:r>
            <w:r w:rsidRPr="00CE1EE5">
              <w:t>et</w:t>
            </w:r>
            <w:r>
              <w:t xml:space="preserve"> </w:t>
            </w:r>
            <w:r w:rsidRPr="00CE1EE5">
              <w:t>l’étendue</w:t>
            </w:r>
            <w:r>
              <w:t xml:space="preserve"> </w:t>
            </w:r>
            <w:r w:rsidRPr="00CE1EE5">
              <w:t>des</w:t>
            </w:r>
            <w:r>
              <w:t xml:space="preserve"> </w:t>
            </w:r>
            <w:r w:rsidRPr="00CE1EE5">
              <w:t>procédures</w:t>
            </w:r>
            <w:r>
              <w:t xml:space="preserve"> </w:t>
            </w:r>
            <w:r w:rsidRPr="00CE1EE5">
              <w:t>de</w:t>
            </w:r>
            <w:r>
              <w:t xml:space="preserve"> </w:t>
            </w:r>
            <w:r w:rsidRPr="00CE1EE5">
              <w:t>l’auditeur</w:t>
            </w:r>
            <w:r>
              <w:t xml:space="preserve"> </w:t>
            </w:r>
            <w:r w:rsidRPr="00CE1EE5">
              <w:t>au</w:t>
            </w:r>
            <w:r>
              <w:t xml:space="preserve"> </w:t>
            </w:r>
            <w:r w:rsidRPr="00CE1EE5">
              <w:t>regard</w:t>
            </w:r>
            <w:r>
              <w:t xml:space="preserve"> </w:t>
            </w:r>
            <w:r w:rsidRPr="00CE1EE5">
              <w:t>des diligences r</w:t>
            </w:r>
            <w:r>
              <w:t>equises visées aux paragraphes 9 à 13</w:t>
            </w:r>
            <w:r w:rsidRPr="00CE1EE5">
              <w:t xml:space="preserve"> </w:t>
            </w:r>
            <w:r w:rsidR="00611284">
              <w:t>[de la norme ISA 620]</w:t>
            </w:r>
            <w:r w:rsidRPr="00CE1EE5">
              <w:t>varieront en fonction des circonstances. Pour déterminer la nature, le calendrier et l’étendue de ces procédures, l’auditeur doit prendre en considération les points suivants</w:t>
            </w:r>
            <w:r>
              <w:t> : (</w:t>
            </w:r>
            <w:r w:rsidR="00FD0421">
              <w:t>Voir par</w:t>
            </w:r>
            <w:r>
              <w:t xml:space="preserve"> A10)</w:t>
            </w:r>
          </w:p>
          <w:p w:rsidR="004A096D" w:rsidRPr="00CE1EE5" w:rsidRDefault="004A096D" w:rsidP="00E7359D">
            <w:pPr>
              <w:pStyle w:val="Paragraphedeliste"/>
            </w:pPr>
            <w:r>
              <w:t xml:space="preserve"> </w:t>
            </w:r>
          </w:p>
          <w:p w:rsidR="004A096D" w:rsidRPr="00CE1EE5" w:rsidRDefault="004A096D" w:rsidP="00E7359D">
            <w:pPr>
              <w:pStyle w:val="Paragraphedeliste"/>
              <w:numPr>
                <w:ilvl w:val="0"/>
                <w:numId w:val="109"/>
              </w:numPr>
              <w:ind w:left="851"/>
            </w:pPr>
            <w:r w:rsidRPr="00CE1EE5">
              <w:t xml:space="preserve">la nature du sujet sur lequel portent les travaux de l’expert ; </w:t>
            </w:r>
          </w:p>
          <w:p w:rsidR="004A096D" w:rsidRPr="00CE1EE5" w:rsidRDefault="004A096D" w:rsidP="00E7359D">
            <w:pPr>
              <w:pStyle w:val="Paragraphedeliste"/>
              <w:numPr>
                <w:ilvl w:val="0"/>
                <w:numId w:val="109"/>
              </w:numPr>
              <w:ind w:left="851"/>
            </w:pPr>
            <w:r w:rsidRPr="00CE1EE5">
              <w:t>les</w:t>
            </w:r>
            <w:r>
              <w:t xml:space="preserve"> </w:t>
            </w:r>
            <w:r w:rsidRPr="00CE1EE5">
              <w:t>risques</w:t>
            </w:r>
            <w:r>
              <w:t xml:space="preserve"> </w:t>
            </w:r>
            <w:r w:rsidRPr="00CE1EE5">
              <w:t>d’anomalies</w:t>
            </w:r>
            <w:r>
              <w:t xml:space="preserve"> </w:t>
            </w:r>
            <w:r w:rsidRPr="00CE1EE5">
              <w:t>significatives</w:t>
            </w:r>
            <w:r>
              <w:t xml:space="preserve"> </w:t>
            </w:r>
            <w:r w:rsidRPr="00CE1EE5">
              <w:t>relatifs</w:t>
            </w:r>
            <w:r>
              <w:t xml:space="preserve"> </w:t>
            </w:r>
            <w:r w:rsidRPr="00CE1EE5">
              <w:t>au</w:t>
            </w:r>
            <w:r>
              <w:t xml:space="preserve"> </w:t>
            </w:r>
            <w:r w:rsidRPr="00CE1EE5">
              <w:t>sujet</w:t>
            </w:r>
            <w:r>
              <w:t xml:space="preserve"> </w:t>
            </w:r>
            <w:r w:rsidRPr="00CE1EE5">
              <w:t>sur</w:t>
            </w:r>
            <w:r>
              <w:t xml:space="preserve"> </w:t>
            </w:r>
            <w:r w:rsidRPr="00CE1EE5">
              <w:t>lequel</w:t>
            </w:r>
            <w:r>
              <w:t xml:space="preserve"> </w:t>
            </w:r>
            <w:r w:rsidRPr="00CE1EE5">
              <w:t>portent</w:t>
            </w:r>
            <w:r>
              <w:t xml:space="preserve"> </w:t>
            </w:r>
            <w:r w:rsidRPr="00CE1EE5">
              <w:t xml:space="preserve">les travaux de l’expert ; </w:t>
            </w:r>
          </w:p>
          <w:p w:rsidR="004A096D" w:rsidRPr="00CE1EE5" w:rsidRDefault="004A096D" w:rsidP="00E7359D">
            <w:pPr>
              <w:pStyle w:val="Paragraphedeliste"/>
              <w:numPr>
                <w:ilvl w:val="0"/>
                <w:numId w:val="109"/>
              </w:numPr>
              <w:ind w:left="851"/>
            </w:pPr>
            <w:r w:rsidRPr="00CE1EE5">
              <w:t xml:space="preserve">l’importance des travaux de l’expert dans le cadre de l’audit ; </w:t>
            </w:r>
          </w:p>
          <w:p w:rsidR="004A096D" w:rsidRPr="00CE1EE5" w:rsidRDefault="004A096D" w:rsidP="00E7359D">
            <w:pPr>
              <w:pStyle w:val="Paragraphedeliste"/>
              <w:numPr>
                <w:ilvl w:val="0"/>
                <w:numId w:val="109"/>
              </w:numPr>
              <w:ind w:left="851"/>
            </w:pPr>
            <w:r w:rsidRPr="00CE1EE5">
              <w:t xml:space="preserve">la connaissance et l’expérience de </w:t>
            </w:r>
            <w:r>
              <w:t>l’auditeur des travaux antérieur</w:t>
            </w:r>
            <w:r w:rsidRPr="00CE1EE5">
              <w:t xml:space="preserve">ement réalisés par l’expert ; et </w:t>
            </w:r>
          </w:p>
          <w:p w:rsidR="004A096D" w:rsidRDefault="004A096D" w:rsidP="00E7359D">
            <w:pPr>
              <w:pStyle w:val="Paragraphedeliste"/>
              <w:numPr>
                <w:ilvl w:val="0"/>
                <w:numId w:val="109"/>
              </w:numPr>
              <w:ind w:left="851"/>
            </w:pPr>
            <w:r w:rsidRPr="00CE1EE5">
              <w:t xml:space="preserve">si l’expert est soumis ou non aux politiques et procédures de contrôle du cabinet de l’auditeur. </w:t>
            </w:r>
            <w:r>
              <w:t>(</w:t>
            </w:r>
            <w:r w:rsidR="00FD0421">
              <w:t>Voir par</w:t>
            </w:r>
            <w:r>
              <w:t xml:space="preserve"> A11-A13</w:t>
            </w:r>
            <w:r w:rsidRPr="00CE1EE5">
              <w:t>)</w:t>
            </w:r>
          </w:p>
          <w:p w:rsidR="004A096D" w:rsidRPr="00CE1EE5" w:rsidRDefault="004A096D" w:rsidP="00E7359D">
            <w:pPr>
              <w:pStyle w:val="Paragraphedeliste"/>
              <w:ind w:left="851"/>
            </w:pPr>
          </w:p>
          <w:p w:rsidR="004A096D" w:rsidRDefault="004A096D" w:rsidP="00E7359D">
            <w:pPr>
              <w:pStyle w:val="Style2"/>
            </w:pPr>
            <w:r w:rsidRPr="00CE1EE5">
              <w:t>Compétence, aptitudes et objectivité de l’expert désigné par l’auditeur</w:t>
            </w:r>
          </w:p>
          <w:p w:rsidR="004A096D" w:rsidRPr="00CE1EE5" w:rsidRDefault="004A096D" w:rsidP="00E7359D">
            <w:pPr>
              <w:rPr>
                <w:b/>
              </w:rPr>
            </w:pPr>
          </w:p>
          <w:p w:rsidR="004A096D" w:rsidRDefault="004A096D" w:rsidP="00E7359D">
            <w:pPr>
              <w:pStyle w:val="Paragraphedeliste"/>
              <w:numPr>
                <w:ilvl w:val="0"/>
                <w:numId w:val="6"/>
              </w:numPr>
              <w:ind w:left="426"/>
            </w:pPr>
            <w:r>
              <w:t xml:space="preserve">{ISA 620 §9} </w:t>
            </w:r>
            <w:r w:rsidRPr="00CE1EE5">
              <w:t>L’auditeur doit évaluer si l’expert qu’il a désigné possède la compétence, les aptitudes et l’objectivité nécessaires au regard des besoins de l’audit. Dans le cas d’un expert externe</w:t>
            </w:r>
            <w:r>
              <w:t xml:space="preserve"> </w:t>
            </w:r>
            <w:r w:rsidRPr="00CE1EE5">
              <w:t>qu’il</w:t>
            </w:r>
            <w:r>
              <w:t xml:space="preserve"> </w:t>
            </w:r>
            <w:r w:rsidRPr="00CE1EE5">
              <w:t>a</w:t>
            </w:r>
            <w:r>
              <w:t xml:space="preserve"> </w:t>
            </w:r>
            <w:r w:rsidRPr="00CE1EE5">
              <w:t>désigné,</w:t>
            </w:r>
            <w:r>
              <w:t xml:space="preserve"> </w:t>
            </w:r>
            <w:r w:rsidRPr="00CE1EE5">
              <w:t>l’évaluation</w:t>
            </w:r>
            <w:r>
              <w:t xml:space="preserve"> </w:t>
            </w:r>
            <w:r w:rsidRPr="00CE1EE5">
              <w:t>de</w:t>
            </w:r>
            <w:r>
              <w:t xml:space="preserve"> </w:t>
            </w:r>
            <w:r w:rsidRPr="00CE1EE5">
              <w:t>son</w:t>
            </w:r>
            <w:r>
              <w:t xml:space="preserve"> </w:t>
            </w:r>
            <w:r w:rsidRPr="00CE1EE5">
              <w:t>objectivité</w:t>
            </w:r>
            <w:r>
              <w:t xml:space="preserve"> </w:t>
            </w:r>
            <w:r w:rsidRPr="00CE1EE5">
              <w:t>doit</w:t>
            </w:r>
            <w:r>
              <w:t xml:space="preserve"> </w:t>
            </w:r>
            <w:r w:rsidRPr="00CE1EE5">
              <w:t>comprendre</w:t>
            </w:r>
            <w:r>
              <w:t xml:space="preserve"> </w:t>
            </w:r>
            <w:r w:rsidRPr="00CE1EE5">
              <w:t>des investigations</w:t>
            </w:r>
            <w:r>
              <w:t xml:space="preserve"> </w:t>
            </w:r>
            <w:r w:rsidRPr="00CE1EE5">
              <w:t>concernant</w:t>
            </w:r>
            <w:r>
              <w:t xml:space="preserve"> </w:t>
            </w:r>
            <w:r w:rsidRPr="00CE1EE5">
              <w:t>les</w:t>
            </w:r>
            <w:r>
              <w:t xml:space="preserve"> </w:t>
            </w:r>
            <w:r w:rsidRPr="00CE1EE5">
              <w:t>intérêts</w:t>
            </w:r>
            <w:r>
              <w:t xml:space="preserve"> </w:t>
            </w:r>
            <w:r w:rsidRPr="00CE1EE5">
              <w:t>financiers</w:t>
            </w:r>
            <w:r>
              <w:t xml:space="preserve"> </w:t>
            </w:r>
            <w:r w:rsidRPr="00CE1EE5">
              <w:t>et</w:t>
            </w:r>
            <w:r>
              <w:t xml:space="preserve"> </w:t>
            </w:r>
            <w:r w:rsidRPr="00CE1EE5">
              <w:t>les</w:t>
            </w:r>
            <w:r>
              <w:t xml:space="preserve"> </w:t>
            </w:r>
            <w:r w:rsidRPr="00CE1EE5">
              <w:t>relations</w:t>
            </w:r>
            <w:r>
              <w:t xml:space="preserve"> </w:t>
            </w:r>
            <w:r w:rsidRPr="00CE1EE5">
              <w:t>de</w:t>
            </w:r>
            <w:r>
              <w:t xml:space="preserve"> </w:t>
            </w:r>
            <w:r w:rsidRPr="00CE1EE5">
              <w:t>cet</w:t>
            </w:r>
            <w:r>
              <w:t xml:space="preserve"> </w:t>
            </w:r>
            <w:r w:rsidRPr="00CE1EE5">
              <w:t>expert</w:t>
            </w:r>
            <w:r>
              <w:t xml:space="preserve"> </w:t>
            </w:r>
            <w:r w:rsidRPr="00CE1EE5">
              <w:t>qui seraient de nature à porter atteinte</w:t>
            </w:r>
            <w:r>
              <w:t xml:space="preserve"> à son objectivité. (</w:t>
            </w:r>
            <w:r w:rsidR="00FD0421">
              <w:t>Voir par</w:t>
            </w:r>
            <w:r>
              <w:t xml:space="preserve"> A14-A20)</w:t>
            </w:r>
            <w:r w:rsidRPr="00CE1EE5">
              <w:t xml:space="preserve"> </w:t>
            </w:r>
          </w:p>
          <w:p w:rsidR="004A096D" w:rsidRPr="00CE1EE5" w:rsidRDefault="004A096D" w:rsidP="00E7359D">
            <w:pPr>
              <w:pStyle w:val="Paragraphedeliste"/>
            </w:pPr>
          </w:p>
          <w:p w:rsidR="004A096D" w:rsidRDefault="004A096D" w:rsidP="00E7359D">
            <w:pPr>
              <w:pStyle w:val="Style2"/>
            </w:pPr>
            <w:r w:rsidRPr="00CE1EE5">
              <w:t>Acquisition</w:t>
            </w:r>
            <w:r>
              <w:t xml:space="preserve"> </w:t>
            </w:r>
            <w:r w:rsidRPr="00CE1EE5">
              <w:t>d’une</w:t>
            </w:r>
            <w:r>
              <w:t xml:space="preserve"> </w:t>
            </w:r>
            <w:r w:rsidRPr="00CE1EE5">
              <w:t>connaissance</w:t>
            </w:r>
            <w:r>
              <w:t xml:space="preserve"> </w:t>
            </w:r>
            <w:r w:rsidRPr="00CE1EE5">
              <w:t>du</w:t>
            </w:r>
            <w:r>
              <w:t xml:space="preserve"> </w:t>
            </w:r>
            <w:r w:rsidRPr="00CE1EE5">
              <w:t>domaine</w:t>
            </w:r>
            <w:r>
              <w:t xml:space="preserve"> </w:t>
            </w:r>
            <w:r w:rsidRPr="00CE1EE5">
              <w:t>d’expertise</w:t>
            </w:r>
            <w:r>
              <w:t xml:space="preserve"> </w:t>
            </w:r>
            <w:r w:rsidRPr="00CE1EE5">
              <w:t>de</w:t>
            </w:r>
            <w:r>
              <w:t xml:space="preserve"> </w:t>
            </w:r>
            <w:r w:rsidRPr="00CE1EE5">
              <w:t>l’expert</w:t>
            </w:r>
            <w:r>
              <w:t xml:space="preserve"> </w:t>
            </w:r>
            <w:r w:rsidRPr="00CE1EE5">
              <w:t>désigné</w:t>
            </w:r>
            <w:r>
              <w:t xml:space="preserve"> </w:t>
            </w:r>
            <w:r w:rsidRPr="00CE1EE5">
              <w:t xml:space="preserve">par l’auditeur </w:t>
            </w:r>
          </w:p>
          <w:p w:rsidR="004A096D" w:rsidRPr="00CE1EE5" w:rsidRDefault="004A096D" w:rsidP="00E7359D">
            <w:pPr>
              <w:ind w:left="426" w:hanging="426"/>
              <w:rPr>
                <w:b/>
              </w:rPr>
            </w:pPr>
          </w:p>
          <w:p w:rsidR="004A096D" w:rsidRDefault="004A096D" w:rsidP="00E7359D">
            <w:pPr>
              <w:pStyle w:val="Paragraphedeliste"/>
              <w:numPr>
                <w:ilvl w:val="0"/>
                <w:numId w:val="6"/>
              </w:numPr>
              <w:ind w:left="426"/>
            </w:pPr>
            <w:r>
              <w:t xml:space="preserve">{ISA 620 §10} </w:t>
            </w:r>
            <w:r w:rsidRPr="00CE1EE5">
              <w:t>L’auditeur</w:t>
            </w:r>
            <w:r>
              <w:t xml:space="preserve"> </w:t>
            </w:r>
            <w:r w:rsidRPr="00CE1EE5">
              <w:t>doit</w:t>
            </w:r>
            <w:r>
              <w:t xml:space="preserve"> </w:t>
            </w:r>
            <w:r w:rsidRPr="00CE1EE5">
              <w:t>acquérir</w:t>
            </w:r>
            <w:r>
              <w:t xml:space="preserve"> </w:t>
            </w:r>
            <w:r w:rsidRPr="00CE1EE5">
              <w:t>une</w:t>
            </w:r>
            <w:r>
              <w:t xml:space="preserve"> </w:t>
            </w:r>
            <w:r w:rsidRPr="00CE1EE5">
              <w:t>connaissance</w:t>
            </w:r>
            <w:r>
              <w:t xml:space="preserve"> </w:t>
            </w:r>
            <w:r w:rsidRPr="00CE1EE5">
              <w:t>suffisante</w:t>
            </w:r>
            <w:r>
              <w:t xml:space="preserve"> </w:t>
            </w:r>
            <w:r w:rsidRPr="00CE1EE5">
              <w:t>du</w:t>
            </w:r>
            <w:r>
              <w:t xml:space="preserve"> </w:t>
            </w:r>
            <w:r w:rsidRPr="00CE1EE5">
              <w:t>domaine</w:t>
            </w:r>
            <w:r>
              <w:t xml:space="preserve"> </w:t>
            </w:r>
            <w:r w:rsidRPr="00CE1EE5">
              <w:t>d’expertise</w:t>
            </w:r>
            <w:r>
              <w:t xml:space="preserve"> </w:t>
            </w:r>
            <w:r w:rsidRPr="00CE1EE5">
              <w:t>de l’expert qu’il désigne pour lui permettre</w:t>
            </w:r>
            <w:r>
              <w:t> : (</w:t>
            </w:r>
            <w:r w:rsidR="00FD0421">
              <w:t>Voir par</w:t>
            </w:r>
            <w:r>
              <w:t xml:space="preserve"> A2</w:t>
            </w:r>
            <w:r w:rsidR="00611284">
              <w:t>1</w:t>
            </w:r>
            <w:r>
              <w:t>-A2</w:t>
            </w:r>
            <w:r w:rsidR="00611284">
              <w:t>2</w:t>
            </w:r>
            <w:r w:rsidRPr="00CE1EE5">
              <w:t>)</w:t>
            </w:r>
          </w:p>
          <w:p w:rsidR="004A096D" w:rsidRPr="00CE1EE5" w:rsidRDefault="004A096D" w:rsidP="00E7359D">
            <w:pPr>
              <w:pStyle w:val="Paragraphedeliste"/>
            </w:pPr>
            <w:r>
              <w:t xml:space="preserve"> </w:t>
            </w:r>
          </w:p>
          <w:p w:rsidR="004A096D" w:rsidRPr="00CE1EE5" w:rsidRDefault="004A096D" w:rsidP="00E7359D">
            <w:pPr>
              <w:pStyle w:val="Paragraphedeliste"/>
              <w:numPr>
                <w:ilvl w:val="0"/>
                <w:numId w:val="108"/>
              </w:numPr>
              <w:ind w:left="851"/>
            </w:pPr>
            <w:r w:rsidRPr="00CE1EE5">
              <w:t>de</w:t>
            </w:r>
            <w:r>
              <w:t xml:space="preserve"> </w:t>
            </w:r>
            <w:r w:rsidRPr="00CE1EE5">
              <w:t>déterminer</w:t>
            </w:r>
            <w:r>
              <w:t xml:space="preserve"> </w:t>
            </w:r>
            <w:r w:rsidRPr="00CE1EE5">
              <w:t>la</w:t>
            </w:r>
            <w:r>
              <w:t xml:space="preserve"> </w:t>
            </w:r>
            <w:r w:rsidRPr="00CE1EE5">
              <w:t>nature,</w:t>
            </w:r>
            <w:r>
              <w:t xml:space="preserve"> </w:t>
            </w:r>
            <w:r w:rsidRPr="00CE1EE5">
              <w:t>l’étendue</w:t>
            </w:r>
            <w:r>
              <w:t xml:space="preserve"> </w:t>
            </w:r>
            <w:r w:rsidRPr="00CE1EE5">
              <w:t>et</w:t>
            </w:r>
            <w:r>
              <w:t xml:space="preserve"> </w:t>
            </w:r>
            <w:r w:rsidRPr="00CE1EE5">
              <w:t>les</w:t>
            </w:r>
            <w:r>
              <w:t xml:space="preserve"> </w:t>
            </w:r>
            <w:r w:rsidRPr="00CE1EE5">
              <w:t>objectifs</w:t>
            </w:r>
            <w:r>
              <w:t xml:space="preserve"> </w:t>
            </w:r>
            <w:r w:rsidRPr="00CE1EE5">
              <w:t>des</w:t>
            </w:r>
            <w:r>
              <w:t xml:space="preserve"> </w:t>
            </w:r>
            <w:r w:rsidRPr="00CE1EE5">
              <w:t>travaux</w:t>
            </w:r>
            <w:r>
              <w:t xml:space="preserve"> </w:t>
            </w:r>
            <w:r w:rsidRPr="00CE1EE5">
              <w:t>de</w:t>
            </w:r>
            <w:r>
              <w:t xml:space="preserve"> </w:t>
            </w:r>
            <w:r w:rsidRPr="00CE1EE5">
              <w:t>l’expert</w:t>
            </w:r>
            <w:r>
              <w:t xml:space="preserve"> </w:t>
            </w:r>
            <w:r w:rsidRPr="00CE1EE5">
              <w:t xml:space="preserve">au regard des besoins de l’audit ; et </w:t>
            </w:r>
          </w:p>
          <w:p w:rsidR="004A096D" w:rsidRDefault="004A096D" w:rsidP="00E7359D">
            <w:pPr>
              <w:pStyle w:val="Paragraphedeliste"/>
              <w:numPr>
                <w:ilvl w:val="0"/>
                <w:numId w:val="108"/>
              </w:numPr>
              <w:ind w:left="851"/>
            </w:pPr>
            <w:r w:rsidRPr="00CE1EE5">
              <w:t>d’évaluer le caractère adéquat de ces travaux au regard des besoins de l’audit.</w:t>
            </w:r>
          </w:p>
          <w:p w:rsidR="004A096D" w:rsidRPr="00CE1EE5" w:rsidRDefault="004A096D" w:rsidP="00E7359D">
            <w:pPr>
              <w:pStyle w:val="Paragraphedeliste"/>
            </w:pPr>
            <w:r w:rsidRPr="00CE1EE5">
              <w:t xml:space="preserve"> </w:t>
            </w:r>
          </w:p>
          <w:p w:rsidR="004A096D" w:rsidRDefault="004A096D" w:rsidP="00E7359D">
            <w:pPr>
              <w:pStyle w:val="Style2"/>
            </w:pPr>
            <w:r w:rsidRPr="00CE1EE5">
              <w:t xml:space="preserve">Accord convenu avec l’expert désigné par l’auditeur </w:t>
            </w:r>
          </w:p>
          <w:p w:rsidR="004A096D" w:rsidRPr="00CE1EE5" w:rsidRDefault="004A096D" w:rsidP="00E7359D">
            <w:pPr>
              <w:rPr>
                <w:b/>
              </w:rPr>
            </w:pPr>
          </w:p>
          <w:p w:rsidR="004A096D" w:rsidRDefault="004A096D" w:rsidP="00E7359D">
            <w:pPr>
              <w:pStyle w:val="Paragraphedeliste"/>
              <w:numPr>
                <w:ilvl w:val="0"/>
                <w:numId w:val="6"/>
              </w:numPr>
              <w:ind w:left="426"/>
            </w:pPr>
            <w:r>
              <w:t xml:space="preserve">{ISA 620 §11} </w:t>
            </w:r>
            <w:r w:rsidRPr="00CE1EE5">
              <w:t>L’auditeur doit se mettre d’accord avec l’expert qu’il désigne, par écrit s’il y a lieu, sur l</w:t>
            </w:r>
            <w:r>
              <w:t>es points suivants : (</w:t>
            </w:r>
            <w:r w:rsidR="00FD0421">
              <w:t>Voir par</w:t>
            </w:r>
            <w:r>
              <w:t xml:space="preserve"> A23-A26)</w:t>
            </w:r>
          </w:p>
          <w:p w:rsidR="004A096D" w:rsidRPr="00CE1EE5" w:rsidRDefault="004A096D" w:rsidP="00E7359D">
            <w:pPr>
              <w:pStyle w:val="Paragraphedeliste"/>
            </w:pPr>
            <w:r w:rsidRPr="00CE1EE5">
              <w:t xml:space="preserve"> </w:t>
            </w:r>
          </w:p>
          <w:p w:rsidR="004A096D" w:rsidRPr="00CE1EE5" w:rsidRDefault="004A096D" w:rsidP="00E7359D">
            <w:pPr>
              <w:pStyle w:val="Paragraphedeliste"/>
              <w:numPr>
                <w:ilvl w:val="0"/>
                <w:numId w:val="107"/>
              </w:numPr>
              <w:ind w:left="851"/>
            </w:pPr>
            <w:r w:rsidRPr="00CE1EE5">
              <w:t>la nature, l’étendue et les objectifs des travaux de cet expert</w:t>
            </w:r>
            <w:r>
              <w:t> ; (</w:t>
            </w:r>
            <w:r w:rsidR="00FD0421">
              <w:t>Voir par</w:t>
            </w:r>
            <w:r>
              <w:t xml:space="preserve"> A27</w:t>
            </w:r>
            <w:r w:rsidRPr="00CE1EE5">
              <w:t xml:space="preserve">) ; </w:t>
            </w:r>
          </w:p>
          <w:p w:rsidR="004A096D" w:rsidRPr="00CE1EE5" w:rsidRDefault="004A096D" w:rsidP="00E7359D">
            <w:pPr>
              <w:pStyle w:val="Paragraphedeliste"/>
              <w:numPr>
                <w:ilvl w:val="0"/>
                <w:numId w:val="107"/>
              </w:numPr>
              <w:ind w:left="851"/>
            </w:pPr>
            <w:r w:rsidRPr="00CE1EE5">
              <w:t>les rôles et responsabilités respectifs de l’auditeur et de cet expert</w:t>
            </w:r>
            <w:r>
              <w:t> ; (</w:t>
            </w:r>
            <w:r w:rsidR="00FD0421">
              <w:t>Voir par</w:t>
            </w:r>
            <w:r>
              <w:t xml:space="preserve"> A28-A29</w:t>
            </w:r>
            <w:r w:rsidRPr="00CE1EE5">
              <w:t>)</w:t>
            </w:r>
            <w:r>
              <w:t xml:space="preserve"> </w:t>
            </w:r>
          </w:p>
          <w:p w:rsidR="004A096D" w:rsidRDefault="004A096D" w:rsidP="00E7359D">
            <w:pPr>
              <w:pStyle w:val="Paragraphedeliste"/>
              <w:numPr>
                <w:ilvl w:val="0"/>
                <w:numId w:val="107"/>
              </w:numPr>
              <w:ind w:left="851"/>
            </w:pPr>
            <w:r w:rsidRPr="00CE1EE5">
              <w:t xml:space="preserve">la nature, le calendrier et l’étendue de la communication entre l’auditeur et cet expert, y compris la forme de tout rapport que celui-ci aura à fournir ; et </w:t>
            </w:r>
            <w:r>
              <w:t>(</w:t>
            </w:r>
            <w:r w:rsidR="00FD0421">
              <w:t>Voir par</w:t>
            </w:r>
            <w:r>
              <w:t xml:space="preserve"> A30</w:t>
            </w:r>
            <w:r w:rsidRPr="00CE1EE5">
              <w:t>)</w:t>
            </w:r>
          </w:p>
          <w:p w:rsidR="004A096D" w:rsidRDefault="004A096D" w:rsidP="00E7359D">
            <w:pPr>
              <w:pStyle w:val="Paragraphedeliste"/>
              <w:numPr>
                <w:ilvl w:val="0"/>
                <w:numId w:val="107"/>
              </w:numPr>
              <w:ind w:left="851"/>
            </w:pPr>
            <w:r w:rsidRPr="00CE1EE5">
              <w:t xml:space="preserve">la nécessité pour l’expert désigné par l’auditeur d’avoir à observer les règles de confidentialité. </w:t>
            </w:r>
            <w:r>
              <w:t>(</w:t>
            </w:r>
            <w:r w:rsidR="00FD0421">
              <w:t>Voir par</w:t>
            </w:r>
            <w:r>
              <w:t xml:space="preserve"> A31</w:t>
            </w:r>
            <w:r w:rsidRPr="00CE1EE5">
              <w:t>)</w:t>
            </w:r>
          </w:p>
          <w:p w:rsidR="00961EFC" w:rsidRPr="00CE1EE5" w:rsidRDefault="00961EFC" w:rsidP="00E7359D">
            <w:pPr>
              <w:pStyle w:val="Paragraphedeliste"/>
            </w:pPr>
          </w:p>
          <w:p w:rsidR="004A096D" w:rsidRDefault="004A096D" w:rsidP="00E7359D">
            <w:pPr>
              <w:pStyle w:val="Style2"/>
            </w:pPr>
            <w:r w:rsidRPr="00CE1EE5">
              <w:t xml:space="preserve">Evaluation du caractère adéquat des travaux de l’expert désigné par l’auditeur </w:t>
            </w:r>
          </w:p>
          <w:p w:rsidR="004A096D" w:rsidRPr="00CE1EE5" w:rsidRDefault="004A096D" w:rsidP="00E7359D">
            <w:pPr>
              <w:rPr>
                <w:b/>
              </w:rPr>
            </w:pPr>
          </w:p>
          <w:p w:rsidR="004A096D" w:rsidRDefault="004A096D" w:rsidP="00E7359D">
            <w:pPr>
              <w:pStyle w:val="Paragraphedeliste"/>
              <w:numPr>
                <w:ilvl w:val="0"/>
                <w:numId w:val="6"/>
              </w:numPr>
              <w:ind w:left="426"/>
            </w:pPr>
            <w:r>
              <w:t xml:space="preserve">{ISA 620 §12} </w:t>
            </w:r>
            <w:r w:rsidRPr="00CE1EE5">
              <w:t xml:space="preserve">L’auditeur doit évaluer le caractère adéquat des travaux de l’expert qu’il a désigné au regard des besoins de l’audit, y compris : </w:t>
            </w:r>
            <w:r>
              <w:t>(</w:t>
            </w:r>
            <w:r w:rsidR="00FD0421">
              <w:t>Voir par</w:t>
            </w:r>
            <w:r>
              <w:t xml:space="preserve"> A32</w:t>
            </w:r>
            <w:r w:rsidRPr="00CE1EE5">
              <w:t>)</w:t>
            </w:r>
          </w:p>
          <w:p w:rsidR="004A096D" w:rsidRPr="00CE1EE5" w:rsidRDefault="004A096D" w:rsidP="00E7359D">
            <w:pPr>
              <w:pStyle w:val="Paragraphedeliste"/>
            </w:pPr>
          </w:p>
          <w:p w:rsidR="004A096D" w:rsidRPr="00CE1EE5" w:rsidRDefault="004A096D" w:rsidP="00E7359D">
            <w:pPr>
              <w:pStyle w:val="Paragraphedeliste"/>
              <w:numPr>
                <w:ilvl w:val="0"/>
                <w:numId w:val="106"/>
              </w:numPr>
              <w:ind w:left="851"/>
            </w:pPr>
            <w:r w:rsidRPr="00CE1EE5">
              <w:t>la pertinence et le caractère raisonnable des constatations et des conclusions de cet expert, et leur cohérence avec d’autres</w:t>
            </w:r>
            <w:r>
              <w:t xml:space="preserve"> éléments probants ; (</w:t>
            </w:r>
            <w:r w:rsidR="00FD0421">
              <w:t>Voir par</w:t>
            </w:r>
            <w:r>
              <w:t xml:space="preserve"> A33-A34) </w:t>
            </w:r>
          </w:p>
          <w:p w:rsidR="004A096D" w:rsidRPr="00CE1EE5" w:rsidRDefault="004A096D" w:rsidP="00E7359D">
            <w:pPr>
              <w:pStyle w:val="Paragraphedeliste"/>
              <w:numPr>
                <w:ilvl w:val="0"/>
                <w:numId w:val="106"/>
              </w:numPr>
              <w:ind w:left="851"/>
            </w:pPr>
            <w:r w:rsidRPr="00CE1EE5">
              <w:t>lorsque</w:t>
            </w:r>
            <w:r>
              <w:t xml:space="preserve"> </w:t>
            </w:r>
            <w:r w:rsidRPr="00CE1EE5">
              <w:t>les</w:t>
            </w:r>
            <w:r>
              <w:t xml:space="preserve"> </w:t>
            </w:r>
            <w:r w:rsidRPr="00CE1EE5">
              <w:t>travaux</w:t>
            </w:r>
            <w:r>
              <w:t xml:space="preserve"> </w:t>
            </w:r>
            <w:r w:rsidRPr="00CE1EE5">
              <w:t>de</w:t>
            </w:r>
            <w:r>
              <w:t xml:space="preserve"> </w:t>
            </w:r>
            <w:r w:rsidRPr="00CE1EE5">
              <w:t>cet</w:t>
            </w:r>
            <w:r>
              <w:t xml:space="preserve"> </w:t>
            </w:r>
            <w:r w:rsidRPr="00CE1EE5">
              <w:t>expert</w:t>
            </w:r>
            <w:r>
              <w:t xml:space="preserve"> </w:t>
            </w:r>
            <w:r w:rsidRPr="00CE1EE5">
              <w:t>impliquent</w:t>
            </w:r>
            <w:r>
              <w:t xml:space="preserve"> </w:t>
            </w:r>
            <w:r w:rsidRPr="00CE1EE5">
              <w:t>l’utilisation</w:t>
            </w:r>
            <w:r>
              <w:t xml:space="preserve"> </w:t>
            </w:r>
            <w:r w:rsidRPr="00CE1EE5">
              <w:t>d’hypothèses</w:t>
            </w:r>
            <w:r>
              <w:t xml:space="preserve"> </w:t>
            </w:r>
            <w:r w:rsidRPr="00CE1EE5">
              <w:t>et</w:t>
            </w:r>
            <w:r>
              <w:t xml:space="preserve"> </w:t>
            </w:r>
            <w:r w:rsidRPr="00CE1EE5">
              <w:t>de méthodes</w:t>
            </w:r>
            <w:r>
              <w:t xml:space="preserve"> </w:t>
            </w:r>
            <w:r w:rsidRPr="00CE1EE5">
              <w:t>importantes,</w:t>
            </w:r>
            <w:r>
              <w:t xml:space="preserve"> </w:t>
            </w:r>
            <w:r w:rsidRPr="00CE1EE5">
              <w:t>la</w:t>
            </w:r>
            <w:r>
              <w:t xml:space="preserve"> </w:t>
            </w:r>
            <w:r w:rsidRPr="00CE1EE5">
              <w:t>pertinence</w:t>
            </w:r>
            <w:r>
              <w:t xml:space="preserve"> </w:t>
            </w:r>
            <w:r w:rsidRPr="00CE1EE5">
              <w:t>et</w:t>
            </w:r>
            <w:r>
              <w:t xml:space="preserve"> </w:t>
            </w:r>
            <w:r w:rsidRPr="00CE1EE5">
              <w:t>le</w:t>
            </w:r>
            <w:r>
              <w:t xml:space="preserve"> </w:t>
            </w:r>
            <w:r w:rsidRPr="00CE1EE5">
              <w:t>caractère</w:t>
            </w:r>
            <w:r>
              <w:t xml:space="preserve"> </w:t>
            </w:r>
            <w:r w:rsidRPr="00CE1EE5">
              <w:t>raisonnable</w:t>
            </w:r>
            <w:r>
              <w:t xml:space="preserve"> </w:t>
            </w:r>
            <w:r w:rsidRPr="00CE1EE5">
              <w:t>de</w:t>
            </w:r>
            <w:r>
              <w:t xml:space="preserve"> </w:t>
            </w:r>
            <w:r w:rsidRPr="00CE1EE5">
              <w:t>celles-ci</w:t>
            </w:r>
            <w:r>
              <w:t xml:space="preserve"> </w:t>
            </w:r>
            <w:r w:rsidRPr="00CE1EE5">
              <w:t xml:space="preserve">au regard des circonstances ; et </w:t>
            </w:r>
            <w:r>
              <w:t>(</w:t>
            </w:r>
            <w:r w:rsidR="00FD0421">
              <w:t>Voir par</w:t>
            </w:r>
            <w:r>
              <w:t xml:space="preserve"> A35-A37</w:t>
            </w:r>
            <w:r w:rsidRPr="00CE1EE5">
              <w:t>)</w:t>
            </w:r>
          </w:p>
          <w:p w:rsidR="004A096D" w:rsidRDefault="004A096D" w:rsidP="00E7359D">
            <w:pPr>
              <w:pStyle w:val="Paragraphedeliste"/>
              <w:numPr>
                <w:ilvl w:val="0"/>
                <w:numId w:val="106"/>
              </w:numPr>
              <w:ind w:left="851"/>
            </w:pPr>
            <w:r w:rsidRPr="00CE1EE5">
              <w:t xml:space="preserve">lorsque les travaux de cet expert impliquent l’utilisation de données de base qui sont importantes pour ses travaux, la pertinence, l’exhaustivité et l’exactitude de ces données. </w:t>
            </w:r>
            <w:r>
              <w:t>(</w:t>
            </w:r>
            <w:r w:rsidR="00FD0421">
              <w:t>Voir par</w:t>
            </w:r>
            <w:r>
              <w:t xml:space="preserve"> A38-A39</w:t>
            </w:r>
            <w:r w:rsidRPr="00CE1EE5">
              <w:t>)</w:t>
            </w:r>
          </w:p>
          <w:p w:rsidR="004A096D" w:rsidRPr="00CE1EE5" w:rsidRDefault="004A096D" w:rsidP="00E7359D">
            <w:pPr>
              <w:pStyle w:val="Paragraphedeliste"/>
              <w:ind w:left="851"/>
            </w:pPr>
          </w:p>
          <w:p w:rsidR="004A096D" w:rsidRDefault="004A096D" w:rsidP="00E7359D">
            <w:pPr>
              <w:pStyle w:val="Paragraphedeliste"/>
              <w:numPr>
                <w:ilvl w:val="0"/>
                <w:numId w:val="6"/>
              </w:numPr>
              <w:ind w:left="426"/>
            </w:pPr>
            <w:r>
              <w:t xml:space="preserve">{ISA 620 §13} </w:t>
            </w:r>
            <w:r w:rsidRPr="00CE1EE5">
              <w:t>Lorsque l’auditeur juge que les travaux de l’expert qu’il a désigné ne sont pas adéquats pour les besoins d</w:t>
            </w:r>
            <w:r>
              <w:t>e l’audit, il doit : (</w:t>
            </w:r>
            <w:r w:rsidR="00FD0421">
              <w:t>Voir par</w:t>
            </w:r>
            <w:r>
              <w:t xml:space="preserve"> A40) </w:t>
            </w:r>
          </w:p>
          <w:p w:rsidR="004A096D" w:rsidRPr="00CE1EE5" w:rsidRDefault="004A096D" w:rsidP="00E7359D">
            <w:pPr>
              <w:pStyle w:val="Paragraphedeliste"/>
            </w:pPr>
          </w:p>
          <w:p w:rsidR="004A096D" w:rsidRPr="00CE1EE5" w:rsidRDefault="004A096D" w:rsidP="00E7359D">
            <w:pPr>
              <w:pStyle w:val="Paragraphedeliste"/>
              <w:numPr>
                <w:ilvl w:val="0"/>
                <w:numId w:val="105"/>
              </w:numPr>
              <w:ind w:left="851"/>
            </w:pPr>
            <w:r w:rsidRPr="00CE1EE5">
              <w:t xml:space="preserve">s’entendre avec l’expert sur la nature et l’étendue des travaux complémentaires à réaliser par ce dernier; ou </w:t>
            </w:r>
          </w:p>
          <w:p w:rsidR="004A096D" w:rsidRDefault="004A096D" w:rsidP="00E7359D">
            <w:pPr>
              <w:pStyle w:val="Paragraphedeliste"/>
              <w:numPr>
                <w:ilvl w:val="0"/>
                <w:numId w:val="105"/>
              </w:numPr>
              <w:ind w:left="851"/>
            </w:pPr>
            <w:r w:rsidRPr="00CE1EE5">
              <w:t>mettre</w:t>
            </w:r>
            <w:r>
              <w:t xml:space="preserve"> </w:t>
            </w:r>
            <w:r w:rsidRPr="00CE1EE5">
              <w:t>en</w:t>
            </w:r>
            <w:r>
              <w:t xml:space="preserve"> </w:t>
            </w:r>
            <w:r w:rsidRPr="00CE1EE5">
              <w:t>œuvre</w:t>
            </w:r>
            <w:r>
              <w:t xml:space="preserve"> </w:t>
            </w:r>
            <w:r w:rsidRPr="00CE1EE5">
              <w:t>des</w:t>
            </w:r>
            <w:r>
              <w:t xml:space="preserve"> </w:t>
            </w:r>
            <w:r w:rsidRPr="00CE1EE5">
              <w:t>procédures</w:t>
            </w:r>
            <w:r>
              <w:t xml:space="preserve"> </w:t>
            </w:r>
            <w:r w:rsidRPr="00CE1EE5">
              <w:t>d’audit</w:t>
            </w:r>
            <w:r>
              <w:t xml:space="preserve"> </w:t>
            </w:r>
            <w:r w:rsidRPr="00CE1EE5">
              <w:t>supplémentaires</w:t>
            </w:r>
            <w:r>
              <w:t xml:space="preserve"> </w:t>
            </w:r>
            <w:r w:rsidRPr="00CE1EE5">
              <w:t>appropriées</w:t>
            </w:r>
            <w:r>
              <w:t xml:space="preserve"> </w:t>
            </w:r>
            <w:r w:rsidRPr="00CE1EE5">
              <w:t>aux circonstances.</w:t>
            </w:r>
          </w:p>
          <w:p w:rsidR="004A096D" w:rsidRPr="00CE1EE5" w:rsidRDefault="004A096D" w:rsidP="00E7359D">
            <w:pPr>
              <w:pStyle w:val="Paragraphedeliste"/>
            </w:pPr>
          </w:p>
          <w:p w:rsidR="004A096D" w:rsidRDefault="004A096D" w:rsidP="00E7359D">
            <w:pPr>
              <w:rPr>
                <w:b/>
              </w:rPr>
            </w:pPr>
            <w:r w:rsidRPr="00CE1EE5">
              <w:rPr>
                <w:b/>
              </w:rPr>
              <w:t>Référence à l’expert désigné par l’auditeur dans le rapport d’audit</w:t>
            </w:r>
          </w:p>
          <w:p w:rsidR="004A096D" w:rsidRPr="00CE1EE5" w:rsidRDefault="004A096D" w:rsidP="00E7359D">
            <w:pPr>
              <w:rPr>
                <w:b/>
              </w:rPr>
            </w:pPr>
          </w:p>
          <w:p w:rsidR="004A096D" w:rsidRDefault="004A096D" w:rsidP="00E7359D">
            <w:pPr>
              <w:pStyle w:val="Paragraphedeliste"/>
              <w:numPr>
                <w:ilvl w:val="0"/>
                <w:numId w:val="6"/>
              </w:numPr>
              <w:ind w:left="426"/>
            </w:pPr>
            <w:r>
              <w:t xml:space="preserve">{ISA 620 §14} </w:t>
            </w:r>
            <w:r w:rsidRPr="00CE1EE5">
              <w:t>L’auditeur ne doit pas faire référence aux travaux de l’expert qu’il a désigné dans un rapport</w:t>
            </w:r>
            <w:r>
              <w:t xml:space="preserve"> </w:t>
            </w:r>
            <w:r w:rsidRPr="00CE1EE5">
              <w:t>d’audit</w:t>
            </w:r>
            <w:r>
              <w:t xml:space="preserve"> </w:t>
            </w:r>
            <w:r w:rsidRPr="00CE1EE5">
              <w:t>où</w:t>
            </w:r>
            <w:r>
              <w:t xml:space="preserve"> </w:t>
            </w:r>
            <w:r w:rsidRPr="00CE1EE5">
              <w:t>il</w:t>
            </w:r>
            <w:r>
              <w:t xml:space="preserve"> </w:t>
            </w:r>
            <w:r w:rsidRPr="00CE1EE5">
              <w:t>exprime</w:t>
            </w:r>
            <w:r>
              <w:t xml:space="preserve"> </w:t>
            </w:r>
            <w:r w:rsidRPr="00CE1EE5">
              <w:t>une</w:t>
            </w:r>
            <w:r>
              <w:t xml:space="preserve"> </w:t>
            </w:r>
            <w:r w:rsidRPr="00CE1EE5">
              <w:t>opinion</w:t>
            </w:r>
            <w:r>
              <w:t xml:space="preserve"> </w:t>
            </w:r>
            <w:r w:rsidRPr="00CE1EE5">
              <w:t>non</w:t>
            </w:r>
            <w:r>
              <w:t xml:space="preserve"> </w:t>
            </w:r>
            <w:r w:rsidRPr="00CE1EE5">
              <w:t>modifiée,</w:t>
            </w:r>
            <w:r>
              <w:t xml:space="preserve"> </w:t>
            </w:r>
            <w:r w:rsidRPr="00CE1EE5">
              <w:t>à</w:t>
            </w:r>
            <w:r>
              <w:t xml:space="preserve"> </w:t>
            </w:r>
            <w:r w:rsidRPr="00CE1EE5">
              <w:t>moins</w:t>
            </w:r>
            <w:r>
              <w:t xml:space="preserve"> </w:t>
            </w:r>
            <w:r w:rsidRPr="00CE1EE5">
              <w:t>que</w:t>
            </w:r>
            <w:r>
              <w:t xml:space="preserve"> </w:t>
            </w:r>
            <w:r w:rsidRPr="00CE1EE5">
              <w:t>la</w:t>
            </w:r>
            <w:r>
              <w:t xml:space="preserve"> </w:t>
            </w:r>
            <w:r w:rsidRPr="00CE1EE5">
              <w:t>loi</w:t>
            </w:r>
            <w:r>
              <w:t xml:space="preserve"> </w:t>
            </w:r>
            <w:r w:rsidRPr="00CE1EE5">
              <w:t>ou</w:t>
            </w:r>
            <w:r>
              <w:t xml:space="preserve"> </w:t>
            </w:r>
            <w:r w:rsidRPr="00CE1EE5">
              <w:t>la réglementation ne l’y oblige. Lorsqu’une telle obligation existe aux termes de la loi ou de la réglementation, l’auditeur doit alors préciser dans son rapport que cette référence aux</w:t>
            </w:r>
            <w:r>
              <w:t xml:space="preserve"> </w:t>
            </w:r>
            <w:r w:rsidRPr="00CE1EE5">
              <w:t>travaux</w:t>
            </w:r>
            <w:r>
              <w:t xml:space="preserve"> </w:t>
            </w:r>
            <w:r w:rsidRPr="00CE1EE5">
              <w:t>de</w:t>
            </w:r>
            <w:r>
              <w:t xml:space="preserve"> </w:t>
            </w:r>
            <w:r w:rsidRPr="00CE1EE5">
              <w:t>l’expert</w:t>
            </w:r>
            <w:r>
              <w:t xml:space="preserve"> </w:t>
            </w:r>
            <w:r w:rsidRPr="00CE1EE5">
              <w:t>n’atténue</w:t>
            </w:r>
            <w:r>
              <w:t xml:space="preserve"> </w:t>
            </w:r>
            <w:r w:rsidRPr="00CE1EE5">
              <w:t>en</w:t>
            </w:r>
            <w:r>
              <w:t xml:space="preserve"> </w:t>
            </w:r>
            <w:r w:rsidRPr="00CE1EE5">
              <w:t>rien</w:t>
            </w:r>
            <w:r>
              <w:t xml:space="preserve"> </w:t>
            </w:r>
            <w:r w:rsidRPr="00CE1EE5">
              <w:t>sa</w:t>
            </w:r>
            <w:r>
              <w:t xml:space="preserve"> </w:t>
            </w:r>
            <w:r w:rsidRPr="00CE1EE5">
              <w:t>responsabilité</w:t>
            </w:r>
            <w:r>
              <w:t xml:space="preserve"> </w:t>
            </w:r>
            <w:r w:rsidRPr="00CE1EE5">
              <w:t>pour</w:t>
            </w:r>
            <w:r>
              <w:t xml:space="preserve"> </w:t>
            </w:r>
            <w:r w:rsidRPr="00CE1EE5">
              <w:t>ce</w:t>
            </w:r>
            <w:r>
              <w:t xml:space="preserve"> </w:t>
            </w:r>
            <w:r w:rsidRPr="00CE1EE5">
              <w:t>qui</w:t>
            </w:r>
            <w:r>
              <w:t xml:space="preserve"> </w:t>
            </w:r>
            <w:r w:rsidRPr="00CE1EE5">
              <w:t>conce</w:t>
            </w:r>
            <w:r>
              <w:t>rne l’opinion qu’il a exprimée. (</w:t>
            </w:r>
            <w:r w:rsidR="00FD0421">
              <w:t>Voir par</w:t>
            </w:r>
            <w:r>
              <w:t xml:space="preserve"> A41)</w:t>
            </w:r>
          </w:p>
          <w:p w:rsidR="004A096D" w:rsidRPr="00CE1EE5" w:rsidRDefault="004A096D" w:rsidP="00E7359D">
            <w:pPr>
              <w:pStyle w:val="Paragraphedeliste"/>
            </w:pPr>
          </w:p>
          <w:p w:rsidR="004A096D" w:rsidRDefault="004A096D" w:rsidP="00E7359D">
            <w:pPr>
              <w:pStyle w:val="Paragraphedeliste"/>
              <w:numPr>
                <w:ilvl w:val="0"/>
                <w:numId w:val="6"/>
              </w:numPr>
              <w:ind w:left="426"/>
            </w:pPr>
            <w:r>
              <w:t xml:space="preserve">{ISA 620 §15} </w:t>
            </w:r>
            <w:r w:rsidRPr="00CE1EE5">
              <w:t>Si</w:t>
            </w:r>
            <w:r>
              <w:t xml:space="preserve"> </w:t>
            </w:r>
            <w:r w:rsidRPr="00CE1EE5">
              <w:t>l’auditeur</w:t>
            </w:r>
            <w:r>
              <w:t xml:space="preserve"> </w:t>
            </w:r>
            <w:r w:rsidRPr="00CE1EE5">
              <w:t>fait</w:t>
            </w:r>
            <w:r>
              <w:t xml:space="preserve"> </w:t>
            </w:r>
            <w:r w:rsidRPr="00CE1EE5">
              <w:t>référence</w:t>
            </w:r>
            <w:r>
              <w:t xml:space="preserve"> </w:t>
            </w:r>
            <w:r w:rsidRPr="00CE1EE5">
              <w:t>dans</w:t>
            </w:r>
            <w:r>
              <w:t xml:space="preserve"> </w:t>
            </w:r>
            <w:r w:rsidRPr="00CE1EE5">
              <w:t>son</w:t>
            </w:r>
            <w:r>
              <w:t xml:space="preserve"> </w:t>
            </w:r>
            <w:r w:rsidRPr="00CE1EE5">
              <w:t>rapport</w:t>
            </w:r>
            <w:r>
              <w:t xml:space="preserve"> </w:t>
            </w:r>
            <w:r w:rsidRPr="00CE1EE5">
              <w:t>d’audit</w:t>
            </w:r>
            <w:r>
              <w:t xml:space="preserve"> </w:t>
            </w:r>
            <w:r w:rsidRPr="00CE1EE5">
              <w:t>aux</w:t>
            </w:r>
            <w:r>
              <w:t xml:space="preserve"> </w:t>
            </w:r>
            <w:r w:rsidRPr="00CE1EE5">
              <w:t>travaux</w:t>
            </w:r>
            <w:r>
              <w:t xml:space="preserve"> </w:t>
            </w:r>
            <w:r w:rsidRPr="00CE1EE5">
              <w:t>de</w:t>
            </w:r>
            <w:r>
              <w:t xml:space="preserve"> </w:t>
            </w:r>
            <w:r w:rsidRPr="00CE1EE5">
              <w:t>l’expert</w:t>
            </w:r>
            <w:r>
              <w:t xml:space="preserve"> </w:t>
            </w:r>
            <w:r w:rsidRPr="00CE1EE5">
              <w:t>qu’il</w:t>
            </w:r>
            <w:r>
              <w:t xml:space="preserve"> </w:t>
            </w:r>
            <w:r w:rsidRPr="00CE1EE5">
              <w:t>a désigné en raison du fait que cette référence est pertinente pour la compréhension de l’opinion modifiée qu’il exprime, l’auditeur doit alors préciser dans son rapport que celle-ci</w:t>
            </w:r>
            <w:r>
              <w:t xml:space="preserve"> </w:t>
            </w:r>
            <w:r w:rsidRPr="00CE1EE5">
              <w:t>n’atténue</w:t>
            </w:r>
            <w:r>
              <w:t xml:space="preserve"> </w:t>
            </w:r>
            <w:r w:rsidRPr="00CE1EE5">
              <w:t>en</w:t>
            </w:r>
            <w:r>
              <w:t xml:space="preserve"> </w:t>
            </w:r>
            <w:r w:rsidRPr="00CE1EE5">
              <w:t>rien</w:t>
            </w:r>
            <w:r>
              <w:t xml:space="preserve"> </w:t>
            </w:r>
            <w:r w:rsidRPr="00CE1EE5">
              <w:t>sa</w:t>
            </w:r>
            <w:r>
              <w:t xml:space="preserve"> </w:t>
            </w:r>
            <w:r w:rsidRPr="00CE1EE5">
              <w:t>responsabilité</w:t>
            </w:r>
            <w:r>
              <w:t xml:space="preserve"> </w:t>
            </w:r>
            <w:r w:rsidRPr="00CE1EE5">
              <w:t>pour</w:t>
            </w:r>
            <w:r>
              <w:t xml:space="preserve"> </w:t>
            </w:r>
            <w:r w:rsidRPr="00CE1EE5">
              <w:t>ce</w:t>
            </w:r>
            <w:r>
              <w:t xml:space="preserve"> </w:t>
            </w:r>
            <w:r w:rsidRPr="00CE1EE5">
              <w:t>qui</w:t>
            </w:r>
            <w:r>
              <w:t xml:space="preserve"> </w:t>
            </w:r>
            <w:r w:rsidRPr="00CE1EE5">
              <w:t>concerne</w:t>
            </w:r>
            <w:r>
              <w:t xml:space="preserve"> </w:t>
            </w:r>
            <w:r w:rsidRPr="00CE1EE5">
              <w:t>l’opinion</w:t>
            </w:r>
            <w:r>
              <w:t xml:space="preserve"> </w:t>
            </w:r>
            <w:r w:rsidRPr="00CE1EE5">
              <w:t>qu’il</w:t>
            </w:r>
            <w:r>
              <w:t xml:space="preserve"> </w:t>
            </w:r>
            <w:r w:rsidRPr="00CE1EE5">
              <w:t>a exprimée.</w:t>
            </w:r>
            <w:r w:rsidRPr="006F7559">
              <w:t xml:space="preserve"> </w:t>
            </w:r>
            <w:r>
              <w:t>(</w:t>
            </w:r>
            <w:r w:rsidR="00FD0421">
              <w:t>Voir par</w:t>
            </w:r>
            <w:r>
              <w:t xml:space="preserve"> A42)</w:t>
            </w:r>
            <w:r w:rsidRPr="00CE1EE5">
              <w:t xml:space="preserve"> </w:t>
            </w:r>
          </w:p>
          <w:p w:rsidR="004A096D" w:rsidRDefault="004A096D" w:rsidP="00E7359D">
            <w:pPr>
              <w:rPr>
                <w:b/>
              </w:rPr>
            </w:pPr>
          </w:p>
        </w:tc>
      </w:tr>
    </w:tbl>
    <w:p w:rsidR="004A096D" w:rsidRPr="00CE1EE5" w:rsidRDefault="004A096D" w:rsidP="004A096D">
      <w:pPr>
        <w:rPr>
          <w:sz w:val="16"/>
        </w:rPr>
      </w:pPr>
    </w:p>
    <w:p w:rsidR="004A096D" w:rsidRPr="00CE1EE5" w:rsidRDefault="004A096D" w:rsidP="004A096D">
      <w:pPr>
        <w:pBdr>
          <w:top w:val="single" w:sz="4" w:space="1" w:color="auto"/>
          <w:left w:val="single" w:sz="4" w:space="4" w:color="auto"/>
        </w:pBdr>
        <w:shd w:val="clear" w:color="auto" w:fill="FFFFFF" w:themeFill="background1"/>
        <w:rPr>
          <w:b/>
          <w:sz w:val="20"/>
        </w:rPr>
      </w:pPr>
      <w:r>
        <w:rPr>
          <w:b/>
          <w:sz w:val="20"/>
        </w:rPr>
        <w:t>COMMENTAIRES</w:t>
      </w:r>
    </w:p>
    <w:p w:rsidR="004A096D" w:rsidRPr="00CE1EE5" w:rsidRDefault="004A096D" w:rsidP="004A096D">
      <w:pPr>
        <w:pStyle w:val="Style2"/>
      </w:pPr>
      <w:r w:rsidRPr="00CE1EE5">
        <w:t>Détermination de la nécessité de faire appel aux services d’un expert</w:t>
      </w:r>
      <w:r>
        <w:t xml:space="preserve"> </w:t>
      </w:r>
    </w:p>
    <w:p w:rsidR="004A096D" w:rsidRPr="00563FCC" w:rsidRDefault="004A096D" w:rsidP="00B23B98">
      <w:pPr>
        <w:pStyle w:val="Paragraphedeliste"/>
        <w:numPr>
          <w:ilvl w:val="0"/>
          <w:numId w:val="326"/>
        </w:numPr>
        <w:tabs>
          <w:tab w:val="left" w:pos="-142"/>
        </w:tabs>
        <w:ind w:left="567" w:hanging="501"/>
      </w:pPr>
      <w:r w:rsidRPr="00563FCC">
        <w:t>L’expert</w:t>
      </w:r>
      <w:r>
        <w:t xml:space="preserve"> peut être, par exemple </w:t>
      </w:r>
      <w:r w:rsidRPr="00563FCC">
        <w:t>:</w:t>
      </w:r>
    </w:p>
    <w:p w:rsidR="004A096D" w:rsidRDefault="004A096D" w:rsidP="004A096D">
      <w:pPr>
        <w:pStyle w:val="Paragraphedeliste"/>
        <w:numPr>
          <w:ilvl w:val="0"/>
          <w:numId w:val="3"/>
        </w:numPr>
        <w:tabs>
          <w:tab w:val="left" w:pos="426"/>
        </w:tabs>
        <w:ind w:left="1134"/>
      </w:pPr>
      <w:r>
        <w:t>Un actuaire</w:t>
      </w:r>
    </w:p>
    <w:p w:rsidR="004A096D" w:rsidRPr="00BE4B91" w:rsidRDefault="004A096D" w:rsidP="004A096D">
      <w:pPr>
        <w:pStyle w:val="Paragraphedeliste"/>
        <w:numPr>
          <w:ilvl w:val="0"/>
          <w:numId w:val="3"/>
        </w:numPr>
        <w:tabs>
          <w:tab w:val="left" w:pos="426"/>
        </w:tabs>
        <w:ind w:left="1134"/>
      </w:pPr>
      <w:r>
        <w:t xml:space="preserve">Un expert minier, </w:t>
      </w:r>
      <w:r w:rsidRPr="00BE4B91">
        <w:t>pétrolier ou gazier</w:t>
      </w:r>
    </w:p>
    <w:p w:rsidR="004A096D" w:rsidRDefault="004A096D" w:rsidP="004A096D">
      <w:pPr>
        <w:pStyle w:val="Paragraphedeliste"/>
        <w:numPr>
          <w:ilvl w:val="0"/>
          <w:numId w:val="3"/>
        </w:numPr>
        <w:tabs>
          <w:tab w:val="left" w:pos="426"/>
        </w:tabs>
        <w:ind w:left="1134"/>
      </w:pPr>
      <w:r>
        <w:t xml:space="preserve">Un expert environnemental </w:t>
      </w:r>
    </w:p>
    <w:p w:rsidR="004A096D" w:rsidRPr="00BE4B91" w:rsidRDefault="004A096D" w:rsidP="004A096D">
      <w:pPr>
        <w:pStyle w:val="Paragraphedeliste"/>
        <w:numPr>
          <w:ilvl w:val="0"/>
          <w:numId w:val="3"/>
        </w:numPr>
        <w:tabs>
          <w:tab w:val="left" w:pos="426"/>
        </w:tabs>
        <w:ind w:left="1134"/>
      </w:pPr>
      <w:r>
        <w:t xml:space="preserve">Un expert juridique ou fiscal </w:t>
      </w:r>
    </w:p>
    <w:p w:rsidR="004A096D" w:rsidRPr="00CE1EE5" w:rsidRDefault="004A096D" w:rsidP="004A096D">
      <w:pPr>
        <w:pStyle w:val="Style2"/>
      </w:pPr>
      <w:r w:rsidRPr="00CE1EE5">
        <w:t xml:space="preserve">Accord convenu avec l’expert désigné par l’auditeur </w:t>
      </w:r>
    </w:p>
    <w:p w:rsidR="004A096D" w:rsidRPr="00CE1EE5" w:rsidRDefault="004A096D" w:rsidP="00B23B98">
      <w:pPr>
        <w:pStyle w:val="Paragraphedeliste"/>
        <w:numPr>
          <w:ilvl w:val="0"/>
          <w:numId w:val="326"/>
        </w:numPr>
        <w:tabs>
          <w:tab w:val="left" w:pos="-142"/>
        </w:tabs>
        <w:ind w:left="567" w:hanging="501"/>
      </w:pPr>
      <w:r w:rsidRPr="004872A7">
        <w:t xml:space="preserve">L’accord convenu entre l’auditeur et l’expert qu’il a désigné prend souvent la forme d’une lettre de mission. L’accord peut également être matérialisé dans un mémorandum de planification, ou d’autres papiers de travail concernés comme le programme de travail. </w:t>
      </w:r>
    </w:p>
    <w:p w:rsidR="004A096D" w:rsidRPr="00CE1EE5" w:rsidRDefault="004A096D" w:rsidP="004A096D">
      <w:pPr>
        <w:pStyle w:val="Style2"/>
      </w:pPr>
      <w:r w:rsidRPr="00CE1EE5">
        <w:t xml:space="preserve">Evaluation du caractère adéquat des travaux de l’expert désigné par l’auditeur </w:t>
      </w:r>
    </w:p>
    <w:p w:rsidR="004A096D" w:rsidRPr="00CE1EE5" w:rsidRDefault="004A096D" w:rsidP="00B23B98">
      <w:pPr>
        <w:pStyle w:val="Paragraphedeliste"/>
        <w:numPr>
          <w:ilvl w:val="0"/>
          <w:numId w:val="326"/>
        </w:numPr>
        <w:tabs>
          <w:tab w:val="left" w:pos="-142"/>
        </w:tabs>
        <w:ind w:left="567" w:hanging="501"/>
      </w:pPr>
      <w:r w:rsidRPr="00CE1EE5">
        <w:t xml:space="preserve">Les procédures particulières pour évaluer le caractère adéquat des travaux de l’expert désigné par l’auditeur pour les besoins de l’audit peuvent comprendre : </w:t>
      </w:r>
    </w:p>
    <w:p w:rsidR="004A096D" w:rsidRPr="00CE1EE5" w:rsidRDefault="004A096D" w:rsidP="004A096D">
      <w:pPr>
        <w:pStyle w:val="Paragraphedeliste"/>
        <w:numPr>
          <w:ilvl w:val="0"/>
          <w:numId w:val="1"/>
        </w:numPr>
        <w:ind w:left="1134"/>
      </w:pPr>
      <w:r w:rsidRPr="00CE1EE5">
        <w:t xml:space="preserve">des demandes d’informations sur l’expert désigné par l’auditeur ; </w:t>
      </w:r>
    </w:p>
    <w:p w:rsidR="004A096D" w:rsidRPr="00CE1EE5" w:rsidRDefault="004A096D" w:rsidP="004A096D">
      <w:pPr>
        <w:pStyle w:val="Paragraphedeliste"/>
        <w:numPr>
          <w:ilvl w:val="0"/>
          <w:numId w:val="1"/>
        </w:numPr>
        <w:ind w:left="1134"/>
      </w:pPr>
      <w:r w:rsidRPr="00CE1EE5">
        <w:t xml:space="preserve">la revue des dossiers de travail de l’expert désigné et de ses rapports ; </w:t>
      </w:r>
    </w:p>
    <w:p w:rsidR="004A096D" w:rsidRPr="00CE1EE5" w:rsidRDefault="004A096D" w:rsidP="004A096D">
      <w:pPr>
        <w:pStyle w:val="Paragraphedeliste"/>
        <w:numPr>
          <w:ilvl w:val="0"/>
          <w:numId w:val="1"/>
        </w:numPr>
        <w:ind w:left="1134"/>
      </w:pPr>
      <w:r w:rsidRPr="00CE1EE5">
        <w:t xml:space="preserve">des procédures de corroboration, tels que : </w:t>
      </w:r>
    </w:p>
    <w:p w:rsidR="004A096D" w:rsidRPr="00CE1EE5" w:rsidRDefault="004A096D" w:rsidP="004A096D">
      <w:pPr>
        <w:pStyle w:val="Paragraphedeliste"/>
        <w:numPr>
          <w:ilvl w:val="0"/>
          <w:numId w:val="2"/>
        </w:numPr>
        <w:ind w:left="1418"/>
      </w:pPr>
      <w:r w:rsidRPr="00CE1EE5">
        <w:t>l’observation des travaux de l’expert désigné ;</w:t>
      </w:r>
    </w:p>
    <w:p w:rsidR="004A096D" w:rsidRPr="00CE1EE5" w:rsidRDefault="004A096D" w:rsidP="004A096D">
      <w:pPr>
        <w:pStyle w:val="Paragraphedeliste"/>
        <w:numPr>
          <w:ilvl w:val="0"/>
          <w:numId w:val="2"/>
        </w:numPr>
        <w:ind w:left="1418"/>
      </w:pPr>
      <w:r w:rsidRPr="00CE1EE5">
        <w:t>l’examen</w:t>
      </w:r>
      <w:r>
        <w:t xml:space="preserve"> </w:t>
      </w:r>
      <w:r w:rsidRPr="00CE1EE5">
        <w:t>de</w:t>
      </w:r>
      <w:r>
        <w:t xml:space="preserve"> </w:t>
      </w:r>
      <w:r w:rsidRPr="00CE1EE5">
        <w:t>données</w:t>
      </w:r>
      <w:r>
        <w:t xml:space="preserve"> </w:t>
      </w:r>
      <w:r w:rsidRPr="00CE1EE5">
        <w:t>publiées,</w:t>
      </w:r>
      <w:r>
        <w:t xml:space="preserve"> </w:t>
      </w:r>
      <w:r w:rsidRPr="00CE1EE5">
        <w:t>telles</w:t>
      </w:r>
      <w:r>
        <w:t xml:space="preserve"> </w:t>
      </w:r>
      <w:r w:rsidRPr="00CE1EE5">
        <w:t>que</w:t>
      </w:r>
      <w:r>
        <w:t xml:space="preserve"> </w:t>
      </w:r>
      <w:r w:rsidRPr="00CE1EE5">
        <w:t>des</w:t>
      </w:r>
      <w:r>
        <w:t xml:space="preserve"> </w:t>
      </w:r>
      <w:r w:rsidRPr="00CE1EE5">
        <w:t>rapports</w:t>
      </w:r>
      <w:r>
        <w:t xml:space="preserve"> </w:t>
      </w:r>
      <w:r w:rsidRPr="00CE1EE5">
        <w:t>de</w:t>
      </w:r>
      <w:r>
        <w:t xml:space="preserve"> </w:t>
      </w:r>
      <w:r w:rsidRPr="00CE1EE5">
        <w:t xml:space="preserve">statistiques provenant de sources réputées et autorisées ; </w:t>
      </w:r>
    </w:p>
    <w:p w:rsidR="004A096D" w:rsidRPr="00CE1EE5" w:rsidRDefault="004A096D" w:rsidP="004A096D">
      <w:pPr>
        <w:pStyle w:val="Paragraphedeliste"/>
        <w:numPr>
          <w:ilvl w:val="0"/>
          <w:numId w:val="2"/>
        </w:numPr>
        <w:ind w:left="1418"/>
      </w:pPr>
      <w:r w:rsidRPr="00CE1EE5">
        <w:t xml:space="preserve">la confirmation d’éléments pertinents avec des tiers ; </w:t>
      </w:r>
    </w:p>
    <w:p w:rsidR="004A096D" w:rsidRPr="00CE1EE5" w:rsidRDefault="004A096D" w:rsidP="004A096D">
      <w:pPr>
        <w:pStyle w:val="Paragraphedeliste"/>
        <w:numPr>
          <w:ilvl w:val="0"/>
          <w:numId w:val="2"/>
        </w:numPr>
        <w:ind w:left="1418"/>
      </w:pPr>
      <w:r w:rsidRPr="00CE1EE5">
        <w:t xml:space="preserve">la réalisation de procédures analytiques détaillées ; et </w:t>
      </w:r>
    </w:p>
    <w:p w:rsidR="004A096D" w:rsidRDefault="004A096D" w:rsidP="004A096D">
      <w:pPr>
        <w:pStyle w:val="Paragraphedeliste"/>
        <w:numPr>
          <w:ilvl w:val="0"/>
          <w:numId w:val="2"/>
        </w:numPr>
        <w:ind w:left="1418"/>
      </w:pPr>
      <w:r>
        <w:t>la réexécution de calculs</w:t>
      </w:r>
    </w:p>
    <w:p w:rsidR="004A096D" w:rsidRPr="00CE1EE5" w:rsidRDefault="004A096D" w:rsidP="004A096D">
      <w:pPr>
        <w:pStyle w:val="Paragraphedeliste"/>
        <w:ind w:left="1276"/>
      </w:pPr>
    </w:p>
    <w:p w:rsidR="004A096D" w:rsidRDefault="004A096D" w:rsidP="00B23B98">
      <w:pPr>
        <w:pStyle w:val="Paragraphedeliste"/>
        <w:numPr>
          <w:ilvl w:val="0"/>
          <w:numId w:val="326"/>
        </w:numPr>
        <w:tabs>
          <w:tab w:val="left" w:pos="-142"/>
        </w:tabs>
        <w:ind w:left="567" w:hanging="501"/>
      </w:pPr>
      <w:r w:rsidRPr="00CE1EE5">
        <w:t>Lorsque l’auditeur arrive à la conclusion que les travaux de l’expert qu’il a désigné ne sont pas adéquats pour les besoins de l’audit et que ce problè</w:t>
      </w:r>
      <w:r>
        <w:t>me ne peut pas être résolu par la mise en œuvre</w:t>
      </w:r>
      <w:r w:rsidRPr="00CE1EE5">
        <w:t xml:space="preserve"> des</w:t>
      </w:r>
      <w:r>
        <w:t xml:space="preserve"> </w:t>
      </w:r>
      <w:r w:rsidRPr="00CE1EE5">
        <w:t>procéd</w:t>
      </w:r>
      <w:r>
        <w:t xml:space="preserve">ures d’audit supplémentaires, </w:t>
      </w:r>
      <w:r w:rsidRPr="00CE1EE5">
        <w:t>qui</w:t>
      </w:r>
      <w:r>
        <w:t xml:space="preserve"> </w:t>
      </w:r>
      <w:r w:rsidRPr="00CE1EE5">
        <w:t>peuvent</w:t>
      </w:r>
      <w:r>
        <w:t xml:space="preserve"> </w:t>
      </w:r>
      <w:r w:rsidRPr="00CE1EE5">
        <w:t>impliquer</w:t>
      </w:r>
      <w:r>
        <w:t xml:space="preserve"> </w:t>
      </w:r>
      <w:r w:rsidRPr="00CE1EE5">
        <w:t>que</w:t>
      </w:r>
      <w:r>
        <w:t xml:space="preserve"> </w:t>
      </w:r>
      <w:r w:rsidRPr="00CE1EE5">
        <w:t>des</w:t>
      </w:r>
      <w:r>
        <w:t xml:space="preserve"> </w:t>
      </w:r>
      <w:r w:rsidRPr="00CE1EE5">
        <w:t>travaux</w:t>
      </w:r>
      <w:r>
        <w:t xml:space="preserve"> </w:t>
      </w:r>
      <w:r w:rsidRPr="00CE1EE5">
        <w:t>complémentaires</w:t>
      </w:r>
      <w:r>
        <w:t xml:space="preserve"> </w:t>
      </w:r>
      <w:r w:rsidRPr="00CE1EE5">
        <w:t>soient entrepris tant par l’expert que par l’auditeur, ou encore de désigner ou</w:t>
      </w:r>
      <w:r>
        <w:t xml:space="preserve"> </w:t>
      </w:r>
      <w:r w:rsidRPr="00CE1EE5">
        <w:t>d’utiliser un autre expert, il peut être nécessaire d’exprimer une opinion modifiée dans le rapport d’audit conformément à la Norme</w:t>
      </w:r>
      <w:r>
        <w:t xml:space="preserve"> </w:t>
      </w:r>
      <w:r w:rsidRPr="00CE1EE5">
        <w:t>ISA 705, en raison du fait que l’auditeur n’a pas recueilli d’éléments probants suffisants et appropriés.</w:t>
      </w:r>
    </w:p>
    <w:p w:rsidR="004A096D" w:rsidRDefault="004A096D" w:rsidP="004A096D">
      <w:pPr>
        <w:pStyle w:val="Paragraphedeliste"/>
        <w:ind w:left="426"/>
      </w:pPr>
    </w:p>
    <w:p w:rsidR="004A096D" w:rsidRDefault="004A096D" w:rsidP="00B23B98">
      <w:pPr>
        <w:pStyle w:val="Paragraphedeliste"/>
        <w:numPr>
          <w:ilvl w:val="0"/>
          <w:numId w:val="326"/>
        </w:numPr>
        <w:tabs>
          <w:tab w:val="left" w:pos="-142"/>
        </w:tabs>
        <w:ind w:left="567" w:hanging="501"/>
      </w:pPr>
      <w:r>
        <w:t>Pour documenter ses procédures l’auditeur peut avoir recours à un questionnaire d’utilisation des travaux d’un expert qui permet de documenter l’évaluation de la compétence de l’expert ainsi que l’appréciation du caractère adéquat de ses travaux.</w:t>
      </w:r>
      <w:r w:rsidR="001527B3">
        <w:t xml:space="preserve"> Un exemple de questionnaire figure dans la section « Exemples d’outils ».</w:t>
      </w:r>
    </w:p>
    <w:p w:rsidR="004A096D" w:rsidRPr="004723BB" w:rsidRDefault="004A096D" w:rsidP="004A096D"/>
    <w:p w:rsidR="004A096D" w:rsidRPr="00050BE0" w:rsidRDefault="004A096D" w:rsidP="004A096D">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4A096D" w:rsidRPr="00050BE0" w:rsidRDefault="004A096D" w:rsidP="004A096D">
      <w:r w:rsidRPr="00050BE0">
        <w:t>Le recours par le commissaire aux comptes à un exper</w:t>
      </w:r>
      <w:r>
        <w:t>t est prévu</w:t>
      </w:r>
      <w:r w:rsidRPr="00050BE0">
        <w:t xml:space="preserve"> dans l’Acte Uniforme OHADA. Dans ce cas, le commissaire aux comptes fait connaitre nommément à la société </w:t>
      </w:r>
      <w:r>
        <w:t>cet</w:t>
      </w:r>
      <w:r w:rsidRPr="00050BE0">
        <w:t xml:space="preserve"> expert.</w:t>
      </w:r>
    </w:p>
    <w:p w:rsidR="004A096D" w:rsidRPr="00CE1EE5" w:rsidRDefault="004A096D" w:rsidP="004A096D">
      <w:pPr>
        <w:shd w:val="clear" w:color="auto" w:fill="002060"/>
        <w:rPr>
          <w:b/>
        </w:rPr>
      </w:pPr>
      <w:r>
        <w:rPr>
          <w:b/>
        </w:rPr>
        <w:t>Livre 4 : Sociétés anonymes – Article 718 de l’Acte Uniforme OHADA</w:t>
      </w:r>
    </w:p>
    <w:p w:rsidR="004A096D" w:rsidRPr="007D22FF" w:rsidRDefault="004A096D" w:rsidP="004A096D">
      <w:pPr>
        <w:rPr>
          <w:i/>
        </w:rPr>
      </w:pPr>
      <w:r>
        <w:t>« </w:t>
      </w:r>
      <w:r w:rsidRPr="007D22FF">
        <w:rPr>
          <w:i/>
        </w:rPr>
        <w:t>À</w:t>
      </w:r>
      <w:r>
        <w:rPr>
          <w:i/>
        </w:rPr>
        <w:t xml:space="preserve"> </w:t>
      </w:r>
      <w:r w:rsidRPr="007D22FF">
        <w:rPr>
          <w:i/>
        </w:rPr>
        <w:t>toute</w:t>
      </w:r>
      <w:r>
        <w:rPr>
          <w:i/>
        </w:rPr>
        <w:t xml:space="preserve"> </w:t>
      </w:r>
      <w:r w:rsidRPr="007D22FF">
        <w:rPr>
          <w:i/>
        </w:rPr>
        <w:t>époque</w:t>
      </w:r>
      <w:r>
        <w:rPr>
          <w:i/>
        </w:rPr>
        <w:t xml:space="preserve"> </w:t>
      </w:r>
      <w:r w:rsidRPr="007D22FF">
        <w:rPr>
          <w:i/>
        </w:rPr>
        <w:t>de</w:t>
      </w:r>
      <w:r>
        <w:rPr>
          <w:i/>
        </w:rPr>
        <w:t xml:space="preserve"> </w:t>
      </w:r>
      <w:r w:rsidRPr="007D22FF">
        <w:rPr>
          <w:i/>
        </w:rPr>
        <w:t>l'année,</w:t>
      </w:r>
      <w:r>
        <w:rPr>
          <w:i/>
        </w:rPr>
        <w:t xml:space="preserve"> </w:t>
      </w:r>
      <w:r w:rsidRPr="007D22FF">
        <w:rPr>
          <w:i/>
        </w:rPr>
        <w:t>le</w:t>
      </w:r>
      <w:r>
        <w:rPr>
          <w:i/>
        </w:rPr>
        <w:t xml:space="preserve"> </w:t>
      </w:r>
      <w:r w:rsidRPr="007D22FF">
        <w:rPr>
          <w:i/>
        </w:rPr>
        <w:t>commissaire</w:t>
      </w:r>
      <w:r>
        <w:rPr>
          <w:i/>
        </w:rPr>
        <w:t xml:space="preserve"> </w:t>
      </w:r>
      <w:r w:rsidRPr="007D22FF">
        <w:rPr>
          <w:i/>
        </w:rPr>
        <w:t>aux</w:t>
      </w:r>
      <w:r>
        <w:rPr>
          <w:i/>
        </w:rPr>
        <w:t xml:space="preserve"> </w:t>
      </w:r>
      <w:r w:rsidRPr="007D22FF">
        <w:rPr>
          <w:i/>
        </w:rPr>
        <w:t>comptes</w:t>
      </w:r>
      <w:r>
        <w:rPr>
          <w:i/>
        </w:rPr>
        <w:t xml:space="preserve"> </w:t>
      </w:r>
      <w:r w:rsidRPr="007D22FF">
        <w:rPr>
          <w:i/>
        </w:rPr>
        <w:t>opère</w:t>
      </w:r>
      <w:r>
        <w:rPr>
          <w:i/>
        </w:rPr>
        <w:t xml:space="preserve"> </w:t>
      </w:r>
      <w:r w:rsidRPr="007D22FF">
        <w:rPr>
          <w:i/>
        </w:rPr>
        <w:t>toutes</w:t>
      </w:r>
      <w:r>
        <w:rPr>
          <w:i/>
        </w:rPr>
        <w:t xml:space="preserve"> </w:t>
      </w:r>
      <w:r w:rsidRPr="007D22FF">
        <w:rPr>
          <w:i/>
        </w:rPr>
        <w:t>vérifications</w:t>
      </w:r>
      <w:r>
        <w:rPr>
          <w:i/>
        </w:rPr>
        <w:t xml:space="preserve"> </w:t>
      </w:r>
      <w:r w:rsidRPr="007D22FF">
        <w:rPr>
          <w:i/>
        </w:rPr>
        <w:t>et</w:t>
      </w:r>
      <w:r>
        <w:rPr>
          <w:i/>
        </w:rPr>
        <w:t xml:space="preserve"> </w:t>
      </w:r>
      <w:r w:rsidRPr="007D22FF">
        <w:rPr>
          <w:i/>
        </w:rPr>
        <w:t>tous</w:t>
      </w:r>
      <w:r>
        <w:rPr>
          <w:i/>
        </w:rPr>
        <w:t xml:space="preserve"> </w:t>
      </w:r>
      <w:r w:rsidRPr="007D22FF">
        <w:rPr>
          <w:i/>
        </w:rPr>
        <w:t>contrôles</w:t>
      </w:r>
      <w:r>
        <w:rPr>
          <w:i/>
        </w:rPr>
        <w:t xml:space="preserve"> </w:t>
      </w:r>
      <w:r w:rsidRPr="007D22FF">
        <w:rPr>
          <w:i/>
        </w:rPr>
        <w:t>qu'il</w:t>
      </w:r>
      <w:r>
        <w:rPr>
          <w:i/>
        </w:rPr>
        <w:t xml:space="preserve"> </w:t>
      </w:r>
      <w:r w:rsidRPr="007D22FF">
        <w:rPr>
          <w:i/>
        </w:rPr>
        <w:t>juge opportuns et peut se faire communiquer, sur place, toutes pièces qu'il estime utiles à l'exercice de sa mission et notamment tous contrats, livres, documents comptables et registres de procès-verbaux.</w:t>
      </w:r>
    </w:p>
    <w:p w:rsidR="004A096D" w:rsidRDefault="004A096D" w:rsidP="004A096D">
      <w:r w:rsidRPr="007D22FF">
        <w:rPr>
          <w:i/>
        </w:rPr>
        <w:t>Pour l'accomplissement de ces contrôles et vérifications, le commissaire aux comptes peut, sous sa responsabilité, se faire assister ou représenter par tels experts ou collaborateurs de son choix, qu'il fait connaître nommément à la société. Ceux-ci ont les mêmes droits d'investigation que ceux des commissaires aux comptes. Les investigations prévues au présent article peuvent être faites tant auprès de la société que des sociétés mères ou filiales au sens des articles 178 et 180</w:t>
      </w:r>
      <w:r>
        <w:t>. »</w:t>
      </w:r>
    </w:p>
    <w:p w:rsidR="004A096D" w:rsidRPr="00CE1EE5" w:rsidRDefault="004A096D" w:rsidP="004A096D">
      <w:pPr>
        <w:rPr>
          <w:b/>
          <w:sz w:val="16"/>
        </w:rPr>
      </w:pPr>
    </w:p>
    <w:p w:rsidR="004A096D" w:rsidRPr="007F7215" w:rsidRDefault="004A096D" w:rsidP="004A096D">
      <w:pPr>
        <w:pBdr>
          <w:top w:val="single" w:sz="4" w:space="1" w:color="auto"/>
          <w:left w:val="single" w:sz="4" w:space="4" w:color="auto"/>
        </w:pBdr>
        <w:shd w:val="clear" w:color="auto" w:fill="FFFFFF" w:themeFill="background1"/>
        <w:rPr>
          <w:b/>
          <w:sz w:val="20"/>
        </w:rPr>
      </w:pPr>
      <w:r>
        <w:rPr>
          <w:b/>
          <w:sz w:val="20"/>
        </w:rPr>
        <w:t xml:space="preserve">EXEMPLES D’OUTILS </w:t>
      </w:r>
    </w:p>
    <w:p w:rsidR="004A096D" w:rsidRDefault="004A096D" w:rsidP="004A096D">
      <w:pPr>
        <w:rPr>
          <w:b/>
        </w:rPr>
      </w:pPr>
    </w:p>
    <w:p w:rsidR="004A096D" w:rsidRDefault="004A096D" w:rsidP="00710B92">
      <w:pPr>
        <w:tabs>
          <w:tab w:val="left" w:pos="6030"/>
        </w:tabs>
        <w:ind w:left="705" w:hanging="705"/>
      </w:pPr>
      <w:r>
        <w:t>Exemple de questionnaire d’utilisation des travaux d’un expert</w:t>
      </w:r>
      <w:r w:rsidR="00710B92">
        <w:tab/>
      </w:r>
    </w:p>
    <w:bookmarkStart w:id="103" w:name="_MON_1512909390"/>
    <w:bookmarkEnd w:id="103"/>
    <w:p w:rsidR="004A096D" w:rsidRDefault="00737856" w:rsidP="004A096D">
      <w:pPr>
        <w:ind w:left="705" w:hanging="705"/>
        <w:jc w:val="center"/>
      </w:pPr>
      <w:r w:rsidRPr="005D4800">
        <w:object w:dxaOrig="1531" w:dyaOrig="1002">
          <v:shape id="_x0000_i1066" type="#_x0000_t75" style="width:76.5pt;height:51pt" o:ole="">
            <v:imagedata r:id="rId105" o:title=""/>
          </v:shape>
          <o:OLEObject Type="Embed" ProgID="Excel.Sheet.12" ShapeID="_x0000_i1066" DrawAspect="Icon" ObjectID="_1574006440" r:id="rId106"/>
        </w:object>
      </w:r>
    </w:p>
    <w:p w:rsidR="004A096D" w:rsidRPr="00E7732D" w:rsidRDefault="004A096D" w:rsidP="004A096D">
      <w:pPr>
        <w:jc w:val="center"/>
        <w:rPr>
          <w:b/>
        </w:rPr>
      </w:pPr>
      <w:r w:rsidRPr="00E7732D">
        <w:rPr>
          <w:b/>
        </w:rPr>
        <w:t>***</w:t>
      </w:r>
    </w:p>
    <w:p w:rsidR="004A096D" w:rsidRDefault="004A096D" w:rsidP="004A096D">
      <w:pPr>
        <w:rPr>
          <w:b/>
          <w:sz w:val="14"/>
        </w:rPr>
      </w:pPr>
    </w:p>
    <w:p w:rsidR="004A096D" w:rsidRDefault="004A096D" w:rsidP="004A096D">
      <w:pPr>
        <w:rPr>
          <w:b/>
          <w:sz w:val="14"/>
        </w:rPr>
      </w:pPr>
    </w:p>
    <w:p w:rsidR="004A096D" w:rsidRDefault="004A096D" w:rsidP="004A096D">
      <w:pPr>
        <w:rPr>
          <w:b/>
          <w:sz w:val="14"/>
        </w:rPr>
      </w:pPr>
    </w:p>
    <w:p w:rsidR="004A096D" w:rsidRDefault="004A096D" w:rsidP="004A096D">
      <w:pPr>
        <w:rPr>
          <w:b/>
          <w:sz w:val="14"/>
        </w:rPr>
      </w:pPr>
    </w:p>
    <w:p w:rsidR="004A096D" w:rsidRDefault="004A096D" w:rsidP="004A096D">
      <w:pPr>
        <w:rPr>
          <w:b/>
          <w:sz w:val="14"/>
        </w:rPr>
      </w:pPr>
    </w:p>
    <w:p w:rsidR="004A096D" w:rsidRDefault="004A096D" w:rsidP="004A096D">
      <w:pPr>
        <w:rPr>
          <w:b/>
          <w:sz w:val="14"/>
        </w:rPr>
      </w:pPr>
    </w:p>
    <w:p w:rsidR="004A096D" w:rsidRDefault="004A096D" w:rsidP="004A096D">
      <w:pPr>
        <w:rPr>
          <w:b/>
          <w:sz w:val="14"/>
        </w:rPr>
      </w:pPr>
    </w:p>
    <w:tbl>
      <w:tblPr>
        <w:tblStyle w:val="Grilledutableau"/>
        <w:tblW w:w="0" w:type="auto"/>
        <w:tblInd w:w="-34" w:type="dxa"/>
        <w:tblLook w:val="04A0" w:firstRow="1" w:lastRow="0" w:firstColumn="1" w:lastColumn="0" w:noHBand="0" w:noVBand="1"/>
      </w:tblPr>
      <w:tblGrid>
        <w:gridCol w:w="9095"/>
      </w:tblGrid>
      <w:tr w:rsidR="00EF19B0" w:rsidRPr="00EF19B0" w:rsidTr="00EF19B0">
        <w:tc>
          <w:tcPr>
            <w:tcW w:w="9214" w:type="dxa"/>
            <w:shd w:val="clear" w:color="auto" w:fill="002060"/>
          </w:tcPr>
          <w:p w:rsidR="00EF19B0" w:rsidRDefault="004C62F8" w:rsidP="00EF19B0">
            <w:pPr>
              <w:pStyle w:val="Titre2"/>
              <w:jc w:val="center"/>
              <w:outlineLvl w:val="1"/>
            </w:pPr>
            <w:r>
              <w:rPr>
                <w:noProof/>
                <w:lang w:eastAsia="fr-FR"/>
              </w:rPr>
              <mc:AlternateContent>
                <mc:Choice Requires="wps">
                  <w:drawing>
                    <wp:anchor distT="91440" distB="91440" distL="114300" distR="114300" simplePos="0" relativeHeight="251671552" behindDoc="0" locked="0" layoutInCell="0" allowOverlap="1" wp14:anchorId="3A04BAC0" wp14:editId="627D3449">
                      <wp:simplePos x="0" y="0"/>
                      <wp:positionH relativeFrom="page">
                        <wp:posOffset>0</wp:posOffset>
                      </wp:positionH>
                      <wp:positionV relativeFrom="page">
                        <wp:posOffset>-71252</wp:posOffset>
                      </wp:positionV>
                      <wp:extent cx="7778338" cy="2576946"/>
                      <wp:effectExtent l="0" t="0" r="0" b="0"/>
                      <wp:wrapSquare wrapText="bothSides"/>
                      <wp:docPr id="9"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4C62F8" w:rsidRDefault="001E4379" w:rsidP="004C62F8">
                                  <w:pPr>
                                    <w:pStyle w:val="Titre1"/>
                                    <w:ind w:left="1080"/>
                                    <w:jc w:val="left"/>
                                    <w:rPr>
                                      <w:color w:val="FFFFFF" w:themeColor="background1"/>
                                      <w:sz w:val="40"/>
                                    </w:rPr>
                                  </w:pPr>
                                  <w:bookmarkStart w:id="104" w:name="_Toc439087008"/>
                                  <w:bookmarkStart w:id="105" w:name="_Toc439087337"/>
                                  <w:bookmarkStart w:id="106" w:name="_Toc439623532"/>
                                  <w:r w:rsidRPr="004C62F8">
                                    <w:rPr>
                                      <w:color w:val="FFFFFF" w:themeColor="background1"/>
                                      <w:sz w:val="40"/>
                                    </w:rPr>
                                    <w:t>C</w:t>
                                  </w:r>
                                  <w:r>
                                    <w:rPr>
                                      <w:color w:val="FFFFFF" w:themeColor="background1"/>
                                      <w:sz w:val="40"/>
                                    </w:rPr>
                                    <w:t>ONCLUSION DE L’AUDIT ET RAPPORT</w:t>
                                  </w:r>
                                  <w:bookmarkEnd w:id="104"/>
                                  <w:bookmarkEnd w:id="105"/>
                                  <w:bookmarkEnd w:id="106"/>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4BAC0" id="_x0000_s1061" style="position:absolute;left:0;text-align:left;margin-left:0;margin-top:-5.6pt;width:612.45pt;height:202.9pt;z-index:25167155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" o:allowincell="f" fillcolor="#002060" stroked="f">
                      <v:fill color2="#4f81bd [3204]" rotate="t" angle="90" colors="0 #002060;39322f #31609a;51118f #3a6ba5;1 #4780c5" focus="100%" type="gradient"/>
                      <v:textbox inset="273.6pt,54pt,1in,0">
                        <w:txbxContent>
                          <w:p w:rsidR="001E4379" w:rsidRPr="004C62F8" w:rsidRDefault="001E4379" w:rsidP="004C62F8">
                            <w:pPr>
                              <w:pStyle w:val="Heading1"/>
                              <w:ind w:left="1080"/>
                              <w:jc w:val="left"/>
                              <w:rPr>
                                <w:color w:val="FFFFFF" w:themeColor="background1"/>
                                <w:sz w:val="40"/>
                              </w:rPr>
                            </w:pPr>
                            <w:bookmarkStart w:id="123" w:name="_Toc439087008"/>
                            <w:bookmarkStart w:id="124" w:name="_Toc439087337"/>
                            <w:bookmarkStart w:id="125" w:name="_Toc439623532"/>
                            <w:r w:rsidRPr="004C62F8">
                              <w:rPr>
                                <w:color w:val="FFFFFF" w:themeColor="background1"/>
                                <w:sz w:val="40"/>
                              </w:rPr>
                              <w:t>C</w:t>
                            </w:r>
                            <w:r>
                              <w:rPr>
                                <w:color w:val="FFFFFF" w:themeColor="background1"/>
                                <w:sz w:val="40"/>
                              </w:rPr>
                              <w:t>ONCLUSION DE L’AUDIT ET RAPPORT</w:t>
                            </w:r>
                            <w:bookmarkEnd w:id="123"/>
                            <w:bookmarkEnd w:id="124"/>
                            <w:bookmarkEnd w:id="125"/>
                          </w:p>
                        </w:txbxContent>
                      </v:textbox>
                      <w10:wrap type="square" anchorx="page" anchory="page"/>
                    </v:rect>
                  </w:pict>
                </mc:Fallback>
              </mc:AlternateContent>
            </w:r>
            <w:bookmarkStart w:id="107" w:name="_Toc439623533"/>
            <w:r w:rsidR="00EF19B0" w:rsidRPr="00EF19B0">
              <w:t>Fondement de l’opinion et rapport d’audit sur des états financiers (ISA 700</w:t>
            </w:r>
            <w:r w:rsidR="006079FE">
              <w:t xml:space="preserve"> (Révisée)</w:t>
            </w:r>
            <w:r w:rsidR="00EF19B0" w:rsidRPr="00EF19B0">
              <w:t>)</w:t>
            </w:r>
            <w:bookmarkEnd w:id="107"/>
          </w:p>
          <w:p w:rsidR="00EF19B0" w:rsidRPr="00EF19B0" w:rsidRDefault="00EF19B0" w:rsidP="00EF19B0"/>
        </w:tc>
      </w:tr>
    </w:tbl>
    <w:p w:rsidR="009A01B0" w:rsidRDefault="002C135D" w:rsidP="009A01B0">
      <w:r w:rsidRPr="00104088">
        <w:rPr>
          <w:noProof/>
          <w:lang w:eastAsia="fr-FR"/>
        </w:rPr>
        <mc:AlternateContent>
          <mc:Choice Requires="wps">
            <w:drawing>
              <wp:anchor distT="0" distB="0" distL="114300" distR="114300" simplePos="0" relativeHeight="251747328" behindDoc="0" locked="0" layoutInCell="1" allowOverlap="1" wp14:anchorId="784BBADE" wp14:editId="0C4CDB80">
                <wp:simplePos x="0" y="0"/>
                <wp:positionH relativeFrom="column">
                  <wp:posOffset>-80921</wp:posOffset>
                </wp:positionH>
                <wp:positionV relativeFrom="paragraph">
                  <wp:posOffset>232997</wp:posOffset>
                </wp:positionV>
                <wp:extent cx="5838825" cy="793630"/>
                <wp:effectExtent l="0" t="0" r="28575" b="26035"/>
                <wp:wrapNone/>
                <wp:docPr id="39"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79363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2C135D">
                            <w:pPr>
                              <w:jc w:val="center"/>
                              <w:rPr>
                                <w:b/>
                                <w:color w:val="002060"/>
                              </w:rPr>
                            </w:pPr>
                            <w:r>
                              <w:rPr>
                                <w:b/>
                                <w:color w:val="002060"/>
                              </w:rPr>
                              <w:t>A l’issue de son audit, l’auditeur détermine s’il a obtenu une assurance raisonnable sur le fait que les états financiers pris dans leur ensemble ne comportent pas d’anomalie significative. L’auditeur présente le résultat de ses travaux dans un rapport d’audit dont le contenu et la forme sont prescrits par les dispositions de l’Acte uniforme de l’OHADA et de la Normes ISA 700 (Révisée).</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784BBADE" id="_x0000_s1062" style="position:absolute;left:0;text-align:left;margin-left:-6.35pt;margin-top:18.35pt;width:459.75pt;height: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" fillcolor="#f2f2f2 [3052]" strokecolor="#002060">
                <v:stroke joinstyle="miter"/>
                <v:textbox inset=".5mm,,.5mm">
                  <w:txbxContent>
                    <w:p w:rsidR="001E4379" w:rsidRPr="009C5322" w:rsidRDefault="001E4379" w:rsidP="002C135D">
                      <w:pPr>
                        <w:jc w:val="center"/>
                        <w:rPr>
                          <w:b/>
                          <w:color w:val="002060"/>
                        </w:rPr>
                      </w:pPr>
                      <w:r>
                        <w:rPr>
                          <w:b/>
                          <w:color w:val="002060"/>
                        </w:rPr>
                        <w:t>A l’issue de son audit, l’auditeur détermine s’il a obtenu une assurance raisonnable sur le fait que les états financiers pris dans leur ensemble ne comportent pas d’anomalie significative. L’auditeur présente le résultat de ses travaux dans un rapport d’audit dont le contenu et la forme sont prescrits par les dispositions de l’Acte uniforme de l’OHADA et de la Normes ISA 700 (Révisée).</w:t>
                      </w:r>
                    </w:p>
                  </w:txbxContent>
                </v:textbox>
              </v:roundrect>
            </w:pict>
          </mc:Fallback>
        </mc:AlternateContent>
      </w:r>
    </w:p>
    <w:p w:rsidR="002C135D" w:rsidRDefault="002C135D" w:rsidP="009A01B0"/>
    <w:p w:rsidR="002C135D" w:rsidRDefault="002C135D" w:rsidP="009A01B0"/>
    <w:p w:rsidR="002C135D" w:rsidRDefault="002C135D" w:rsidP="009A01B0"/>
    <w:p w:rsidR="00961EFC" w:rsidRDefault="00961EFC" w:rsidP="009A01B0"/>
    <w:p w:rsidR="009A01B0" w:rsidRDefault="009A01B0" w:rsidP="009A01B0">
      <w:pPr>
        <w:pStyle w:val="Style1"/>
      </w:pPr>
      <w:r>
        <w:t>DILIGENCES REQUISES PAR LA NORME ISA 700</w:t>
      </w:r>
      <w:r w:rsidR="006079FE">
        <w:t xml:space="preserve"> (Révisée)</w:t>
      </w:r>
    </w:p>
    <w:tbl>
      <w:tblPr>
        <w:tblStyle w:val="Grilledutableau"/>
        <w:tblW w:w="0" w:type="auto"/>
        <w:tblLook w:val="04A0" w:firstRow="1" w:lastRow="0" w:firstColumn="1" w:lastColumn="0" w:noHBand="0" w:noVBand="1"/>
      </w:tblPr>
      <w:tblGrid>
        <w:gridCol w:w="9071"/>
      </w:tblGrid>
      <w:tr w:rsidR="009A01B0" w:rsidTr="00E7359D">
        <w:tc>
          <w:tcPr>
            <w:tcW w:w="9211" w:type="dxa"/>
            <w:tcBorders>
              <w:top w:val="nil"/>
              <w:left w:val="nil"/>
              <w:bottom w:val="nil"/>
              <w:right w:val="nil"/>
            </w:tcBorders>
            <w:shd w:val="clear" w:color="auto" w:fill="D9D9D9" w:themeFill="background1" w:themeFillShade="D9"/>
          </w:tcPr>
          <w:p w:rsidR="009A01B0" w:rsidRDefault="009A01B0" w:rsidP="00E7359D">
            <w:pPr>
              <w:pStyle w:val="Style2"/>
            </w:pPr>
            <w:r>
              <w:t xml:space="preserve">Fondement de l’opinion sur les états financiers </w:t>
            </w:r>
          </w:p>
          <w:p w:rsidR="009A01B0" w:rsidRDefault="009A01B0" w:rsidP="00E7359D"/>
          <w:p w:rsidR="009A01B0" w:rsidRDefault="009A01B0" w:rsidP="00B23B98">
            <w:pPr>
              <w:pStyle w:val="Paragraphedeliste"/>
              <w:numPr>
                <w:ilvl w:val="0"/>
                <w:numId w:val="341"/>
              </w:numPr>
            </w:pPr>
            <w:r>
              <w:t>{ISA 700</w:t>
            </w:r>
            <w:r w:rsidR="006079FE">
              <w:t xml:space="preserve"> (Révisée) </w:t>
            </w:r>
            <w:r>
              <w:t xml:space="preserve"> §10</w:t>
            </w:r>
            <w:r w:rsidRPr="00ED36D0">
              <w:t xml:space="preserve">} </w:t>
            </w:r>
            <w:r>
              <w:t>L’auditeur doit se forger une opinion sur le fait de savoir si les états financiers sont établis, dans tous leurs aspects significatifs, conformément au référentiel comptable applicable</w:t>
            </w:r>
            <w:r>
              <w:rPr>
                <w:rStyle w:val="Appelnotedebasdep"/>
              </w:rPr>
              <w:footnoteReference w:id="81"/>
            </w:r>
            <w:r>
              <w:t xml:space="preserve"> </w:t>
            </w:r>
            <w:r>
              <w:rPr>
                <w:rStyle w:val="Appelnotedebasdep"/>
              </w:rPr>
              <w:footnoteReference w:id="82"/>
            </w:r>
            <w:r>
              <w:t>.</w:t>
            </w:r>
          </w:p>
          <w:p w:rsidR="006079FE" w:rsidRDefault="006079FE" w:rsidP="005305CE">
            <w:pPr>
              <w:pStyle w:val="Paragraphedeliste"/>
            </w:pPr>
          </w:p>
          <w:p w:rsidR="009A01B0" w:rsidRDefault="009A01B0" w:rsidP="00B23B98">
            <w:pPr>
              <w:pStyle w:val="Paragraphedeliste"/>
              <w:numPr>
                <w:ilvl w:val="0"/>
                <w:numId w:val="341"/>
              </w:numPr>
            </w:pPr>
            <w:r>
              <w:t>{ISA 700</w:t>
            </w:r>
            <w:r w:rsidR="006079FE">
              <w:t xml:space="preserve"> (Révisée) </w:t>
            </w:r>
            <w:r>
              <w:t xml:space="preserve"> §11</w:t>
            </w:r>
            <w:r w:rsidRPr="00ED36D0">
              <w:t xml:space="preserve">} </w:t>
            </w:r>
            <w:r>
              <w:t xml:space="preserve">Afin de forger son opinion, l’auditeur doit conclure s’il a ou non obtenu une assurance raisonnable sur le fait que les états financiers pris dans leur ensemble ne comportent pas d’anomalies significatives, que celles-ci proviennent de fraudes ou résultent d’erreurs. Cette conclusion doit prendre en compte : </w:t>
            </w:r>
          </w:p>
          <w:p w:rsidR="009A01B0" w:rsidRDefault="009A01B0" w:rsidP="00E7359D">
            <w:pPr>
              <w:pStyle w:val="Paragraphedeliste"/>
            </w:pPr>
          </w:p>
          <w:p w:rsidR="009A01B0" w:rsidRDefault="009A01B0" w:rsidP="00F7266B">
            <w:pPr>
              <w:pStyle w:val="Paragraphedeliste"/>
              <w:numPr>
                <w:ilvl w:val="1"/>
                <w:numId w:val="208"/>
              </w:numPr>
            </w:pPr>
            <w:r>
              <w:t xml:space="preserve">la conclusion, </w:t>
            </w:r>
            <w:r w:rsidR="00E1722C">
              <w:t xml:space="preserve">établie </w:t>
            </w:r>
            <w:r>
              <w:t>conformément à la Norme ISA 330, sur le fait qu’il a ou non recueilli des éléments probants suffisants et appropriés</w:t>
            </w:r>
            <w:r>
              <w:rPr>
                <w:rStyle w:val="Appelnotedebasdep"/>
              </w:rPr>
              <w:footnoteReference w:id="83"/>
            </w:r>
            <w:r>
              <w:t xml:space="preserve">; </w:t>
            </w:r>
          </w:p>
          <w:p w:rsidR="009A01B0" w:rsidRDefault="009A01B0" w:rsidP="00F7266B">
            <w:pPr>
              <w:pStyle w:val="Paragraphedeliste"/>
              <w:numPr>
                <w:ilvl w:val="1"/>
                <w:numId w:val="208"/>
              </w:numPr>
            </w:pPr>
            <w:r>
              <w:t xml:space="preserve">la conclusion, </w:t>
            </w:r>
            <w:r w:rsidR="00E1722C">
              <w:t xml:space="preserve">établie </w:t>
            </w:r>
            <w:r>
              <w:t>conformément à la Norme ISA 450, sur le fait que les anomalies non corrigées prises individuellement ou en cumulé sont, ou non, significatives</w:t>
            </w:r>
            <w:r>
              <w:rPr>
                <w:rStyle w:val="Appelnotedebasdep"/>
              </w:rPr>
              <w:footnoteReference w:id="84"/>
            </w:r>
            <w:r>
              <w:t xml:space="preserve">; et </w:t>
            </w:r>
          </w:p>
          <w:p w:rsidR="009A01B0" w:rsidRDefault="009A01B0" w:rsidP="00F7266B">
            <w:pPr>
              <w:pStyle w:val="Paragraphedeliste"/>
              <w:numPr>
                <w:ilvl w:val="1"/>
                <w:numId w:val="208"/>
              </w:numPr>
            </w:pPr>
            <w:r>
              <w:t>les évaluations requises par les paragraphes 12 à 15</w:t>
            </w:r>
            <w:r w:rsidR="006079FE">
              <w:t xml:space="preserve"> [de la norme ISA 700 (Révisée)]</w:t>
            </w:r>
            <w:r>
              <w:t xml:space="preserve">. </w:t>
            </w:r>
          </w:p>
          <w:p w:rsidR="009A01B0" w:rsidRDefault="009A01B0" w:rsidP="00E7359D"/>
          <w:p w:rsidR="009A01B0" w:rsidRDefault="009A01B0" w:rsidP="00B23B98">
            <w:pPr>
              <w:pStyle w:val="Paragraphedeliste"/>
              <w:numPr>
                <w:ilvl w:val="0"/>
                <w:numId w:val="341"/>
              </w:numPr>
            </w:pPr>
            <w:r>
              <w:t>{ISA 700</w:t>
            </w:r>
            <w:r w:rsidR="006079FE">
              <w:t xml:space="preserve"> (Révisée) </w:t>
            </w:r>
            <w:r>
              <w:t xml:space="preserve"> §12</w:t>
            </w:r>
            <w:r w:rsidRPr="00ED36D0">
              <w:t xml:space="preserve">} </w:t>
            </w:r>
            <w:r>
              <w:t>L’auditeur doit apprécier si les états financiers sont établis, dans tous leurs aspects significatifs, conformément aux dispositions du référentiel comptable applicable. Cette appréciation doit inclure la prise en compte des aspects qualitatifs des méthodes comptables de l’entité, y compris des indices de biais possibles dans les jugements de la direction. (</w:t>
            </w:r>
            <w:r w:rsidR="00FD0421">
              <w:t>Voir par</w:t>
            </w:r>
            <w:r>
              <w:t xml:space="preserve"> A1–A3) </w:t>
            </w:r>
          </w:p>
          <w:p w:rsidR="009A01B0" w:rsidRDefault="009A01B0" w:rsidP="00E7359D">
            <w:pPr>
              <w:pStyle w:val="Paragraphedeliste"/>
            </w:pPr>
          </w:p>
          <w:p w:rsidR="009A01B0" w:rsidRDefault="009A01B0" w:rsidP="00B23B98">
            <w:pPr>
              <w:pStyle w:val="Paragraphedeliste"/>
              <w:numPr>
                <w:ilvl w:val="0"/>
                <w:numId w:val="341"/>
              </w:numPr>
            </w:pPr>
            <w:r>
              <w:t>{ISA 700</w:t>
            </w:r>
            <w:r w:rsidR="008E7D24">
              <w:t xml:space="preserve"> (Révisée) </w:t>
            </w:r>
            <w:r>
              <w:t xml:space="preserve"> §13</w:t>
            </w:r>
            <w:r w:rsidRPr="00ED36D0">
              <w:t xml:space="preserve">} </w:t>
            </w:r>
            <w:r>
              <w:t xml:space="preserve">L’auditeur doit apprécier en particulier si, au regard des dispositions du référentiel comptable applicable : </w:t>
            </w:r>
          </w:p>
          <w:p w:rsidR="009A01B0" w:rsidRDefault="009A01B0" w:rsidP="00E7359D"/>
          <w:p w:rsidR="009A01B0" w:rsidRDefault="009A01B0" w:rsidP="00B23B98">
            <w:pPr>
              <w:pStyle w:val="Paragraphedeliste"/>
              <w:numPr>
                <w:ilvl w:val="1"/>
                <w:numId w:val="341"/>
              </w:numPr>
            </w:pPr>
            <w:r>
              <w:t>les états financiers décrivent de manière adéquate les méthodes comptables retenues et appliquées</w:t>
            </w:r>
            <w:r w:rsidR="008E7D24">
              <w:t>. En procédant à cette évaluation, l’auditeur doit évaluer la pertinence des principes comptables au regard de l’entité et si ils ont été établis de façon compréhensible (Voir par A4)</w:t>
            </w:r>
            <w:r>
              <w:t xml:space="preserve">; </w:t>
            </w:r>
          </w:p>
          <w:p w:rsidR="009A01B0" w:rsidRDefault="009A01B0" w:rsidP="00B23B98">
            <w:pPr>
              <w:pStyle w:val="Paragraphedeliste"/>
              <w:numPr>
                <w:ilvl w:val="1"/>
                <w:numId w:val="341"/>
              </w:numPr>
            </w:pPr>
            <w:r>
              <w:t xml:space="preserve">les méthodes comptables retenues et appliquées sont cohérentes avec le référentiel comptable applicable et sont appropriées ; </w:t>
            </w:r>
          </w:p>
          <w:p w:rsidR="009A01B0" w:rsidRDefault="009A01B0" w:rsidP="00B23B98">
            <w:pPr>
              <w:pStyle w:val="Paragraphedeliste"/>
              <w:numPr>
                <w:ilvl w:val="1"/>
                <w:numId w:val="341"/>
              </w:numPr>
            </w:pPr>
            <w:r>
              <w:t xml:space="preserve">les estimations comptables faites par la direction sont raisonnables ; </w:t>
            </w:r>
          </w:p>
          <w:p w:rsidR="004D2206" w:rsidRDefault="009A01B0" w:rsidP="00B23B98">
            <w:pPr>
              <w:pStyle w:val="Paragraphedeliste"/>
              <w:numPr>
                <w:ilvl w:val="1"/>
                <w:numId w:val="341"/>
              </w:numPr>
            </w:pPr>
            <w:r>
              <w:t>les informations présentées dans les états financiers sont pertinentes, fiables, comparables et compréhensibles</w:t>
            </w:r>
            <w:r w:rsidR="004D2206">
              <w:t>. En procédant à cette évaluation, l’auditeur doit évaluer si</w:t>
            </w:r>
          </w:p>
          <w:p w:rsidR="009A01B0" w:rsidRDefault="004D2206" w:rsidP="005305CE">
            <w:pPr>
              <w:pStyle w:val="Paragraphedeliste"/>
              <w:numPr>
                <w:ilvl w:val="0"/>
                <w:numId w:val="342"/>
              </w:numPr>
            </w:pPr>
            <w:r>
              <w:t>l’information qui doit être présentée l’a bien été, et si cette information est correctement classifiée, agrégée ou désagrégée et libellée</w:t>
            </w:r>
            <w:r w:rsidR="009A01B0">
              <w:t>;</w:t>
            </w:r>
          </w:p>
          <w:p w:rsidR="004D2206" w:rsidRDefault="004D2206" w:rsidP="005305CE">
            <w:pPr>
              <w:pStyle w:val="Paragraphedeliste"/>
              <w:numPr>
                <w:ilvl w:val="0"/>
                <w:numId w:val="342"/>
              </w:numPr>
            </w:pPr>
            <w:r>
              <w:t>la présentation d’ensemble des états financiers a été dégradée par l’inclusion d’informations non pertinentes ou qui obscurcit la compréhension des sujets présentés (Voir par A5).</w:t>
            </w:r>
          </w:p>
          <w:p w:rsidR="009A01B0" w:rsidRDefault="009A01B0" w:rsidP="00B23B98">
            <w:pPr>
              <w:pStyle w:val="Paragraphedeliste"/>
              <w:numPr>
                <w:ilvl w:val="1"/>
                <w:numId w:val="341"/>
              </w:numPr>
            </w:pPr>
            <w:r>
              <w:t xml:space="preserve">les états financiers fournissent une information adéquate pour permettre aux utilisateurs présumés de comprendre les incidences des </w:t>
            </w:r>
            <w:r w:rsidR="00E1722C">
              <w:t>transactions</w:t>
            </w:r>
            <w:r>
              <w:t xml:space="preserve"> et des événements significatifs sur les informations communiquées dans les états financiers ; et (</w:t>
            </w:r>
            <w:r w:rsidR="00FD0421">
              <w:t>Voir par</w:t>
            </w:r>
            <w:r>
              <w:t xml:space="preserve"> A</w:t>
            </w:r>
            <w:r w:rsidR="008A5DB8">
              <w:t>6</w:t>
            </w:r>
            <w:r>
              <w:t xml:space="preserve">) </w:t>
            </w:r>
          </w:p>
          <w:p w:rsidR="009A01B0" w:rsidRDefault="009A01B0" w:rsidP="00B23B98">
            <w:pPr>
              <w:pStyle w:val="Paragraphedeliste"/>
              <w:numPr>
                <w:ilvl w:val="1"/>
                <w:numId w:val="341"/>
              </w:numPr>
            </w:pPr>
            <w:r>
              <w:t xml:space="preserve">la terminologie utilisée dans les états financiers, y compris l’intitulé de chaque état financier, est appropriée. </w:t>
            </w:r>
          </w:p>
          <w:p w:rsidR="009A01B0" w:rsidRDefault="009A01B0" w:rsidP="00E7359D"/>
          <w:p w:rsidR="009A01B0" w:rsidRDefault="009A01B0" w:rsidP="005305CE">
            <w:pPr>
              <w:pStyle w:val="Paragraphedeliste"/>
              <w:numPr>
                <w:ilvl w:val="0"/>
                <w:numId w:val="341"/>
              </w:numPr>
            </w:pPr>
            <w:r>
              <w:t>{ISA 700</w:t>
            </w:r>
            <w:r w:rsidR="008A0FBB">
              <w:t xml:space="preserve"> (Révisée) </w:t>
            </w:r>
            <w:r>
              <w:t xml:space="preserve"> §14</w:t>
            </w:r>
            <w:r w:rsidRPr="00ED36D0">
              <w:t xml:space="preserve">} </w:t>
            </w:r>
            <w:r>
              <w:t xml:space="preserve">Lorsque les états financiers sont établis conformément à un référentiel comptable reposant sur le principe de présentation sincère, l’appréciation requise par les </w:t>
            </w:r>
            <w:r w:rsidR="00904608">
              <w:t xml:space="preserve">paragraphes </w:t>
            </w:r>
            <w:r>
              <w:t xml:space="preserve">12 </w:t>
            </w:r>
            <w:r w:rsidR="00904608">
              <w:t>et</w:t>
            </w:r>
            <w:r>
              <w:t xml:space="preserve"> 13</w:t>
            </w:r>
            <w:r w:rsidR="00E1722C">
              <w:t xml:space="preserve"> </w:t>
            </w:r>
            <w:r w:rsidR="00904608">
              <w:t>[</w:t>
            </w:r>
            <w:r w:rsidR="00E1722C">
              <w:t>de la norme ISA 700</w:t>
            </w:r>
            <w:r w:rsidR="00904608">
              <w:t xml:space="preserve"> (Révisée)]</w:t>
            </w:r>
            <w:r>
              <w:t xml:space="preserve"> doit également inclure le fait de déterminer si ces états financiers donnent une présentation sincère. Dans le cadre de cette appréciation, l’auditeur doit </w:t>
            </w:r>
            <w:r w:rsidR="00E1722C">
              <w:t>prendre en considération</w:t>
            </w:r>
            <w:r>
              <w:t xml:space="preserve"> : </w:t>
            </w:r>
            <w:r w:rsidR="008A0FBB">
              <w:t>(Voir par A7-A9)</w:t>
            </w:r>
          </w:p>
          <w:p w:rsidR="009A01B0" w:rsidRDefault="009A01B0" w:rsidP="00E7359D">
            <w:pPr>
              <w:pStyle w:val="Paragraphedeliste"/>
            </w:pPr>
          </w:p>
          <w:p w:rsidR="009A01B0" w:rsidRDefault="009A01B0" w:rsidP="00B23B98">
            <w:pPr>
              <w:pStyle w:val="Paragraphedeliste"/>
              <w:numPr>
                <w:ilvl w:val="1"/>
                <w:numId w:val="341"/>
              </w:numPr>
            </w:pPr>
            <w:r>
              <w:t xml:space="preserve">la présentation d’ensemble, la structure et le contenu des états financiers ; et </w:t>
            </w:r>
          </w:p>
          <w:p w:rsidR="009A01B0" w:rsidRDefault="009A01B0" w:rsidP="00B23B98">
            <w:pPr>
              <w:pStyle w:val="Paragraphedeliste"/>
              <w:numPr>
                <w:ilvl w:val="1"/>
                <w:numId w:val="341"/>
              </w:numPr>
            </w:pPr>
            <w:r>
              <w:t xml:space="preserve">si les états financiers, y compris les notes y afférentes, reflètent les opérations et les </w:t>
            </w:r>
            <w:r w:rsidR="00E1722C">
              <w:t>transactions</w:t>
            </w:r>
            <w:r>
              <w:t xml:space="preserve"> les sous-tendant d’une manière telle qu’ils donnent une présentation sincère. </w:t>
            </w:r>
          </w:p>
          <w:p w:rsidR="009A01B0" w:rsidRDefault="009A01B0" w:rsidP="00E7359D"/>
          <w:p w:rsidR="009A01B0" w:rsidRDefault="009A01B0" w:rsidP="00B23B98">
            <w:pPr>
              <w:pStyle w:val="Paragraphedeliste"/>
              <w:numPr>
                <w:ilvl w:val="0"/>
                <w:numId w:val="341"/>
              </w:numPr>
            </w:pPr>
            <w:r>
              <w:t>{ISA 700</w:t>
            </w:r>
            <w:r w:rsidR="008A0FBB">
              <w:t xml:space="preserve"> (Révisée) </w:t>
            </w:r>
            <w:r>
              <w:t xml:space="preserve"> §15</w:t>
            </w:r>
            <w:r w:rsidRPr="00ED36D0">
              <w:t xml:space="preserve">} </w:t>
            </w:r>
            <w:r>
              <w:t>L’auditeur doit apprécier si les états financiers font</w:t>
            </w:r>
            <w:r w:rsidR="00913F5E">
              <w:t xml:space="preserve"> adéquatement</w:t>
            </w:r>
            <w:r>
              <w:t xml:space="preserve"> référence au</w:t>
            </w:r>
            <w:r w:rsidR="00913F5E">
              <w:t xml:space="preserve"> référentiel comptable applicable</w:t>
            </w:r>
            <w:r>
              <w:t xml:space="preserve">, ou </w:t>
            </w:r>
            <w:r w:rsidR="00913F5E">
              <w:t xml:space="preserve">le </w:t>
            </w:r>
            <w:r>
              <w:t>décrivent de manière appropriée (</w:t>
            </w:r>
            <w:r w:rsidR="00FD0421">
              <w:t>Voir par</w:t>
            </w:r>
            <w:r>
              <w:t xml:space="preserve"> A</w:t>
            </w:r>
            <w:r w:rsidR="008A0FBB">
              <w:t>10</w:t>
            </w:r>
            <w:r>
              <w:t>–A1</w:t>
            </w:r>
            <w:r w:rsidR="008A0FBB">
              <w:t>5</w:t>
            </w:r>
            <w:r>
              <w:t>)</w:t>
            </w:r>
          </w:p>
          <w:p w:rsidR="009A01B0" w:rsidRDefault="009A01B0" w:rsidP="00E7359D"/>
          <w:p w:rsidR="009A01B0" w:rsidRDefault="009A01B0" w:rsidP="00E7359D">
            <w:pPr>
              <w:pStyle w:val="Style2"/>
            </w:pPr>
            <w:r>
              <w:t xml:space="preserve">Forme de l’opinion </w:t>
            </w:r>
          </w:p>
          <w:p w:rsidR="009A01B0" w:rsidRDefault="009A01B0" w:rsidP="00E7359D"/>
          <w:p w:rsidR="009A01B0" w:rsidRDefault="009A01B0" w:rsidP="00B23B98">
            <w:pPr>
              <w:pStyle w:val="Paragraphedeliste"/>
              <w:numPr>
                <w:ilvl w:val="0"/>
                <w:numId w:val="341"/>
              </w:numPr>
            </w:pPr>
            <w:r>
              <w:t>{ISA 700</w:t>
            </w:r>
            <w:r w:rsidR="008A0FBB">
              <w:t xml:space="preserve"> (Révisée) </w:t>
            </w:r>
            <w:r>
              <w:t xml:space="preserve"> §16</w:t>
            </w:r>
            <w:r w:rsidRPr="00ED36D0">
              <w:t xml:space="preserve">} </w:t>
            </w:r>
            <w:r>
              <w:t xml:space="preserve">L’auditeur doit exprimer une opinion non modifiée lorsqu’il aboutit à la conclusion que les états financiers sont établis, dans tous leurs aspects significatifs, conformément à un référentiel comptable applicable. </w:t>
            </w:r>
          </w:p>
          <w:p w:rsidR="009A01B0" w:rsidRDefault="009A01B0" w:rsidP="00E7359D">
            <w:pPr>
              <w:pStyle w:val="Paragraphedeliste"/>
            </w:pPr>
          </w:p>
          <w:p w:rsidR="009A01B0" w:rsidRDefault="009A01B0" w:rsidP="00B23B98">
            <w:pPr>
              <w:pStyle w:val="Paragraphedeliste"/>
              <w:numPr>
                <w:ilvl w:val="0"/>
                <w:numId w:val="341"/>
              </w:numPr>
            </w:pPr>
            <w:r>
              <w:t>{ISA 700</w:t>
            </w:r>
            <w:r w:rsidR="008A0FBB">
              <w:t xml:space="preserve"> (Révisée) </w:t>
            </w:r>
            <w:r>
              <w:t xml:space="preserve"> §17</w:t>
            </w:r>
            <w:r w:rsidRPr="00ED36D0">
              <w:t xml:space="preserve">} </w:t>
            </w:r>
            <w:r>
              <w:t xml:space="preserve">Lorsque l’auditeur : </w:t>
            </w:r>
          </w:p>
          <w:p w:rsidR="009A01B0" w:rsidRDefault="009A01B0" w:rsidP="00E7359D"/>
          <w:p w:rsidR="009A01B0" w:rsidRDefault="009A01B0" w:rsidP="00B23B98">
            <w:pPr>
              <w:pStyle w:val="Paragraphedeliste"/>
              <w:numPr>
                <w:ilvl w:val="1"/>
                <w:numId w:val="341"/>
              </w:numPr>
            </w:pPr>
            <w:r>
              <w:t xml:space="preserve">conclut que, sur la base des éléments probants recueillis, les états financiers pris dans leur ensemble comportent des anomalies significatives, ou </w:t>
            </w:r>
          </w:p>
          <w:p w:rsidR="008A0FBB" w:rsidRDefault="009A01B0" w:rsidP="00B23B98">
            <w:pPr>
              <w:pStyle w:val="Paragraphedeliste"/>
              <w:numPr>
                <w:ilvl w:val="1"/>
                <w:numId w:val="341"/>
              </w:numPr>
            </w:pPr>
            <w:r>
              <w:t xml:space="preserve">n’est pas en mesure de recueillir les éléments probants suffisants et appropriés lui permettant de conclure que les états financiers pris dans leur ensemble ne comportent pas d’anomalies significatives, </w:t>
            </w:r>
          </w:p>
          <w:p w:rsidR="009A01B0" w:rsidRDefault="009A01B0" w:rsidP="005305CE">
            <w:pPr>
              <w:ind w:left="1080"/>
            </w:pPr>
            <w:r>
              <w:t>il doit modifier l’opinion dans son rapport d’audit conformément à la Norme ISA 705</w:t>
            </w:r>
            <w:r w:rsidR="00913F5E">
              <w:t xml:space="preserve"> (Révisée)</w:t>
            </w:r>
            <w:r>
              <w:t xml:space="preserve">. </w:t>
            </w:r>
          </w:p>
          <w:p w:rsidR="009A01B0" w:rsidRDefault="009A01B0" w:rsidP="00E7359D"/>
          <w:p w:rsidR="009A01B0" w:rsidRDefault="009A01B0" w:rsidP="00B23B98">
            <w:pPr>
              <w:pStyle w:val="Paragraphedeliste"/>
              <w:numPr>
                <w:ilvl w:val="0"/>
                <w:numId w:val="341"/>
              </w:numPr>
            </w:pPr>
            <w:r>
              <w:t>{ISA 700</w:t>
            </w:r>
            <w:r w:rsidR="004D711F">
              <w:t xml:space="preserve"> (Révisée) </w:t>
            </w:r>
            <w:r>
              <w:t xml:space="preserve"> §18</w:t>
            </w:r>
            <w:r w:rsidRPr="00ED36D0">
              <w:t xml:space="preserve">} </w:t>
            </w:r>
            <w:r>
              <w:t>Si les états financiers, établis conformément aux dispositions d’un référentiel comptable reposant sur le principe de présentation sincère, ne donnent pas une présentation sincère, l’auditeur doit s’</w:t>
            </w:r>
            <w:r w:rsidR="00913F5E">
              <w:t xml:space="preserve">en </w:t>
            </w:r>
            <w:r>
              <w:t xml:space="preserve">entretenir avec la direction et, en fonction des dispositions du référentiel comptable applicable et de la façon dont </w:t>
            </w:r>
            <w:r w:rsidR="00913F5E">
              <w:t>ce point est résolu</w:t>
            </w:r>
            <w:r>
              <w:t>, il doit déterminer s’il convient ou non de modifier l’opinion dans son rapport d’audit conformément à la Norme ISA 705</w:t>
            </w:r>
            <w:r w:rsidR="00913F5E">
              <w:t xml:space="preserve"> (Révisée)</w:t>
            </w:r>
            <w:r>
              <w:t>. (</w:t>
            </w:r>
            <w:r w:rsidR="00FD0421">
              <w:t>Voir par</w:t>
            </w:r>
            <w:r>
              <w:t xml:space="preserve"> A1</w:t>
            </w:r>
            <w:r w:rsidR="004D711F">
              <w:t>6</w:t>
            </w:r>
            <w:r>
              <w:t xml:space="preserve">) </w:t>
            </w:r>
          </w:p>
          <w:p w:rsidR="009A01B0" w:rsidRDefault="009A01B0" w:rsidP="00E7359D">
            <w:pPr>
              <w:pStyle w:val="Paragraphedeliste"/>
            </w:pPr>
          </w:p>
          <w:p w:rsidR="009A01B0" w:rsidRDefault="009A01B0" w:rsidP="00B23B98">
            <w:pPr>
              <w:pStyle w:val="Paragraphedeliste"/>
              <w:numPr>
                <w:ilvl w:val="0"/>
                <w:numId w:val="341"/>
              </w:numPr>
            </w:pPr>
            <w:r>
              <w:t>{ISA 700</w:t>
            </w:r>
            <w:r w:rsidR="004D711F">
              <w:t xml:space="preserve"> (Révisée) </w:t>
            </w:r>
            <w:r>
              <w:t xml:space="preserve"> §19</w:t>
            </w:r>
            <w:r w:rsidRPr="00ED36D0">
              <w:t xml:space="preserve">} </w:t>
            </w:r>
            <w:r>
              <w:t>Lorsque les états financiers sont établis conformément à un référentiel comptable reposant sur le concept de conformité, l’auditeur n’est pas tenu d’apprécier si ceux-ci donnent une présentation sincère. Toutefois, si, dans des situations extrêmement rares, l’auditeur arrive à la conclusion que ces états financiers sont trompeurs, il doit s’en entretenir avec la direction et, en fonction de la manière dont ce point est résolu, il doit déterminer s’il convient d’en faire état dans son rapport d’audit, et comment. (</w:t>
            </w:r>
            <w:r w:rsidR="00FD0421">
              <w:t>Voir par</w:t>
            </w:r>
            <w:r>
              <w:t xml:space="preserve"> A1</w:t>
            </w:r>
            <w:r w:rsidR="004D711F">
              <w:t>7</w:t>
            </w:r>
            <w:r>
              <w:t>)</w:t>
            </w:r>
          </w:p>
          <w:p w:rsidR="009A01B0" w:rsidRDefault="009A01B0" w:rsidP="00E7359D">
            <w:pPr>
              <w:pStyle w:val="Paragraphedeliste"/>
            </w:pPr>
          </w:p>
          <w:p w:rsidR="009A01B0" w:rsidRDefault="009A01B0" w:rsidP="00E7359D">
            <w:pPr>
              <w:pStyle w:val="Style2"/>
            </w:pPr>
            <w:r>
              <w:t xml:space="preserve">Rapport de l’auditeur </w:t>
            </w:r>
          </w:p>
          <w:p w:rsidR="009A01B0" w:rsidRDefault="009A01B0" w:rsidP="00E7359D"/>
          <w:p w:rsidR="009A01B0" w:rsidRDefault="009A01B0" w:rsidP="00B23B98">
            <w:pPr>
              <w:pStyle w:val="Paragraphedeliste"/>
              <w:numPr>
                <w:ilvl w:val="0"/>
                <w:numId w:val="341"/>
              </w:numPr>
            </w:pPr>
            <w:r>
              <w:t>{ISA 700</w:t>
            </w:r>
            <w:r w:rsidR="00C66F23">
              <w:t xml:space="preserve"> (Révisée) </w:t>
            </w:r>
            <w:r>
              <w:t xml:space="preserve"> §20</w:t>
            </w:r>
            <w:r w:rsidRPr="00ED36D0">
              <w:t xml:space="preserve">} </w:t>
            </w:r>
            <w:r>
              <w:t>Le rapport de l’auditeur doit prendre une forme écrite. (</w:t>
            </w:r>
            <w:r w:rsidR="00FD0421">
              <w:t>Voir par</w:t>
            </w:r>
            <w:r>
              <w:t xml:space="preserve"> A1</w:t>
            </w:r>
            <w:r w:rsidR="00E31D8A">
              <w:t>8</w:t>
            </w:r>
            <w:r>
              <w:t>–A1</w:t>
            </w:r>
            <w:r w:rsidR="00E31D8A">
              <w:t>9</w:t>
            </w:r>
            <w:r>
              <w:t xml:space="preserve">) </w:t>
            </w:r>
          </w:p>
          <w:p w:rsidR="009A01B0" w:rsidRDefault="009A01B0" w:rsidP="00E7359D"/>
          <w:p w:rsidR="009A01B0" w:rsidRPr="00102D0B" w:rsidRDefault="009A01B0" w:rsidP="00E7359D">
            <w:pPr>
              <w:pStyle w:val="italique"/>
            </w:pPr>
            <w:r w:rsidRPr="00102D0B">
              <w:t xml:space="preserve">Rapport de l’auditeur pour des audits effectués selon les Normes Internationales d’Audit </w:t>
            </w:r>
          </w:p>
          <w:p w:rsidR="009A01B0" w:rsidRDefault="009A01B0" w:rsidP="00E7359D"/>
          <w:p w:rsidR="009A01B0" w:rsidRDefault="009A01B0" w:rsidP="00E7359D">
            <w:r>
              <w:t xml:space="preserve">Titre </w:t>
            </w:r>
          </w:p>
          <w:p w:rsidR="009A01B0" w:rsidRDefault="009A01B0" w:rsidP="00E7359D"/>
          <w:p w:rsidR="009A01B0" w:rsidRDefault="009A01B0" w:rsidP="00B23B98">
            <w:pPr>
              <w:pStyle w:val="Paragraphedeliste"/>
              <w:numPr>
                <w:ilvl w:val="0"/>
                <w:numId w:val="341"/>
              </w:numPr>
            </w:pPr>
            <w:r>
              <w:t>{ISA 700</w:t>
            </w:r>
            <w:r w:rsidR="00C66F23">
              <w:t xml:space="preserve"> (Révisée) </w:t>
            </w:r>
            <w:r>
              <w:t xml:space="preserve"> §21</w:t>
            </w:r>
            <w:r w:rsidRPr="00ED36D0">
              <w:t xml:space="preserve">} </w:t>
            </w:r>
            <w:r>
              <w:t>Le rapport de l’auditeur doit comporter un titre qui indique clairement qu’il s’agit du rapport d’un auditeur indépendant. (</w:t>
            </w:r>
            <w:r w:rsidR="00FD0421">
              <w:t>Voir par</w:t>
            </w:r>
            <w:r>
              <w:t xml:space="preserve"> A</w:t>
            </w:r>
            <w:r w:rsidR="00E31D8A">
              <w:t>20</w:t>
            </w:r>
            <w:r>
              <w:t xml:space="preserve">) </w:t>
            </w:r>
          </w:p>
          <w:p w:rsidR="009A01B0" w:rsidRDefault="009A01B0" w:rsidP="00E7359D">
            <w:pPr>
              <w:pStyle w:val="Paragraphedeliste"/>
            </w:pPr>
          </w:p>
          <w:p w:rsidR="009A01B0" w:rsidRDefault="009A01B0" w:rsidP="00E7359D">
            <w:r>
              <w:t xml:space="preserve">Destinataire </w:t>
            </w:r>
          </w:p>
          <w:p w:rsidR="009A01B0" w:rsidRDefault="009A01B0" w:rsidP="00E7359D"/>
          <w:p w:rsidR="009A01B0" w:rsidRDefault="009A01B0" w:rsidP="00B23B98">
            <w:pPr>
              <w:pStyle w:val="Paragraphedeliste"/>
              <w:numPr>
                <w:ilvl w:val="0"/>
                <w:numId w:val="341"/>
              </w:numPr>
            </w:pPr>
            <w:r>
              <w:t>{ISA 700</w:t>
            </w:r>
            <w:r w:rsidR="00C66F23">
              <w:t xml:space="preserve"> (Révisée) </w:t>
            </w:r>
            <w:r>
              <w:t xml:space="preserve"> §22</w:t>
            </w:r>
            <w:r w:rsidRPr="00ED36D0">
              <w:t xml:space="preserve">} </w:t>
            </w:r>
            <w:r>
              <w:t xml:space="preserve">Le rapport de l’auditeur doit </w:t>
            </w:r>
            <w:r w:rsidR="00326F7F">
              <w:t>être adressé au</w:t>
            </w:r>
            <w:r>
              <w:t xml:space="preserve"> destinataire</w:t>
            </w:r>
            <w:r w:rsidR="00326F7F">
              <w:t xml:space="preserve"> approprié</w:t>
            </w:r>
            <w:r>
              <w:t xml:space="preserve"> selon les </w:t>
            </w:r>
            <w:r w:rsidR="00326F7F">
              <w:t>circonstances</w:t>
            </w:r>
            <w:r>
              <w:t xml:space="preserve"> de la mission. (</w:t>
            </w:r>
            <w:r w:rsidR="00FD0421">
              <w:t>Voir par</w:t>
            </w:r>
            <w:r>
              <w:t xml:space="preserve"> A</w:t>
            </w:r>
            <w:r w:rsidR="00C66F23">
              <w:t>21</w:t>
            </w:r>
            <w:r>
              <w:t xml:space="preserve">) </w:t>
            </w:r>
          </w:p>
          <w:p w:rsidR="009A01B0" w:rsidRDefault="009A01B0" w:rsidP="00E7359D">
            <w:pPr>
              <w:pStyle w:val="Paragraphedeliste"/>
            </w:pPr>
          </w:p>
          <w:p w:rsidR="009A01B0" w:rsidRDefault="00326F7F" w:rsidP="00E7359D">
            <w:r>
              <w:t>Opinion de l’auditeur</w:t>
            </w:r>
          </w:p>
          <w:p w:rsidR="00326F7F" w:rsidRDefault="00326F7F" w:rsidP="00E7359D"/>
          <w:p w:rsidR="00326F7F" w:rsidRDefault="00326F7F" w:rsidP="00B23B98">
            <w:pPr>
              <w:pStyle w:val="Paragraphedeliste"/>
              <w:numPr>
                <w:ilvl w:val="0"/>
                <w:numId w:val="341"/>
              </w:numPr>
            </w:pPr>
            <w:r>
              <w:t>{ISA 700</w:t>
            </w:r>
            <w:r w:rsidR="00C66F23">
              <w:t xml:space="preserve"> (Révisée) </w:t>
            </w:r>
            <w:r>
              <w:t xml:space="preserve"> §23</w:t>
            </w:r>
            <w:r w:rsidRPr="00ED36D0">
              <w:t xml:space="preserve">} </w:t>
            </w:r>
            <w:r>
              <w:t>La première section du rapport de l’auditeur doit inclure l’opinion de l’auditeur et doit être intitulée « Opinion ».</w:t>
            </w:r>
          </w:p>
          <w:p w:rsidR="009A01B0" w:rsidRDefault="009A01B0" w:rsidP="00326F7F"/>
          <w:p w:rsidR="00326F7F" w:rsidRDefault="00326F7F" w:rsidP="00E7359D"/>
          <w:p w:rsidR="009A01B0" w:rsidRDefault="009A01B0" w:rsidP="00B23B98">
            <w:pPr>
              <w:pStyle w:val="Paragraphedeliste"/>
              <w:numPr>
                <w:ilvl w:val="0"/>
                <w:numId w:val="341"/>
              </w:numPr>
            </w:pPr>
            <w:r>
              <w:t>{ISA 700</w:t>
            </w:r>
            <w:r w:rsidR="00C66F23">
              <w:t xml:space="preserve"> (Révisée) </w:t>
            </w:r>
            <w:r>
              <w:t xml:space="preserve"> §2</w:t>
            </w:r>
            <w:r w:rsidR="00326F7F">
              <w:t>4</w:t>
            </w:r>
            <w:r w:rsidRPr="00ED36D0">
              <w:t xml:space="preserve">} </w:t>
            </w:r>
            <w:r w:rsidR="00326F7F">
              <w:t>La section « Opinion »</w:t>
            </w:r>
            <w:r>
              <w:t xml:space="preserve"> du rapport de l’auditeur doit </w:t>
            </w:r>
            <w:r w:rsidR="00326F7F">
              <w:t>également</w:t>
            </w:r>
          </w:p>
          <w:p w:rsidR="009A01B0" w:rsidRDefault="009A01B0" w:rsidP="00E7359D">
            <w:pPr>
              <w:pStyle w:val="Paragraphedeliste"/>
            </w:pPr>
          </w:p>
          <w:p w:rsidR="009A01B0" w:rsidRDefault="009A01B0" w:rsidP="00B23B98">
            <w:pPr>
              <w:pStyle w:val="Paragraphedeliste"/>
              <w:numPr>
                <w:ilvl w:val="1"/>
                <w:numId w:val="341"/>
              </w:numPr>
            </w:pPr>
            <w:r>
              <w:t xml:space="preserve">identifier l’entité dont les états financiers ont été audités ; </w:t>
            </w:r>
          </w:p>
          <w:p w:rsidR="009A01B0" w:rsidRDefault="009A01B0" w:rsidP="00B23B98">
            <w:pPr>
              <w:pStyle w:val="Paragraphedeliste"/>
              <w:numPr>
                <w:ilvl w:val="1"/>
                <w:numId w:val="341"/>
              </w:numPr>
            </w:pPr>
            <w:r>
              <w:t xml:space="preserve">mentionner que les états financiers ont été audités ; </w:t>
            </w:r>
          </w:p>
          <w:p w:rsidR="009A01B0" w:rsidRDefault="009A01B0" w:rsidP="00B23B98">
            <w:pPr>
              <w:pStyle w:val="Paragraphedeliste"/>
              <w:numPr>
                <w:ilvl w:val="1"/>
                <w:numId w:val="341"/>
              </w:numPr>
            </w:pPr>
            <w:r>
              <w:t xml:space="preserve">identifier l’intitulé de chacun des états compris dans les états financiers ; </w:t>
            </w:r>
          </w:p>
          <w:p w:rsidR="009A01B0" w:rsidRDefault="009A01B0" w:rsidP="00B23B98">
            <w:pPr>
              <w:pStyle w:val="Paragraphedeliste"/>
              <w:numPr>
                <w:ilvl w:val="1"/>
                <w:numId w:val="341"/>
              </w:numPr>
            </w:pPr>
            <w:r>
              <w:t xml:space="preserve">renvoyer </w:t>
            </w:r>
            <w:r w:rsidR="00326F7F">
              <w:t xml:space="preserve">aux notes, y compris le </w:t>
            </w:r>
            <w:r>
              <w:t xml:space="preserve"> résumé des principales méthodes comptables; et </w:t>
            </w:r>
          </w:p>
          <w:p w:rsidR="009A01B0" w:rsidRDefault="009A01B0" w:rsidP="00B23B98">
            <w:pPr>
              <w:pStyle w:val="Paragraphedeliste"/>
              <w:numPr>
                <w:ilvl w:val="1"/>
                <w:numId w:val="341"/>
              </w:numPr>
            </w:pPr>
            <w:r>
              <w:t>spécifier la date de clôture ou la période couverte par chacun des états com</w:t>
            </w:r>
            <w:r w:rsidR="00326F7F">
              <w:t>pris dans les états financiers. (Voir par A</w:t>
            </w:r>
            <w:r w:rsidR="00C66F23">
              <w:t>22</w:t>
            </w:r>
            <w:r w:rsidR="00326F7F">
              <w:t>-A</w:t>
            </w:r>
            <w:r w:rsidR="00C66F23">
              <w:t>23</w:t>
            </w:r>
            <w:r w:rsidR="00326F7F">
              <w:t>).</w:t>
            </w:r>
          </w:p>
          <w:p w:rsidR="009A01B0" w:rsidRDefault="009A01B0" w:rsidP="00E7359D"/>
          <w:p w:rsidR="009A01B0" w:rsidRDefault="009A01B0" w:rsidP="00E7359D"/>
          <w:p w:rsidR="009A01B0" w:rsidRDefault="00326F7F" w:rsidP="00B23B98">
            <w:pPr>
              <w:pStyle w:val="Paragraphedeliste"/>
              <w:numPr>
                <w:ilvl w:val="0"/>
                <w:numId w:val="341"/>
              </w:numPr>
            </w:pPr>
            <w:r>
              <w:t>{ISA 700</w:t>
            </w:r>
            <w:r w:rsidR="00C66F23">
              <w:t xml:space="preserve"> (Révisée) </w:t>
            </w:r>
            <w:r>
              <w:t xml:space="preserve"> §25</w:t>
            </w:r>
            <w:r w:rsidR="009A01B0" w:rsidRPr="00ED36D0">
              <w:t xml:space="preserve">} </w:t>
            </w:r>
            <w:r w:rsidR="009A01B0">
              <w:t xml:space="preserve">Lorsqu’une opinion non modifiée est exprimée sur des états financiers établis conformément à un référentiel reposant sur le principe de présentation sincère, l’opinion de l’auditeur doit, à moins que la loi ou la réglementation ne prescrive une autre rédaction, utiliser l’une des formulations suivantes qui sont considérées comme équivalentes : </w:t>
            </w:r>
          </w:p>
          <w:p w:rsidR="009A01B0" w:rsidRDefault="009A01B0" w:rsidP="00E7359D"/>
          <w:p w:rsidR="009A01B0" w:rsidRDefault="00326F7F" w:rsidP="00B23B98">
            <w:pPr>
              <w:pStyle w:val="Paragraphedeliste"/>
              <w:numPr>
                <w:ilvl w:val="1"/>
                <w:numId w:val="341"/>
              </w:numPr>
            </w:pPr>
            <w:r>
              <w:t xml:space="preserve">A notre avis, </w:t>
            </w:r>
            <w:r w:rsidR="009A01B0">
              <w:t>les états financiers</w:t>
            </w:r>
            <w:r>
              <w:t xml:space="preserve"> ci-joints</w:t>
            </w:r>
            <w:r w:rsidR="009A01B0">
              <w:t xml:space="preserve"> présentent sincèrement, dans tous leurs aspects significatifs, … conformément au [référentiel comptable applicable] ; ou </w:t>
            </w:r>
          </w:p>
          <w:p w:rsidR="009A01B0" w:rsidRDefault="00326F7F" w:rsidP="00B23B98">
            <w:pPr>
              <w:pStyle w:val="Paragraphedeliste"/>
              <w:numPr>
                <w:ilvl w:val="1"/>
                <w:numId w:val="341"/>
              </w:numPr>
            </w:pPr>
            <w:r>
              <w:t xml:space="preserve">A notre avis, </w:t>
            </w:r>
            <w:r w:rsidR="009A01B0">
              <w:t>les états financiers</w:t>
            </w:r>
            <w:r>
              <w:t xml:space="preserve"> ci-joints</w:t>
            </w:r>
            <w:r w:rsidR="009A01B0">
              <w:t xml:space="preserve"> donnent une image fidèle de … conformément au [référentiel comptable applicable]. (</w:t>
            </w:r>
            <w:r w:rsidR="00FD0421">
              <w:t>Voir par</w:t>
            </w:r>
            <w:r>
              <w:t xml:space="preserve"> A</w:t>
            </w:r>
            <w:r w:rsidR="00C66F23">
              <w:t>34</w:t>
            </w:r>
            <w:r>
              <w:t>–A</w:t>
            </w:r>
            <w:r w:rsidR="00C66F23">
              <w:t>31</w:t>
            </w:r>
            <w:r w:rsidR="009A01B0">
              <w:t xml:space="preserve">) </w:t>
            </w:r>
          </w:p>
          <w:p w:rsidR="009A01B0" w:rsidRDefault="009A01B0" w:rsidP="00E7359D"/>
          <w:p w:rsidR="009A01B0" w:rsidRDefault="002A41F6" w:rsidP="00B23B98">
            <w:pPr>
              <w:pStyle w:val="Paragraphedeliste"/>
              <w:numPr>
                <w:ilvl w:val="0"/>
                <w:numId w:val="341"/>
              </w:numPr>
            </w:pPr>
            <w:r>
              <w:t>{ISA 700</w:t>
            </w:r>
            <w:r w:rsidR="00C66F23">
              <w:t xml:space="preserve"> (Révisée) </w:t>
            </w:r>
            <w:r>
              <w:t xml:space="preserve"> §26</w:t>
            </w:r>
            <w:r w:rsidR="009A01B0" w:rsidRPr="00ED36D0">
              <w:t xml:space="preserve">} </w:t>
            </w:r>
            <w:r w:rsidR="009A01B0">
              <w:t xml:space="preserve">Lorsqu’une opinion non modifiée est exprimée sur des états financiers établis conformément à un référentiel comptable reposant sur le concept de conformité, l’opinion de l’auditeur doit indiquer que les états financiers </w:t>
            </w:r>
            <w:r>
              <w:t xml:space="preserve">qui y sont joints </w:t>
            </w:r>
            <w:r w:rsidR="009A01B0">
              <w:t>sont établis, dans tous leurs aspects significatifs, conformément au [référentiel comptable applicable]. (</w:t>
            </w:r>
            <w:r w:rsidR="00FD0421">
              <w:t>Voir par</w:t>
            </w:r>
            <w:r w:rsidR="009A01B0">
              <w:t xml:space="preserve"> </w:t>
            </w:r>
            <w:r>
              <w:t>A</w:t>
            </w:r>
            <w:r w:rsidR="00C66F23">
              <w:t>26</w:t>
            </w:r>
            <w:r>
              <w:t>-A</w:t>
            </w:r>
            <w:r w:rsidR="00C66F23">
              <w:t>31</w:t>
            </w:r>
            <w:r w:rsidR="009A01B0">
              <w:t xml:space="preserve">) </w:t>
            </w:r>
          </w:p>
          <w:p w:rsidR="009A01B0" w:rsidRDefault="009A01B0" w:rsidP="00E7359D">
            <w:pPr>
              <w:pStyle w:val="Paragraphedeliste"/>
            </w:pPr>
          </w:p>
          <w:p w:rsidR="009A01B0" w:rsidRDefault="002A41F6" w:rsidP="00B23B98">
            <w:pPr>
              <w:pStyle w:val="Paragraphedeliste"/>
              <w:numPr>
                <w:ilvl w:val="0"/>
                <w:numId w:val="341"/>
              </w:numPr>
            </w:pPr>
            <w:r>
              <w:t>{ISA 700</w:t>
            </w:r>
            <w:r w:rsidR="00C66F23">
              <w:t xml:space="preserve"> (Révisée) </w:t>
            </w:r>
            <w:r>
              <w:t xml:space="preserve"> §27</w:t>
            </w:r>
            <w:r w:rsidR="009A01B0" w:rsidRPr="00ED36D0">
              <w:t xml:space="preserve">} </w:t>
            </w:r>
            <w:r w:rsidR="009A01B0">
              <w:t xml:space="preserve">Lorsque le référentiel comptable applicable auquel il est fait référence dans l’opinion de l’auditeur est autre que les Normes Internationales d’Information Financière (International Financial Reporting Standards, IFRS) édictées par le Conseil des Normes Comptables Internationales (International Accounting Standards Board, IASB) ou les Normes Comptables Internationales du Secteur Public (International Public Sector Accounting Standards, IPSAS) édictées par le Conseil des Normes Comptables Internationales du Secteur Public (International Public Sector Accounting Standards Board, IPSASB), l’opinion de l’auditeur doit préciser le pays d’origine du référentiel utilisé. </w:t>
            </w:r>
          </w:p>
          <w:p w:rsidR="002A41F6" w:rsidRDefault="002A41F6" w:rsidP="002A41F6">
            <w:pPr>
              <w:pStyle w:val="Paragraphedeliste"/>
            </w:pPr>
          </w:p>
          <w:p w:rsidR="002A41F6" w:rsidRDefault="002A41F6" w:rsidP="002A41F6">
            <w:r>
              <w:t>Fondement de l’opinion</w:t>
            </w:r>
          </w:p>
          <w:p w:rsidR="002A41F6" w:rsidRDefault="002A41F6" w:rsidP="002A41F6">
            <w:pPr>
              <w:ind w:left="567"/>
            </w:pPr>
          </w:p>
          <w:p w:rsidR="002A41F6" w:rsidRPr="002A41F6" w:rsidRDefault="002A41F6" w:rsidP="00B23B98">
            <w:pPr>
              <w:pStyle w:val="CADCnotebold"/>
              <w:numPr>
                <w:ilvl w:val="0"/>
                <w:numId w:val="341"/>
              </w:numPr>
              <w:spacing w:before="120"/>
              <w:jc w:val="both"/>
              <w:rPr>
                <w:rFonts w:ascii="Arial" w:hAnsi="Arial" w:cs="Arial"/>
                <w:sz w:val="18"/>
                <w:szCs w:val="18"/>
                <w:lang w:val="fr-FR"/>
              </w:rPr>
            </w:pPr>
            <w:r w:rsidRPr="002A41F6">
              <w:rPr>
                <w:b w:val="0"/>
                <w:lang w:val="fr-FR"/>
              </w:rPr>
              <w:t>{ISA 700</w:t>
            </w:r>
            <w:r w:rsidR="00C66F23">
              <w:rPr>
                <w:b w:val="0"/>
                <w:lang w:val="fr-FR"/>
              </w:rPr>
              <w:t xml:space="preserve"> (Révisée) </w:t>
            </w:r>
            <w:r w:rsidRPr="002A41F6">
              <w:rPr>
                <w:b w:val="0"/>
                <w:lang w:val="fr-FR"/>
              </w:rPr>
              <w:t>§</w:t>
            </w:r>
            <w:r>
              <w:rPr>
                <w:b w:val="0"/>
                <w:lang w:val="fr-FR"/>
              </w:rPr>
              <w:t>28</w:t>
            </w:r>
            <w:r w:rsidRPr="002A41F6">
              <w:rPr>
                <w:b w:val="0"/>
                <w:lang w:val="fr-FR"/>
              </w:rPr>
              <w:t>}</w:t>
            </w:r>
            <w:r w:rsidRPr="002A41F6">
              <w:rPr>
                <w:lang w:val="fr-FR"/>
              </w:rPr>
              <w:t xml:space="preserve"> </w:t>
            </w:r>
            <w:r w:rsidRPr="002A41F6">
              <w:rPr>
                <w:rFonts w:ascii="Arial" w:hAnsi="Arial" w:cs="Arial"/>
                <w:b w:val="0"/>
                <w:sz w:val="18"/>
                <w:szCs w:val="18"/>
                <w:lang w:val="fr-FR"/>
              </w:rPr>
              <w:t xml:space="preserve">Le </w:t>
            </w:r>
            <w:r w:rsidRPr="002A41F6">
              <w:rPr>
                <w:rFonts w:ascii="Arial" w:eastAsia="Times New Roman" w:hAnsi="Arial" w:cs="Arial"/>
                <w:b w:val="0"/>
                <w:bCs w:val="0"/>
                <w:sz w:val="18"/>
                <w:szCs w:val="18"/>
                <w:lang w:val="fr-FR" w:eastAsia="fr-FR"/>
              </w:rPr>
              <w:t>rapport</w:t>
            </w:r>
            <w:r w:rsidRPr="002A41F6">
              <w:rPr>
                <w:rFonts w:ascii="Arial" w:hAnsi="Arial" w:cs="Arial"/>
                <w:b w:val="0"/>
                <w:sz w:val="18"/>
                <w:szCs w:val="18"/>
                <w:lang w:val="fr-FR"/>
              </w:rPr>
              <w:t xml:space="preserve"> de l’auditeur doit comporter une section placée immédiatement après la section «Opinion» et intitulée «Fondement de l’opinion» qui : (Voir par. A</w:t>
            </w:r>
            <w:r w:rsidR="00C66F23">
              <w:rPr>
                <w:rFonts w:ascii="Arial" w:hAnsi="Arial" w:cs="Arial"/>
                <w:b w:val="0"/>
                <w:sz w:val="18"/>
                <w:szCs w:val="18"/>
                <w:lang w:val="fr-FR"/>
              </w:rPr>
              <w:t>33</w:t>
            </w:r>
            <w:r w:rsidRPr="002A41F6">
              <w:rPr>
                <w:rFonts w:ascii="Arial" w:hAnsi="Arial" w:cs="Arial"/>
                <w:b w:val="0"/>
                <w:sz w:val="18"/>
                <w:szCs w:val="18"/>
                <w:lang w:val="fr-FR"/>
              </w:rPr>
              <w:t>)</w:t>
            </w:r>
          </w:p>
          <w:p w:rsidR="002A41F6" w:rsidRPr="005305CE" w:rsidRDefault="002A41F6" w:rsidP="002A41F6">
            <w:pPr>
              <w:pStyle w:val="CADCnotebold"/>
              <w:ind w:left="1134" w:hanging="425"/>
              <w:jc w:val="both"/>
              <w:rPr>
                <w:rFonts w:ascii="Arial" w:hAnsi="Arial" w:cs="Arial"/>
                <w:b w:val="0"/>
                <w:sz w:val="18"/>
                <w:szCs w:val="18"/>
                <w:lang w:val="fr-FR"/>
              </w:rPr>
            </w:pPr>
            <w:r w:rsidRPr="002A41F6">
              <w:rPr>
                <w:rFonts w:ascii="Arial" w:hAnsi="Arial" w:cs="Arial"/>
                <w:b w:val="0"/>
                <w:sz w:val="18"/>
                <w:szCs w:val="18"/>
                <w:lang w:val="fr-FR"/>
              </w:rPr>
              <w:t>a)</w:t>
            </w:r>
            <w:r w:rsidRPr="002A41F6">
              <w:rPr>
                <w:rFonts w:ascii="Arial" w:hAnsi="Arial" w:cs="Arial"/>
                <w:b w:val="0"/>
                <w:sz w:val="18"/>
                <w:szCs w:val="18"/>
                <w:lang w:val="fr-FR"/>
              </w:rPr>
              <w:tab/>
              <w:t xml:space="preserve">indique que l’audit a été effectué selon les Normes internationales d’audit; (Voir par. </w:t>
            </w:r>
            <w:r w:rsidRPr="005305CE">
              <w:rPr>
                <w:rFonts w:ascii="Arial" w:hAnsi="Arial" w:cs="Arial"/>
                <w:b w:val="0"/>
                <w:sz w:val="18"/>
                <w:szCs w:val="18"/>
                <w:lang w:val="fr-FR"/>
              </w:rPr>
              <w:t xml:space="preserve">A28) </w:t>
            </w:r>
          </w:p>
          <w:p w:rsidR="002A41F6" w:rsidRPr="002A41F6" w:rsidRDefault="002A41F6" w:rsidP="002A41F6">
            <w:pPr>
              <w:pStyle w:val="bulletPurple"/>
              <w:widowControl/>
              <w:tabs>
                <w:tab w:val="clear" w:pos="1080"/>
              </w:tabs>
              <w:spacing w:before="0" w:after="0"/>
              <w:ind w:left="1134" w:hanging="425"/>
              <w:jc w:val="both"/>
              <w:rPr>
                <w:rFonts w:ascii="Arial" w:hAnsi="Arial" w:cs="Arial"/>
                <w:color w:val="auto"/>
                <w:sz w:val="18"/>
                <w:szCs w:val="18"/>
              </w:rPr>
            </w:pPr>
            <w:r w:rsidRPr="002A41F6">
              <w:rPr>
                <w:rFonts w:ascii="Arial" w:hAnsi="Arial" w:cs="Arial"/>
                <w:color w:val="auto"/>
                <w:sz w:val="18"/>
                <w:szCs w:val="18"/>
              </w:rPr>
              <w:t>b)</w:t>
            </w:r>
            <w:r w:rsidRPr="002A41F6">
              <w:rPr>
                <w:rFonts w:ascii="Arial" w:hAnsi="Arial" w:cs="Arial"/>
                <w:color w:val="auto"/>
                <w:sz w:val="18"/>
                <w:szCs w:val="18"/>
              </w:rPr>
              <w:tab/>
              <w:t>renvoie à la section du rapport de l’auditeur qui décrit les responsabilités de l’auditeur qui lui incombent en vertu des normes ISA;</w:t>
            </w:r>
          </w:p>
          <w:p w:rsidR="002A41F6" w:rsidRPr="002A41F6" w:rsidRDefault="002A41F6" w:rsidP="002A41F6">
            <w:pPr>
              <w:pStyle w:val="bulletPurple"/>
              <w:widowControl/>
              <w:tabs>
                <w:tab w:val="clear" w:pos="1080"/>
              </w:tabs>
              <w:spacing w:before="0" w:after="0"/>
              <w:ind w:left="1134" w:hanging="425"/>
              <w:jc w:val="both"/>
              <w:rPr>
                <w:rFonts w:ascii="Arial" w:hAnsi="Arial" w:cs="Arial"/>
                <w:sz w:val="18"/>
                <w:szCs w:val="18"/>
              </w:rPr>
            </w:pPr>
            <w:r w:rsidRPr="002A41F6">
              <w:rPr>
                <w:rFonts w:ascii="Arial" w:hAnsi="Arial" w:cs="Arial"/>
                <w:color w:val="auto"/>
                <w:sz w:val="18"/>
                <w:szCs w:val="18"/>
              </w:rPr>
              <w:t>c)</w:t>
            </w:r>
            <w:r w:rsidRPr="002A41F6">
              <w:rPr>
                <w:rFonts w:ascii="Arial" w:hAnsi="Arial" w:cs="Arial"/>
                <w:color w:val="auto"/>
                <w:sz w:val="18"/>
                <w:szCs w:val="18"/>
              </w:rPr>
              <w:tab/>
              <w:t xml:space="preserve">inclut une déclaration selon laquelle l’auditeur est indépendant de l’entité, conformément aux règles d’éthique pertinentes qui s’appliquent à l’audit, et qu’il a satisfait aux autres responsabilités éthiques énoncées dans ces règles. La déclaration doit indiquer le pays d’origine des règles d’éthique pertinentes ou préciser qu’il s’agit de celles du </w:t>
            </w:r>
            <w:r w:rsidRPr="002A41F6">
              <w:rPr>
                <w:rFonts w:ascii="Arial" w:hAnsi="Arial" w:cs="Arial"/>
                <w:i/>
                <w:color w:val="auto"/>
                <w:sz w:val="18"/>
                <w:szCs w:val="18"/>
              </w:rPr>
              <w:t>Code de déontologie des professionnels comptables</w:t>
            </w:r>
            <w:r w:rsidRPr="002A41F6">
              <w:rPr>
                <w:rFonts w:ascii="Arial" w:hAnsi="Arial" w:cs="Arial"/>
                <w:color w:val="auto"/>
                <w:sz w:val="18"/>
                <w:szCs w:val="18"/>
              </w:rPr>
              <w:t xml:space="preserve"> du Conseil des normes internationales de déontologie comptable (le Code de l’IESBA); et (Voir par. A</w:t>
            </w:r>
            <w:r w:rsidR="00C66F23">
              <w:rPr>
                <w:rFonts w:ascii="Arial" w:hAnsi="Arial" w:cs="Arial"/>
                <w:color w:val="auto"/>
                <w:sz w:val="18"/>
                <w:szCs w:val="18"/>
              </w:rPr>
              <w:t>34</w:t>
            </w:r>
            <w:r w:rsidRPr="002A41F6">
              <w:rPr>
                <w:rFonts w:ascii="Arial" w:hAnsi="Arial" w:cs="Arial"/>
                <w:color w:val="auto"/>
                <w:sz w:val="18"/>
                <w:szCs w:val="18"/>
              </w:rPr>
              <w:t xml:space="preserve"> à A3</w:t>
            </w:r>
            <w:r w:rsidR="00C66F23">
              <w:rPr>
                <w:rFonts w:ascii="Arial" w:hAnsi="Arial" w:cs="Arial"/>
                <w:color w:val="auto"/>
                <w:sz w:val="18"/>
                <w:szCs w:val="18"/>
              </w:rPr>
              <w:t>9</w:t>
            </w:r>
            <w:r w:rsidRPr="002A41F6">
              <w:rPr>
                <w:rFonts w:ascii="Arial" w:hAnsi="Arial" w:cs="Arial"/>
                <w:color w:val="auto"/>
                <w:sz w:val="18"/>
                <w:szCs w:val="18"/>
              </w:rPr>
              <w:t xml:space="preserve">) </w:t>
            </w:r>
          </w:p>
          <w:p w:rsidR="002A41F6" w:rsidRDefault="002A41F6" w:rsidP="002A41F6">
            <w:pPr>
              <w:pStyle w:val="bulletPurple"/>
              <w:widowControl/>
              <w:tabs>
                <w:tab w:val="clear" w:pos="1080"/>
              </w:tabs>
              <w:spacing w:before="0" w:after="0"/>
              <w:ind w:left="1134" w:hanging="425"/>
              <w:jc w:val="both"/>
              <w:rPr>
                <w:rFonts w:ascii="Arial" w:hAnsi="Arial" w:cs="Arial"/>
                <w:color w:val="auto"/>
                <w:sz w:val="18"/>
                <w:szCs w:val="18"/>
              </w:rPr>
            </w:pPr>
            <w:r w:rsidRPr="002A41F6">
              <w:rPr>
                <w:rFonts w:ascii="Arial" w:hAnsi="Arial" w:cs="Arial"/>
                <w:color w:val="auto"/>
                <w:sz w:val="18"/>
                <w:szCs w:val="18"/>
              </w:rPr>
              <w:t>d)</w:t>
            </w:r>
            <w:r w:rsidRPr="002A41F6">
              <w:rPr>
                <w:rFonts w:ascii="Arial" w:hAnsi="Arial" w:cs="Arial"/>
                <w:color w:val="auto"/>
                <w:sz w:val="18"/>
                <w:szCs w:val="18"/>
              </w:rPr>
              <w:tab/>
              <w:t>indique s’il estime que les éléments probants recueillis sont suffisants et appropriés pour lui permettre de fonder son opinion d’audit.</w:t>
            </w:r>
          </w:p>
          <w:p w:rsidR="001B68B1" w:rsidRDefault="001B68B1" w:rsidP="002A41F6">
            <w:pPr>
              <w:pStyle w:val="bulletPurple"/>
              <w:widowControl/>
              <w:tabs>
                <w:tab w:val="clear" w:pos="1080"/>
              </w:tabs>
              <w:spacing w:before="0" w:after="0"/>
              <w:ind w:left="1134" w:hanging="425"/>
              <w:jc w:val="both"/>
              <w:rPr>
                <w:rFonts w:ascii="Arial" w:hAnsi="Arial" w:cs="Arial"/>
                <w:color w:val="auto"/>
                <w:sz w:val="18"/>
                <w:szCs w:val="18"/>
              </w:rPr>
            </w:pPr>
          </w:p>
          <w:p w:rsidR="00FB56BB" w:rsidRDefault="00FB56BB" w:rsidP="002A41F6">
            <w:pPr>
              <w:pStyle w:val="bulletPurple"/>
              <w:widowControl/>
              <w:tabs>
                <w:tab w:val="clear" w:pos="1080"/>
                <w:tab w:val="left" w:pos="709"/>
              </w:tabs>
              <w:spacing w:before="120" w:after="0"/>
              <w:ind w:left="705" w:hanging="705"/>
              <w:jc w:val="both"/>
              <w:rPr>
                <w:rFonts w:ascii="Arial" w:hAnsi="Arial" w:cs="Arial"/>
                <w:color w:val="auto"/>
                <w:sz w:val="18"/>
                <w:szCs w:val="18"/>
              </w:rPr>
            </w:pPr>
          </w:p>
          <w:p w:rsidR="00FB56BB" w:rsidRDefault="00FB56BB" w:rsidP="002A41F6">
            <w:pPr>
              <w:pStyle w:val="bulletPurple"/>
              <w:widowControl/>
              <w:tabs>
                <w:tab w:val="clear" w:pos="1080"/>
                <w:tab w:val="left" w:pos="709"/>
              </w:tabs>
              <w:spacing w:before="120" w:after="0"/>
              <w:ind w:left="705" w:hanging="705"/>
              <w:jc w:val="both"/>
              <w:rPr>
                <w:rFonts w:ascii="Arial" w:hAnsi="Arial" w:cs="Arial"/>
                <w:color w:val="auto"/>
                <w:sz w:val="18"/>
                <w:szCs w:val="18"/>
              </w:rPr>
            </w:pPr>
          </w:p>
          <w:p w:rsidR="00FB56BB" w:rsidRDefault="00FB56BB" w:rsidP="002A41F6">
            <w:pPr>
              <w:pStyle w:val="bulletPurple"/>
              <w:widowControl/>
              <w:tabs>
                <w:tab w:val="clear" w:pos="1080"/>
                <w:tab w:val="left" w:pos="709"/>
              </w:tabs>
              <w:spacing w:before="120" w:after="0"/>
              <w:ind w:left="705" w:hanging="705"/>
              <w:jc w:val="both"/>
              <w:rPr>
                <w:rFonts w:ascii="Arial" w:hAnsi="Arial" w:cs="Arial"/>
                <w:color w:val="auto"/>
                <w:sz w:val="18"/>
                <w:szCs w:val="18"/>
              </w:rPr>
            </w:pPr>
          </w:p>
          <w:p w:rsidR="00FB56BB" w:rsidRDefault="00FB56BB" w:rsidP="002A41F6">
            <w:pPr>
              <w:pStyle w:val="bulletPurple"/>
              <w:widowControl/>
              <w:tabs>
                <w:tab w:val="clear" w:pos="1080"/>
                <w:tab w:val="left" w:pos="709"/>
              </w:tabs>
              <w:spacing w:before="120" w:after="0"/>
              <w:ind w:left="705" w:hanging="705"/>
              <w:jc w:val="both"/>
              <w:rPr>
                <w:rFonts w:ascii="Arial" w:hAnsi="Arial" w:cs="Arial"/>
                <w:color w:val="auto"/>
                <w:sz w:val="18"/>
                <w:szCs w:val="18"/>
              </w:rPr>
            </w:pPr>
          </w:p>
          <w:p w:rsidR="002A41F6" w:rsidRPr="002A41F6" w:rsidRDefault="002A41F6" w:rsidP="002A41F6">
            <w:pPr>
              <w:pStyle w:val="bulletPurple"/>
              <w:widowControl/>
              <w:tabs>
                <w:tab w:val="clear" w:pos="1080"/>
                <w:tab w:val="left" w:pos="709"/>
              </w:tabs>
              <w:spacing w:before="120" w:after="0"/>
              <w:ind w:left="705" w:hanging="705"/>
              <w:jc w:val="both"/>
              <w:rPr>
                <w:rFonts w:ascii="Arial" w:hAnsi="Arial" w:cs="Arial"/>
                <w:color w:val="auto"/>
                <w:sz w:val="18"/>
                <w:szCs w:val="18"/>
              </w:rPr>
            </w:pPr>
            <w:r w:rsidRPr="002A41F6">
              <w:rPr>
                <w:rFonts w:ascii="Arial" w:hAnsi="Arial" w:cs="Arial"/>
                <w:color w:val="auto"/>
                <w:sz w:val="18"/>
                <w:szCs w:val="18"/>
              </w:rPr>
              <w:t>Continuité d’exploitation</w:t>
            </w:r>
          </w:p>
          <w:p w:rsidR="002A41F6" w:rsidRPr="002A41F6" w:rsidRDefault="002A41F6" w:rsidP="002A41F6">
            <w:pPr>
              <w:pStyle w:val="bulletPurple"/>
              <w:widowControl/>
              <w:tabs>
                <w:tab w:val="clear" w:pos="1080"/>
                <w:tab w:val="left" w:pos="709"/>
              </w:tabs>
              <w:spacing w:before="120" w:after="0"/>
              <w:ind w:left="705" w:hanging="705"/>
              <w:jc w:val="both"/>
              <w:rPr>
                <w:rFonts w:ascii="Arial" w:hAnsi="Arial" w:cs="Arial"/>
                <w:color w:val="auto"/>
                <w:sz w:val="18"/>
                <w:szCs w:val="18"/>
              </w:rPr>
            </w:pPr>
          </w:p>
          <w:p w:rsidR="002A41F6" w:rsidRPr="002A41F6" w:rsidRDefault="002A41F6" w:rsidP="00B23B98">
            <w:pPr>
              <w:pStyle w:val="Retraitcorpsdetexte3"/>
              <w:numPr>
                <w:ilvl w:val="0"/>
                <w:numId w:val="341"/>
              </w:numPr>
              <w:spacing w:after="0"/>
              <w:rPr>
                <w:sz w:val="18"/>
                <w:szCs w:val="18"/>
              </w:rPr>
            </w:pPr>
            <w:r w:rsidRPr="002A41F6">
              <w:t>{ISA 700</w:t>
            </w:r>
            <w:r w:rsidR="00C66F23">
              <w:t xml:space="preserve"> </w:t>
            </w:r>
            <w:r w:rsidR="00C66F23" w:rsidRPr="005305CE">
              <w:t>(Révisée)</w:t>
            </w:r>
            <w:r w:rsidR="00C66F23">
              <w:rPr>
                <w:b/>
              </w:rPr>
              <w:t xml:space="preserve"> </w:t>
            </w:r>
            <w:r w:rsidRPr="002A41F6">
              <w:t xml:space="preserve"> §2</w:t>
            </w:r>
            <w:r>
              <w:t>9</w:t>
            </w:r>
            <w:r w:rsidRPr="002A41F6">
              <w:t>}</w:t>
            </w:r>
            <w:r w:rsidRPr="002A41F6">
              <w:rPr>
                <w:sz w:val="18"/>
                <w:szCs w:val="18"/>
              </w:rPr>
              <w:t xml:space="preserve"> Le cas échéant, l’auditeur doit communiquer dans son rapport d’audit conformément à la norme ISA 570 (révisée)</w:t>
            </w:r>
            <w:r w:rsidRPr="002A41F6">
              <w:rPr>
                <w:rStyle w:val="Appelnotedebasdep"/>
                <w:sz w:val="18"/>
                <w:szCs w:val="18"/>
              </w:rPr>
              <w:footnoteReference w:customMarkFollows="1" w:id="85"/>
              <w:t>12</w:t>
            </w:r>
            <w:r w:rsidRPr="002A41F6">
              <w:rPr>
                <w:sz w:val="18"/>
                <w:szCs w:val="18"/>
              </w:rPr>
              <w:t>.</w:t>
            </w:r>
          </w:p>
          <w:p w:rsidR="002A41F6" w:rsidRDefault="002A41F6" w:rsidP="002A41F6">
            <w:pPr>
              <w:pStyle w:val="bulletPurple"/>
              <w:widowControl/>
              <w:tabs>
                <w:tab w:val="clear" w:pos="1080"/>
              </w:tabs>
              <w:spacing w:before="120" w:after="0"/>
              <w:ind w:left="0" w:firstLine="0"/>
              <w:jc w:val="both"/>
              <w:rPr>
                <w:rFonts w:ascii="Arial" w:hAnsi="Arial" w:cs="Arial"/>
                <w:color w:val="auto"/>
                <w:sz w:val="18"/>
                <w:szCs w:val="18"/>
                <w:lang w:val="fr-FR"/>
              </w:rPr>
            </w:pPr>
            <w:r w:rsidRPr="002A41F6">
              <w:rPr>
                <w:rFonts w:ascii="Arial" w:hAnsi="Arial" w:cs="Arial"/>
                <w:color w:val="auto"/>
                <w:sz w:val="18"/>
                <w:szCs w:val="18"/>
                <w:lang w:val="fr-FR"/>
              </w:rPr>
              <w:t>Points clés de l’audit</w:t>
            </w:r>
          </w:p>
          <w:p w:rsidR="002A41F6" w:rsidRPr="002A41F6" w:rsidRDefault="002A41F6" w:rsidP="002A41F6">
            <w:pPr>
              <w:pStyle w:val="bulletPurple"/>
              <w:widowControl/>
              <w:tabs>
                <w:tab w:val="clear" w:pos="1080"/>
              </w:tabs>
              <w:spacing w:before="120" w:after="0"/>
              <w:ind w:left="0" w:firstLine="0"/>
              <w:jc w:val="both"/>
              <w:rPr>
                <w:rFonts w:ascii="Arial" w:hAnsi="Arial" w:cs="Arial"/>
                <w:sz w:val="18"/>
                <w:szCs w:val="18"/>
              </w:rPr>
            </w:pPr>
          </w:p>
          <w:p w:rsidR="002A41F6" w:rsidRPr="002A41F6" w:rsidRDefault="001A41C6" w:rsidP="00B23B98">
            <w:pPr>
              <w:pStyle w:val="Retraitcorpsdetexte3"/>
              <w:numPr>
                <w:ilvl w:val="0"/>
                <w:numId w:val="341"/>
              </w:numPr>
              <w:spacing w:after="0"/>
              <w:rPr>
                <w:sz w:val="18"/>
                <w:szCs w:val="18"/>
              </w:rPr>
            </w:pPr>
            <w:r w:rsidRPr="002A41F6">
              <w:t>{ISA 700</w:t>
            </w:r>
            <w:r w:rsidR="00C66F23">
              <w:t xml:space="preserve"> </w:t>
            </w:r>
            <w:r w:rsidR="00C66F23" w:rsidRPr="005305CE">
              <w:t>(Révisée)</w:t>
            </w:r>
            <w:r w:rsidR="00C66F23">
              <w:rPr>
                <w:b/>
              </w:rPr>
              <w:t xml:space="preserve"> </w:t>
            </w:r>
            <w:r w:rsidRPr="002A41F6">
              <w:t xml:space="preserve"> §</w:t>
            </w:r>
            <w:r>
              <w:t>30</w:t>
            </w:r>
            <w:r w:rsidRPr="002A41F6">
              <w:t>}</w:t>
            </w:r>
            <w:r w:rsidRPr="002A41F6">
              <w:rPr>
                <w:sz w:val="18"/>
                <w:szCs w:val="18"/>
              </w:rPr>
              <w:t xml:space="preserve"> </w:t>
            </w:r>
            <w:r w:rsidR="002A41F6" w:rsidRPr="002A41F6">
              <w:rPr>
                <w:sz w:val="18"/>
                <w:szCs w:val="18"/>
              </w:rPr>
              <w:t xml:space="preserve">Dans le cas de l’audit de jeux complets d’états financiers à usage général d’entités cotées, l’auditeur doit communiquer dans son rapport les points clés de l’audit, conformément à la norme ISA 701. </w:t>
            </w:r>
          </w:p>
          <w:p w:rsidR="002A41F6" w:rsidRPr="00BC7C9C" w:rsidRDefault="002A41F6" w:rsidP="002A41F6">
            <w:pPr>
              <w:pStyle w:val="Retraitcorpsdetexte3"/>
              <w:spacing w:line="360" w:lineRule="auto"/>
              <w:ind w:left="0"/>
              <w:rPr>
                <w:sz w:val="20"/>
              </w:rPr>
            </w:pPr>
          </w:p>
          <w:p w:rsidR="002A41F6" w:rsidRDefault="001A41C6" w:rsidP="00B23B98">
            <w:pPr>
              <w:pStyle w:val="Retraitcorpsdetexte3"/>
              <w:numPr>
                <w:ilvl w:val="0"/>
                <w:numId w:val="341"/>
              </w:numPr>
              <w:spacing w:after="0"/>
              <w:rPr>
                <w:sz w:val="18"/>
                <w:szCs w:val="18"/>
              </w:rPr>
            </w:pPr>
            <w:r w:rsidRPr="001A41C6">
              <w:rPr>
                <w:sz w:val="18"/>
                <w:szCs w:val="18"/>
              </w:rPr>
              <w:t>{ISA 700</w:t>
            </w:r>
            <w:r w:rsidR="00C66F23">
              <w:rPr>
                <w:sz w:val="18"/>
                <w:szCs w:val="18"/>
              </w:rPr>
              <w:t xml:space="preserve"> </w:t>
            </w:r>
            <w:r w:rsidR="00C66F23" w:rsidRPr="005305CE">
              <w:t>(Révisée)</w:t>
            </w:r>
            <w:r w:rsidR="00C66F23">
              <w:rPr>
                <w:b/>
              </w:rPr>
              <w:t xml:space="preserve"> </w:t>
            </w:r>
            <w:r w:rsidRPr="001A41C6">
              <w:rPr>
                <w:sz w:val="18"/>
                <w:szCs w:val="18"/>
              </w:rPr>
              <w:t xml:space="preserve"> §31} </w:t>
            </w:r>
            <w:r w:rsidR="002A41F6" w:rsidRPr="001A41C6">
              <w:rPr>
                <w:sz w:val="18"/>
                <w:szCs w:val="18"/>
              </w:rPr>
              <w:t>Lorsque l’auditeur est tenu en vertu de textes législatifs ou réglementaires de communiquer les points clés de l’audit dans son rapport, ou qu’il décide de le faire, il doit le faire conformément à la norme ISA 701. (Voir par. A</w:t>
            </w:r>
            <w:r w:rsidR="00C66F23">
              <w:rPr>
                <w:sz w:val="18"/>
                <w:szCs w:val="18"/>
              </w:rPr>
              <w:t>40</w:t>
            </w:r>
            <w:r w:rsidR="002A41F6" w:rsidRPr="001A41C6">
              <w:rPr>
                <w:sz w:val="18"/>
                <w:szCs w:val="18"/>
              </w:rPr>
              <w:t>-A</w:t>
            </w:r>
            <w:r w:rsidR="00C66F23">
              <w:rPr>
                <w:sz w:val="18"/>
                <w:szCs w:val="18"/>
              </w:rPr>
              <w:t>42</w:t>
            </w:r>
            <w:r w:rsidR="002A41F6" w:rsidRPr="001A41C6">
              <w:rPr>
                <w:sz w:val="18"/>
                <w:szCs w:val="18"/>
              </w:rPr>
              <w:t>)</w:t>
            </w:r>
          </w:p>
          <w:p w:rsidR="00660DC0" w:rsidRDefault="00660DC0" w:rsidP="00660DC0">
            <w:pPr>
              <w:pStyle w:val="Paragraphedeliste"/>
              <w:rPr>
                <w:szCs w:val="18"/>
              </w:rPr>
            </w:pPr>
          </w:p>
          <w:p w:rsidR="00660DC0" w:rsidRDefault="00660DC0" w:rsidP="00660DC0">
            <w:pPr>
              <w:pStyle w:val="Retraitcorpsdetexte3"/>
              <w:spacing w:after="0"/>
              <w:ind w:left="0"/>
              <w:rPr>
                <w:sz w:val="18"/>
                <w:szCs w:val="18"/>
              </w:rPr>
            </w:pPr>
            <w:r>
              <w:rPr>
                <w:sz w:val="18"/>
                <w:szCs w:val="18"/>
              </w:rPr>
              <w:t>Autres informations</w:t>
            </w:r>
          </w:p>
          <w:p w:rsidR="00660DC0" w:rsidRDefault="00660DC0" w:rsidP="00660DC0">
            <w:pPr>
              <w:pStyle w:val="Retraitcorpsdetexte3"/>
              <w:spacing w:after="0"/>
              <w:ind w:left="0"/>
              <w:rPr>
                <w:sz w:val="18"/>
                <w:szCs w:val="18"/>
              </w:rPr>
            </w:pPr>
          </w:p>
          <w:p w:rsidR="00660DC0" w:rsidRDefault="00660DC0" w:rsidP="00B23B98">
            <w:pPr>
              <w:pStyle w:val="Retraitcorpsdetexte3"/>
              <w:numPr>
                <w:ilvl w:val="0"/>
                <w:numId w:val="341"/>
              </w:numPr>
              <w:spacing w:after="0"/>
              <w:rPr>
                <w:sz w:val="18"/>
                <w:szCs w:val="18"/>
              </w:rPr>
            </w:pPr>
            <w:r w:rsidRPr="001A41C6">
              <w:rPr>
                <w:sz w:val="18"/>
                <w:szCs w:val="18"/>
              </w:rPr>
              <w:t>{ISA 700</w:t>
            </w:r>
            <w:r w:rsidR="00C66F23">
              <w:rPr>
                <w:sz w:val="18"/>
                <w:szCs w:val="18"/>
              </w:rPr>
              <w:t xml:space="preserve"> </w:t>
            </w:r>
            <w:r w:rsidR="00C66F23" w:rsidRPr="00DB3E36">
              <w:t>(Révisée)</w:t>
            </w:r>
            <w:r w:rsidR="00C66F23">
              <w:rPr>
                <w:b/>
              </w:rPr>
              <w:t xml:space="preserve"> </w:t>
            </w:r>
            <w:r w:rsidRPr="001A41C6">
              <w:rPr>
                <w:sz w:val="18"/>
                <w:szCs w:val="18"/>
              </w:rPr>
              <w:t xml:space="preserve"> §3</w:t>
            </w:r>
            <w:r>
              <w:rPr>
                <w:sz w:val="18"/>
                <w:szCs w:val="18"/>
              </w:rPr>
              <w:t>2</w:t>
            </w:r>
            <w:r w:rsidRPr="001A41C6">
              <w:rPr>
                <w:sz w:val="18"/>
                <w:szCs w:val="18"/>
              </w:rPr>
              <w:t>}</w:t>
            </w:r>
            <w:r w:rsidR="00B15DF2">
              <w:rPr>
                <w:sz w:val="18"/>
                <w:szCs w:val="18"/>
              </w:rPr>
              <w:t xml:space="preserve"> Le cas échéant, l’auditeur doit faire rapport conformément à la norme ISA 720 (Révisée)</w:t>
            </w:r>
          </w:p>
          <w:p w:rsidR="00660DC0" w:rsidRPr="001A41C6" w:rsidRDefault="00660DC0" w:rsidP="00660DC0">
            <w:pPr>
              <w:pStyle w:val="Retraitcorpsdetexte3"/>
              <w:spacing w:after="0"/>
              <w:ind w:left="0"/>
              <w:rPr>
                <w:sz w:val="18"/>
                <w:szCs w:val="18"/>
              </w:rPr>
            </w:pPr>
          </w:p>
          <w:p w:rsidR="00B15DF2" w:rsidRPr="00B15DF2" w:rsidRDefault="002A41F6" w:rsidP="001A41C6">
            <w:pPr>
              <w:pStyle w:val="bulletPurple"/>
              <w:widowControl/>
              <w:tabs>
                <w:tab w:val="clear" w:pos="1080"/>
                <w:tab w:val="left" w:pos="709"/>
              </w:tabs>
              <w:spacing w:before="120" w:after="0"/>
              <w:ind w:left="0" w:firstLine="0"/>
              <w:jc w:val="both"/>
              <w:rPr>
                <w:rFonts w:ascii="Arial" w:hAnsi="Arial" w:cs="Arial"/>
                <w:color w:val="auto"/>
                <w:sz w:val="18"/>
                <w:szCs w:val="18"/>
              </w:rPr>
            </w:pPr>
            <w:r w:rsidRPr="001A41C6">
              <w:rPr>
                <w:rFonts w:ascii="Arial" w:hAnsi="Arial" w:cs="Arial"/>
                <w:color w:val="auto"/>
                <w:sz w:val="18"/>
                <w:szCs w:val="18"/>
              </w:rPr>
              <w:t>Responsabilités relatives aux états financiers</w:t>
            </w:r>
          </w:p>
          <w:p w:rsidR="001A41C6" w:rsidRPr="001A41C6" w:rsidRDefault="001A41C6" w:rsidP="001A41C6">
            <w:pPr>
              <w:pStyle w:val="bulletPurple"/>
              <w:widowControl/>
              <w:tabs>
                <w:tab w:val="clear" w:pos="1080"/>
                <w:tab w:val="left" w:pos="709"/>
              </w:tabs>
              <w:spacing w:before="120" w:after="0"/>
              <w:ind w:left="0" w:firstLine="0"/>
              <w:jc w:val="both"/>
              <w:rPr>
                <w:rFonts w:ascii="Arial" w:hAnsi="Arial" w:cs="Arial"/>
                <w:color w:val="auto"/>
                <w:sz w:val="18"/>
                <w:szCs w:val="18"/>
              </w:rPr>
            </w:pPr>
          </w:p>
          <w:p w:rsidR="002A41F6" w:rsidRPr="001A41C6" w:rsidRDefault="001A41C6" w:rsidP="00B23B98">
            <w:pPr>
              <w:pStyle w:val="Retraitcorpsdetexte3"/>
              <w:numPr>
                <w:ilvl w:val="0"/>
                <w:numId w:val="341"/>
              </w:numPr>
              <w:spacing w:after="0"/>
              <w:rPr>
                <w:sz w:val="18"/>
                <w:szCs w:val="18"/>
              </w:rPr>
            </w:pPr>
            <w:r w:rsidRPr="001A41C6">
              <w:rPr>
                <w:sz w:val="18"/>
                <w:szCs w:val="18"/>
              </w:rPr>
              <w:t>{ISA 700</w:t>
            </w:r>
            <w:r w:rsidR="00C66F23">
              <w:rPr>
                <w:sz w:val="18"/>
                <w:szCs w:val="18"/>
              </w:rPr>
              <w:t xml:space="preserve"> </w:t>
            </w:r>
            <w:r w:rsidR="00C66F23" w:rsidRPr="00DB3E36">
              <w:t>(Révisée)</w:t>
            </w:r>
            <w:r w:rsidR="00C66F23">
              <w:rPr>
                <w:b/>
              </w:rPr>
              <w:t xml:space="preserve"> </w:t>
            </w:r>
            <w:r w:rsidR="00C66F23" w:rsidRPr="001A41C6">
              <w:rPr>
                <w:sz w:val="18"/>
                <w:szCs w:val="18"/>
              </w:rPr>
              <w:t xml:space="preserve"> </w:t>
            </w:r>
            <w:r w:rsidRPr="001A41C6">
              <w:rPr>
                <w:sz w:val="18"/>
                <w:szCs w:val="18"/>
              </w:rPr>
              <w:t xml:space="preserve"> §3</w:t>
            </w:r>
            <w:r w:rsidR="00B15DF2">
              <w:rPr>
                <w:sz w:val="18"/>
                <w:szCs w:val="18"/>
              </w:rPr>
              <w:t>3</w:t>
            </w:r>
            <w:r w:rsidRPr="001A41C6">
              <w:rPr>
                <w:sz w:val="18"/>
                <w:szCs w:val="18"/>
              </w:rPr>
              <w:t xml:space="preserve">} </w:t>
            </w:r>
            <w:r w:rsidR="002A41F6" w:rsidRPr="001A41C6">
              <w:rPr>
                <w:sz w:val="18"/>
                <w:szCs w:val="18"/>
              </w:rPr>
              <w:t>Le rapport de l’auditeur doit comporter une section intitulée «Responsabilités de la direction relatives aux états financiers». Il n'est pas nécessaire que le rapport de l'auditeur se réfère directement à la « direction », mais il doit utiliser le terme qui est approprié dans le cadre juridique du pays concerné. Dans certains pays, la référence aux personnes constituant le gouvernement d'entreprise peut être la référence appropriée. (Voir par. A</w:t>
            </w:r>
            <w:r w:rsidR="00C66F23">
              <w:rPr>
                <w:sz w:val="18"/>
                <w:szCs w:val="18"/>
              </w:rPr>
              <w:t>44</w:t>
            </w:r>
            <w:r w:rsidR="002A41F6" w:rsidRPr="001A41C6">
              <w:rPr>
                <w:sz w:val="18"/>
                <w:szCs w:val="18"/>
              </w:rPr>
              <w:t xml:space="preserve">)  </w:t>
            </w:r>
          </w:p>
          <w:p w:rsidR="002A41F6" w:rsidRPr="001A41C6" w:rsidRDefault="002A41F6" w:rsidP="001A41C6">
            <w:pPr>
              <w:pStyle w:val="Retraitcorpsdetexte3"/>
              <w:ind w:left="0"/>
              <w:rPr>
                <w:sz w:val="18"/>
                <w:szCs w:val="18"/>
              </w:rPr>
            </w:pPr>
          </w:p>
          <w:p w:rsidR="002A41F6" w:rsidRPr="001A41C6" w:rsidRDefault="001A41C6" w:rsidP="00B23B98">
            <w:pPr>
              <w:pStyle w:val="Retraitcorpsdetexte3"/>
              <w:numPr>
                <w:ilvl w:val="0"/>
                <w:numId w:val="341"/>
              </w:numPr>
              <w:spacing w:after="0"/>
              <w:rPr>
                <w:sz w:val="18"/>
                <w:szCs w:val="18"/>
              </w:rPr>
            </w:pPr>
            <w:r w:rsidRPr="001A41C6">
              <w:rPr>
                <w:sz w:val="18"/>
                <w:szCs w:val="18"/>
              </w:rPr>
              <w:t>{ISA 700</w:t>
            </w:r>
            <w:r w:rsidR="00D307DA">
              <w:rPr>
                <w:sz w:val="18"/>
                <w:szCs w:val="18"/>
              </w:rPr>
              <w:t xml:space="preserve"> </w:t>
            </w:r>
            <w:r w:rsidR="00D307DA" w:rsidRPr="00DB3E36">
              <w:t>(Révisée)</w:t>
            </w:r>
            <w:r w:rsidR="00D307DA">
              <w:rPr>
                <w:b/>
              </w:rPr>
              <w:t xml:space="preserve"> </w:t>
            </w:r>
            <w:r w:rsidRPr="001A41C6">
              <w:rPr>
                <w:sz w:val="18"/>
                <w:szCs w:val="18"/>
              </w:rPr>
              <w:t xml:space="preserve"> §3</w:t>
            </w:r>
            <w:r w:rsidR="00B15DF2">
              <w:rPr>
                <w:sz w:val="18"/>
                <w:szCs w:val="18"/>
              </w:rPr>
              <w:t>4</w:t>
            </w:r>
            <w:r w:rsidRPr="001A41C6">
              <w:rPr>
                <w:sz w:val="18"/>
                <w:szCs w:val="18"/>
              </w:rPr>
              <w:t xml:space="preserve">} </w:t>
            </w:r>
            <w:r w:rsidR="002A41F6" w:rsidRPr="001A41C6">
              <w:rPr>
                <w:sz w:val="18"/>
                <w:szCs w:val="18"/>
              </w:rPr>
              <w:t>Cette section du rapport de l’auditeur doit décrire les responsabilités qui incombent à la direction en ce qui concerne : (Voir par. A4</w:t>
            </w:r>
            <w:r w:rsidR="00D307DA">
              <w:rPr>
                <w:sz w:val="18"/>
                <w:szCs w:val="18"/>
              </w:rPr>
              <w:t>5</w:t>
            </w:r>
            <w:r w:rsidR="002A41F6" w:rsidRPr="001A41C6">
              <w:rPr>
                <w:sz w:val="18"/>
                <w:szCs w:val="18"/>
              </w:rPr>
              <w:t>-A4</w:t>
            </w:r>
            <w:r w:rsidR="00D307DA">
              <w:rPr>
                <w:sz w:val="18"/>
                <w:szCs w:val="18"/>
              </w:rPr>
              <w:t>8</w:t>
            </w:r>
            <w:r w:rsidR="002A41F6" w:rsidRPr="001A41C6">
              <w:rPr>
                <w:sz w:val="18"/>
                <w:szCs w:val="18"/>
              </w:rPr>
              <w:t>)</w:t>
            </w:r>
          </w:p>
          <w:p w:rsidR="002A41F6" w:rsidRPr="00637F38" w:rsidRDefault="002A41F6" w:rsidP="00B23B98">
            <w:pPr>
              <w:pStyle w:val="ParagraphPurple"/>
              <w:widowControl/>
              <w:numPr>
                <w:ilvl w:val="1"/>
                <w:numId w:val="341"/>
              </w:numPr>
              <w:tabs>
                <w:tab w:val="clear" w:pos="720"/>
                <w:tab w:val="left" w:pos="1134"/>
              </w:tabs>
              <w:spacing w:before="0" w:after="0"/>
              <w:jc w:val="both"/>
              <w:rPr>
                <w:rFonts w:ascii="Arial" w:hAnsi="Arial" w:cs="Arial"/>
                <w:color w:val="auto"/>
                <w:sz w:val="18"/>
                <w:szCs w:val="18"/>
              </w:rPr>
            </w:pPr>
            <w:r w:rsidRPr="00637F38">
              <w:rPr>
                <w:rFonts w:ascii="Arial" w:hAnsi="Arial" w:cs="Arial"/>
                <w:color w:val="auto"/>
                <w:sz w:val="18"/>
                <w:szCs w:val="18"/>
              </w:rPr>
              <w:t>l’établissement des états financiers conformément au référentiel comptable applicable, ainsi que le contrôle interne qu'elle estime nécessaire à l'établissement d'états financiers ne comportant pas d'anomalies significatives, que celles-ci proviennent de fraudes ou résultent d'erreurs; et</w:t>
            </w:r>
          </w:p>
          <w:p w:rsidR="002A41F6" w:rsidRPr="00637F38" w:rsidRDefault="002A41F6" w:rsidP="00B23B98">
            <w:pPr>
              <w:pStyle w:val="ParagraphPurple"/>
              <w:widowControl/>
              <w:numPr>
                <w:ilvl w:val="1"/>
                <w:numId w:val="341"/>
              </w:numPr>
              <w:tabs>
                <w:tab w:val="clear" w:pos="720"/>
                <w:tab w:val="left" w:pos="1134"/>
              </w:tabs>
              <w:spacing w:before="0" w:after="0"/>
              <w:jc w:val="both"/>
              <w:rPr>
                <w:rFonts w:ascii="Arial" w:hAnsi="Arial" w:cs="Arial"/>
                <w:color w:val="auto"/>
                <w:sz w:val="20"/>
              </w:rPr>
            </w:pPr>
            <w:r w:rsidRPr="00637F38">
              <w:rPr>
                <w:rFonts w:ascii="Arial" w:hAnsi="Arial" w:cs="Arial"/>
                <w:color w:val="auto"/>
                <w:sz w:val="18"/>
                <w:szCs w:val="18"/>
              </w:rPr>
              <w:t>l’évaluation de la capacité de l’entité à poursuivre son exploitation</w:t>
            </w:r>
            <w:r w:rsidRPr="00637F38">
              <w:rPr>
                <w:rStyle w:val="Appelnotedebasdep"/>
                <w:rFonts w:ascii="Arial" w:hAnsi="Arial" w:cs="Arial"/>
                <w:color w:val="auto"/>
                <w:sz w:val="18"/>
                <w:szCs w:val="18"/>
              </w:rPr>
              <w:footnoteReference w:customMarkFollows="1" w:id="86"/>
              <w:t>13</w:t>
            </w:r>
            <w:r w:rsidRPr="00637F38">
              <w:rPr>
                <w:rFonts w:ascii="Arial" w:hAnsi="Arial" w:cs="Arial"/>
                <w:color w:val="auto"/>
                <w:sz w:val="18"/>
                <w:szCs w:val="18"/>
              </w:rPr>
              <w:t xml:space="preserve">, la détermination du caractère approprié de l’application par la direction </w:t>
            </w:r>
            <w:r w:rsidR="001A41C6" w:rsidRPr="00637F38">
              <w:rPr>
                <w:rFonts w:ascii="Arial" w:hAnsi="Arial" w:cs="Arial"/>
                <w:color w:val="auto"/>
                <w:sz w:val="18"/>
                <w:szCs w:val="18"/>
              </w:rPr>
              <w:t>du principe comptable</w:t>
            </w:r>
            <w:r w:rsidRPr="00637F38">
              <w:rPr>
                <w:rFonts w:ascii="Arial" w:hAnsi="Arial" w:cs="Arial"/>
                <w:color w:val="auto"/>
                <w:sz w:val="18"/>
                <w:szCs w:val="18"/>
              </w:rPr>
              <w:t xml:space="preserve"> de continuité d’exploitation et, le cas échéant la communication d’informations sur les points concernant la continuité de l’exploitation. L’explication des responsabilités de la direction à l’égard de cette évaluation doit comprendre une description des cas où l’application de la base de continuité d’exploitation est appropriée. (Voir par. A4</w:t>
            </w:r>
            <w:r w:rsidR="00D307DA">
              <w:rPr>
                <w:rFonts w:ascii="Arial" w:hAnsi="Arial" w:cs="Arial"/>
                <w:color w:val="auto"/>
                <w:sz w:val="18"/>
                <w:szCs w:val="18"/>
              </w:rPr>
              <w:t>8</w:t>
            </w:r>
            <w:r w:rsidRPr="00637F38">
              <w:rPr>
                <w:rFonts w:ascii="Arial" w:hAnsi="Arial" w:cs="Arial"/>
                <w:color w:val="auto"/>
                <w:sz w:val="18"/>
                <w:szCs w:val="18"/>
              </w:rPr>
              <w:t>)</w:t>
            </w:r>
          </w:p>
          <w:p w:rsidR="00637F38" w:rsidRDefault="00637F38" w:rsidP="00637F38">
            <w:pPr>
              <w:pStyle w:val="Retraitcorpsdetexte3"/>
              <w:spacing w:after="0"/>
              <w:ind w:left="709"/>
              <w:rPr>
                <w:sz w:val="18"/>
                <w:szCs w:val="18"/>
              </w:rPr>
            </w:pPr>
          </w:p>
          <w:p w:rsidR="002A41F6" w:rsidRPr="00637F38" w:rsidRDefault="00637F38" w:rsidP="00B23B98">
            <w:pPr>
              <w:pStyle w:val="Retraitcorpsdetexte3"/>
              <w:numPr>
                <w:ilvl w:val="0"/>
                <w:numId w:val="341"/>
              </w:numPr>
              <w:spacing w:after="0"/>
              <w:rPr>
                <w:sz w:val="18"/>
                <w:szCs w:val="18"/>
              </w:rPr>
            </w:pPr>
            <w:r w:rsidRPr="001A41C6">
              <w:rPr>
                <w:sz w:val="18"/>
                <w:szCs w:val="18"/>
              </w:rPr>
              <w:t>{ISA 700</w:t>
            </w:r>
            <w:r w:rsidR="00D307DA">
              <w:rPr>
                <w:sz w:val="18"/>
                <w:szCs w:val="18"/>
              </w:rPr>
              <w:t xml:space="preserve"> </w:t>
            </w:r>
            <w:r w:rsidR="00D307DA" w:rsidRPr="00DB3E36">
              <w:t>(Révisée)</w:t>
            </w:r>
            <w:r w:rsidR="00D307DA">
              <w:rPr>
                <w:b/>
              </w:rPr>
              <w:t xml:space="preserve"> </w:t>
            </w:r>
            <w:r w:rsidR="00D307DA" w:rsidRPr="001A41C6">
              <w:rPr>
                <w:sz w:val="18"/>
                <w:szCs w:val="18"/>
              </w:rPr>
              <w:t xml:space="preserve"> </w:t>
            </w:r>
            <w:r w:rsidRPr="001A41C6">
              <w:rPr>
                <w:sz w:val="18"/>
                <w:szCs w:val="18"/>
              </w:rPr>
              <w:t>§3</w:t>
            </w:r>
            <w:r w:rsidR="00B15DF2">
              <w:rPr>
                <w:sz w:val="18"/>
                <w:szCs w:val="18"/>
              </w:rPr>
              <w:t>5</w:t>
            </w:r>
            <w:r w:rsidRPr="001A41C6">
              <w:rPr>
                <w:sz w:val="18"/>
                <w:szCs w:val="18"/>
              </w:rPr>
              <w:t xml:space="preserve">} </w:t>
            </w:r>
            <w:r w:rsidR="002A41F6" w:rsidRPr="00637F38">
              <w:rPr>
                <w:sz w:val="18"/>
                <w:szCs w:val="18"/>
              </w:rPr>
              <w:t>Cette section du rapport de l’auditeur doit aussi indiquer les personnes qui sont responsables de la surveillance du processus d’élaboration de l’information financière lorsqu’elles diffèrent de celles qui doivent s’acquitter des responsabili</w:t>
            </w:r>
            <w:r w:rsidR="00B15DF2">
              <w:rPr>
                <w:sz w:val="18"/>
                <w:szCs w:val="18"/>
              </w:rPr>
              <w:t>tés mentionnées au paragraphe 34</w:t>
            </w:r>
            <w:r w:rsidR="002A41F6" w:rsidRPr="00637F38">
              <w:rPr>
                <w:sz w:val="18"/>
                <w:szCs w:val="18"/>
              </w:rPr>
              <w:t>. Dans ce cas, l’intitulé de la section doit également faire mention des «personnes constituant le gouvernement d'entreprise», ou tout autre terme approprié dans le contexte juridique du pays. (Voir par. </w:t>
            </w:r>
            <w:r w:rsidR="00D307DA" w:rsidRPr="00637F38">
              <w:rPr>
                <w:sz w:val="18"/>
                <w:szCs w:val="18"/>
              </w:rPr>
              <w:t>A</w:t>
            </w:r>
            <w:r w:rsidR="00D307DA">
              <w:rPr>
                <w:sz w:val="18"/>
                <w:szCs w:val="18"/>
              </w:rPr>
              <w:t>49</w:t>
            </w:r>
            <w:r w:rsidR="002A41F6" w:rsidRPr="00637F38">
              <w:rPr>
                <w:sz w:val="18"/>
                <w:szCs w:val="18"/>
              </w:rPr>
              <w:t>)</w:t>
            </w:r>
          </w:p>
          <w:p w:rsidR="002A41F6" w:rsidRPr="00637F38" w:rsidRDefault="002A41F6" w:rsidP="00637F38">
            <w:pPr>
              <w:pStyle w:val="Retraitcorpsdetexte3"/>
              <w:ind w:left="0"/>
              <w:rPr>
                <w:sz w:val="18"/>
                <w:szCs w:val="18"/>
              </w:rPr>
            </w:pPr>
            <w:r w:rsidRPr="00637F38">
              <w:rPr>
                <w:sz w:val="18"/>
                <w:szCs w:val="18"/>
              </w:rPr>
              <w:t xml:space="preserve"> </w:t>
            </w:r>
          </w:p>
          <w:p w:rsidR="002A41F6" w:rsidRPr="00637F38" w:rsidRDefault="00637F38" w:rsidP="00B23B98">
            <w:pPr>
              <w:pStyle w:val="Retraitcorpsdetexte3"/>
              <w:numPr>
                <w:ilvl w:val="0"/>
                <w:numId w:val="341"/>
              </w:numPr>
              <w:spacing w:after="0"/>
              <w:rPr>
                <w:sz w:val="18"/>
                <w:szCs w:val="18"/>
              </w:rPr>
            </w:pPr>
            <w:r w:rsidRPr="001A41C6">
              <w:rPr>
                <w:sz w:val="18"/>
                <w:szCs w:val="18"/>
              </w:rPr>
              <w:t>{ISA 700</w:t>
            </w:r>
            <w:r w:rsidR="00D307DA">
              <w:rPr>
                <w:sz w:val="18"/>
                <w:szCs w:val="18"/>
              </w:rPr>
              <w:t xml:space="preserve"> </w:t>
            </w:r>
            <w:r w:rsidR="00D307DA" w:rsidRPr="00DB3E36">
              <w:t>(Révisée)</w:t>
            </w:r>
            <w:r w:rsidR="00D307DA">
              <w:rPr>
                <w:b/>
              </w:rPr>
              <w:t xml:space="preserve"> </w:t>
            </w:r>
            <w:r w:rsidR="00D307DA">
              <w:rPr>
                <w:sz w:val="18"/>
                <w:szCs w:val="18"/>
              </w:rPr>
              <w:t xml:space="preserve"> </w:t>
            </w:r>
            <w:r w:rsidRPr="001A41C6">
              <w:rPr>
                <w:sz w:val="18"/>
                <w:szCs w:val="18"/>
              </w:rPr>
              <w:t>§3</w:t>
            </w:r>
            <w:r w:rsidR="00B15DF2">
              <w:rPr>
                <w:sz w:val="18"/>
                <w:szCs w:val="18"/>
              </w:rPr>
              <w:t>6</w:t>
            </w:r>
            <w:r w:rsidRPr="001A41C6">
              <w:rPr>
                <w:sz w:val="18"/>
                <w:szCs w:val="18"/>
              </w:rPr>
              <w:t xml:space="preserve">} </w:t>
            </w:r>
            <w:r w:rsidR="002A41F6" w:rsidRPr="00637F38">
              <w:rPr>
                <w:sz w:val="18"/>
                <w:szCs w:val="18"/>
              </w:rPr>
              <w:t>Lorsque les états financiers sont établis conformément à un référentiel reposant sur le principe de présentation sincère, la description de la responsabilité de la direction relative à l'établissement des états financiers doit faire référence soit à « l'établissement et la présentation sincère de ces états financiers », soit à « l'établissement d'états financiers donnant une image fidèle », selon le cas approprié en la circonstance.</w:t>
            </w:r>
          </w:p>
          <w:p w:rsidR="002A41F6" w:rsidRPr="00BC7C9C" w:rsidRDefault="002A41F6" w:rsidP="002A41F6">
            <w:pPr>
              <w:pStyle w:val="Retraitcorpsdetexte3"/>
              <w:spacing w:line="360" w:lineRule="auto"/>
              <w:ind w:left="0"/>
              <w:rPr>
                <w:sz w:val="20"/>
              </w:rPr>
            </w:pPr>
          </w:p>
          <w:p w:rsidR="002A41F6" w:rsidRPr="00637F38" w:rsidRDefault="002A41F6" w:rsidP="00637F38">
            <w:pPr>
              <w:pStyle w:val="Retraitcorpsdetexte3"/>
              <w:ind w:left="567" w:hanging="567"/>
              <w:rPr>
                <w:sz w:val="18"/>
                <w:szCs w:val="18"/>
              </w:rPr>
            </w:pPr>
            <w:r w:rsidRPr="00637F38">
              <w:rPr>
                <w:sz w:val="18"/>
                <w:szCs w:val="18"/>
              </w:rPr>
              <w:t>Responsabilités de l’auditeur relatives à l’audit des états financiers</w:t>
            </w:r>
          </w:p>
          <w:p w:rsidR="002A41F6" w:rsidRPr="00637F38" w:rsidRDefault="00637F38" w:rsidP="00B23B98">
            <w:pPr>
              <w:pStyle w:val="Retraitcorpsdetexte3"/>
              <w:numPr>
                <w:ilvl w:val="0"/>
                <w:numId w:val="341"/>
              </w:numPr>
              <w:spacing w:after="0"/>
              <w:rPr>
                <w:sz w:val="18"/>
                <w:szCs w:val="18"/>
              </w:rPr>
            </w:pPr>
            <w:r w:rsidRPr="001A41C6">
              <w:rPr>
                <w:sz w:val="18"/>
                <w:szCs w:val="18"/>
              </w:rPr>
              <w:t>{ISA 700</w:t>
            </w:r>
            <w:r w:rsidR="00D307DA">
              <w:rPr>
                <w:sz w:val="18"/>
                <w:szCs w:val="18"/>
              </w:rPr>
              <w:t xml:space="preserve"> </w:t>
            </w:r>
            <w:r w:rsidR="00D307DA">
              <w:rPr>
                <w:lang w:val="fr-CA"/>
              </w:rPr>
              <w:t xml:space="preserve">(Révisée) </w:t>
            </w:r>
            <w:r w:rsidRPr="001A41C6">
              <w:rPr>
                <w:sz w:val="18"/>
                <w:szCs w:val="18"/>
              </w:rPr>
              <w:t>§3</w:t>
            </w:r>
            <w:r w:rsidR="00B15DF2">
              <w:rPr>
                <w:sz w:val="18"/>
                <w:szCs w:val="18"/>
              </w:rPr>
              <w:t>7</w:t>
            </w:r>
            <w:r w:rsidRPr="001A41C6">
              <w:rPr>
                <w:sz w:val="18"/>
                <w:szCs w:val="18"/>
              </w:rPr>
              <w:t xml:space="preserve">} </w:t>
            </w:r>
            <w:r w:rsidR="002A41F6" w:rsidRPr="00637F38">
              <w:rPr>
                <w:sz w:val="18"/>
                <w:szCs w:val="18"/>
              </w:rPr>
              <w:t>Le rapport de l’auditeur doit comprendre une section intitulée « Responsabilités de l’auditeur relatives à l’audit des états financiers ».</w:t>
            </w:r>
          </w:p>
          <w:p w:rsidR="002A41F6" w:rsidRPr="00637F38" w:rsidRDefault="002A41F6" w:rsidP="00637F38">
            <w:pPr>
              <w:pStyle w:val="Retraitcorpsdetexte3"/>
              <w:ind w:left="0"/>
              <w:rPr>
                <w:sz w:val="18"/>
                <w:szCs w:val="18"/>
              </w:rPr>
            </w:pPr>
          </w:p>
          <w:p w:rsidR="002A41F6" w:rsidRPr="00637F38" w:rsidRDefault="00B15DF2" w:rsidP="00B23B98">
            <w:pPr>
              <w:pStyle w:val="Retraitcorpsdetexte3"/>
              <w:numPr>
                <w:ilvl w:val="0"/>
                <w:numId w:val="341"/>
              </w:numPr>
              <w:spacing w:after="0"/>
              <w:rPr>
                <w:sz w:val="18"/>
                <w:szCs w:val="18"/>
              </w:rPr>
            </w:pPr>
            <w:r>
              <w:rPr>
                <w:sz w:val="18"/>
                <w:szCs w:val="18"/>
              </w:rPr>
              <w:t>{ISA 700</w:t>
            </w:r>
            <w:r w:rsidR="00D307DA">
              <w:rPr>
                <w:sz w:val="18"/>
                <w:szCs w:val="18"/>
              </w:rPr>
              <w:t xml:space="preserve"> </w:t>
            </w:r>
            <w:r w:rsidR="00D307DA">
              <w:rPr>
                <w:lang w:val="fr-CA"/>
              </w:rPr>
              <w:t xml:space="preserve">(Révisée) </w:t>
            </w:r>
            <w:r>
              <w:rPr>
                <w:sz w:val="18"/>
                <w:szCs w:val="18"/>
              </w:rPr>
              <w:t xml:space="preserve"> §38</w:t>
            </w:r>
            <w:r w:rsidR="00637F38" w:rsidRPr="00637F38">
              <w:rPr>
                <w:sz w:val="18"/>
                <w:szCs w:val="18"/>
              </w:rPr>
              <w:t xml:space="preserve">} </w:t>
            </w:r>
            <w:r w:rsidR="002A41F6" w:rsidRPr="00637F38">
              <w:rPr>
                <w:sz w:val="18"/>
                <w:szCs w:val="18"/>
              </w:rPr>
              <w:t>Cette section du rapport de l’auditeur doit : (Voir par. A</w:t>
            </w:r>
            <w:r w:rsidR="00D307DA">
              <w:rPr>
                <w:sz w:val="18"/>
                <w:szCs w:val="18"/>
              </w:rPr>
              <w:t>50</w:t>
            </w:r>
            <w:r w:rsidR="002A41F6" w:rsidRPr="00637F38">
              <w:rPr>
                <w:sz w:val="18"/>
                <w:szCs w:val="18"/>
              </w:rPr>
              <w:t>)</w:t>
            </w:r>
          </w:p>
          <w:p w:rsidR="002A41F6" w:rsidRPr="00637F38" w:rsidRDefault="002A41F6" w:rsidP="00B23B98">
            <w:pPr>
              <w:pStyle w:val="ParagraphPurple"/>
              <w:widowControl/>
              <w:numPr>
                <w:ilvl w:val="1"/>
                <w:numId w:val="341"/>
              </w:numPr>
              <w:tabs>
                <w:tab w:val="clear" w:pos="720"/>
                <w:tab w:val="left" w:pos="1134"/>
              </w:tabs>
              <w:spacing w:before="0"/>
              <w:jc w:val="both"/>
              <w:rPr>
                <w:rFonts w:ascii="Arial" w:hAnsi="Arial" w:cs="Arial"/>
                <w:color w:val="auto"/>
                <w:sz w:val="18"/>
                <w:szCs w:val="18"/>
              </w:rPr>
            </w:pPr>
            <w:r w:rsidRPr="00637F38">
              <w:rPr>
                <w:rFonts w:ascii="Arial" w:hAnsi="Arial" w:cs="Arial"/>
                <w:color w:val="auto"/>
                <w:sz w:val="18"/>
                <w:szCs w:val="18"/>
              </w:rPr>
              <w:t>indiquer que les objectifs de l’auditeur sont :</w:t>
            </w:r>
          </w:p>
          <w:p w:rsidR="002A41F6" w:rsidRPr="00637F38" w:rsidRDefault="002A41F6" w:rsidP="00B23B98">
            <w:pPr>
              <w:pStyle w:val="ParagraphPurple"/>
              <w:widowControl/>
              <w:numPr>
                <w:ilvl w:val="2"/>
                <w:numId w:val="341"/>
              </w:numPr>
              <w:tabs>
                <w:tab w:val="clear" w:pos="720"/>
                <w:tab w:val="left" w:pos="1560"/>
              </w:tabs>
              <w:spacing w:before="0"/>
              <w:jc w:val="both"/>
              <w:rPr>
                <w:rFonts w:ascii="Arial" w:hAnsi="Arial" w:cs="Arial"/>
                <w:color w:val="auto"/>
                <w:sz w:val="18"/>
                <w:szCs w:val="18"/>
              </w:rPr>
            </w:pPr>
            <w:r w:rsidRPr="00637F38">
              <w:rPr>
                <w:rFonts w:ascii="Arial" w:hAnsi="Arial" w:cs="Arial"/>
                <w:color w:val="auto"/>
                <w:sz w:val="18"/>
                <w:szCs w:val="18"/>
              </w:rPr>
              <w:t>d’obtenir l’assurance raisonnable que les états financiers pris dans leur ensemble ne comportent pas d’anomalies significatives, que celles-ci proviennent de fraudes ou résultent d’erreurs; et</w:t>
            </w:r>
          </w:p>
          <w:p w:rsidR="002A41F6" w:rsidRPr="00637F38" w:rsidRDefault="002A41F6" w:rsidP="00B23B98">
            <w:pPr>
              <w:pStyle w:val="ParagraphPurple"/>
              <w:widowControl/>
              <w:numPr>
                <w:ilvl w:val="2"/>
                <w:numId w:val="341"/>
              </w:numPr>
              <w:tabs>
                <w:tab w:val="clear" w:pos="720"/>
                <w:tab w:val="left" w:pos="1560"/>
              </w:tabs>
              <w:spacing w:before="0"/>
              <w:jc w:val="both"/>
              <w:rPr>
                <w:rFonts w:ascii="Arial" w:hAnsi="Arial" w:cs="Arial"/>
                <w:color w:val="auto"/>
                <w:sz w:val="18"/>
                <w:szCs w:val="18"/>
              </w:rPr>
            </w:pPr>
            <w:r w:rsidRPr="00637F38">
              <w:rPr>
                <w:rFonts w:ascii="Arial" w:hAnsi="Arial" w:cs="Arial"/>
                <w:color w:val="auto"/>
                <w:sz w:val="18"/>
                <w:szCs w:val="18"/>
              </w:rPr>
              <w:t>d’émettre un rapport d’audit contenant son opinion. (Voir par. A</w:t>
            </w:r>
            <w:r w:rsidR="00D307DA">
              <w:rPr>
                <w:rFonts w:ascii="Arial" w:hAnsi="Arial" w:cs="Arial"/>
                <w:color w:val="auto"/>
                <w:sz w:val="18"/>
                <w:szCs w:val="18"/>
              </w:rPr>
              <w:t>51</w:t>
            </w:r>
            <w:r w:rsidRPr="00637F38">
              <w:rPr>
                <w:rFonts w:ascii="Arial" w:hAnsi="Arial" w:cs="Arial"/>
                <w:color w:val="auto"/>
                <w:sz w:val="18"/>
                <w:szCs w:val="18"/>
              </w:rPr>
              <w:t>)</w:t>
            </w:r>
          </w:p>
          <w:p w:rsidR="002A41F6" w:rsidRPr="00637F38" w:rsidRDefault="002A41F6" w:rsidP="00B23B98">
            <w:pPr>
              <w:pStyle w:val="ParagraphPurple"/>
              <w:widowControl/>
              <w:numPr>
                <w:ilvl w:val="1"/>
                <w:numId w:val="341"/>
              </w:numPr>
              <w:tabs>
                <w:tab w:val="clear" w:pos="720"/>
                <w:tab w:val="left" w:pos="1134"/>
              </w:tabs>
              <w:spacing w:before="0"/>
              <w:jc w:val="both"/>
              <w:rPr>
                <w:rFonts w:ascii="Arial" w:hAnsi="Arial" w:cs="Arial"/>
                <w:color w:val="auto"/>
                <w:sz w:val="18"/>
                <w:szCs w:val="18"/>
              </w:rPr>
            </w:pPr>
            <w:r w:rsidRPr="00637F38">
              <w:rPr>
                <w:rFonts w:ascii="Arial" w:hAnsi="Arial" w:cs="Arial"/>
                <w:color w:val="auto"/>
                <w:sz w:val="18"/>
                <w:szCs w:val="18"/>
              </w:rPr>
              <w:t>indiquer que l’assurance raisonnable correspond à un niveau élevé d’assurance, qui ne garantit toutefois pas qu’un audit réalisé conformément aux normes ISA permettra de toujours détecter toute anomalie significative qui pourrait exister; et</w:t>
            </w:r>
          </w:p>
          <w:p w:rsidR="002A41F6" w:rsidRPr="00637F38" w:rsidRDefault="002A41F6" w:rsidP="00B23B98">
            <w:pPr>
              <w:pStyle w:val="ParagraphPurple"/>
              <w:widowControl/>
              <w:numPr>
                <w:ilvl w:val="1"/>
                <w:numId w:val="341"/>
              </w:numPr>
              <w:tabs>
                <w:tab w:val="clear" w:pos="720"/>
                <w:tab w:val="left" w:pos="1134"/>
              </w:tabs>
              <w:spacing w:before="0"/>
              <w:jc w:val="both"/>
              <w:rPr>
                <w:rFonts w:ascii="Arial" w:hAnsi="Arial" w:cs="Arial"/>
                <w:color w:val="auto"/>
                <w:sz w:val="18"/>
                <w:szCs w:val="18"/>
              </w:rPr>
            </w:pPr>
            <w:r w:rsidRPr="00637F38">
              <w:rPr>
                <w:rFonts w:ascii="Arial" w:hAnsi="Arial" w:cs="Arial"/>
                <w:color w:val="auto"/>
                <w:sz w:val="18"/>
                <w:szCs w:val="18"/>
              </w:rPr>
              <w:t xml:space="preserve">indiquer que les anomalies peuvent </w:t>
            </w:r>
            <w:r w:rsidR="00637F38" w:rsidRPr="00637F38">
              <w:rPr>
                <w:rFonts w:ascii="Arial" w:hAnsi="Arial" w:cs="Arial"/>
                <w:color w:val="auto"/>
                <w:sz w:val="18"/>
                <w:szCs w:val="18"/>
              </w:rPr>
              <w:t xml:space="preserve">provenir </w:t>
            </w:r>
            <w:r w:rsidRPr="00637F38">
              <w:rPr>
                <w:rFonts w:ascii="Arial" w:hAnsi="Arial" w:cs="Arial"/>
                <w:color w:val="auto"/>
                <w:sz w:val="18"/>
                <w:szCs w:val="18"/>
              </w:rPr>
              <w:t>de fraudes ou résulter d’erreurs et :</w:t>
            </w:r>
          </w:p>
          <w:p w:rsidR="002A41F6" w:rsidRPr="00637F38" w:rsidRDefault="002A41F6" w:rsidP="00B23B98">
            <w:pPr>
              <w:pStyle w:val="ParagraphPurple"/>
              <w:widowControl/>
              <w:numPr>
                <w:ilvl w:val="3"/>
                <w:numId w:val="341"/>
              </w:numPr>
              <w:tabs>
                <w:tab w:val="clear" w:pos="720"/>
                <w:tab w:val="left" w:pos="1560"/>
              </w:tabs>
              <w:spacing w:before="0"/>
              <w:jc w:val="both"/>
              <w:rPr>
                <w:rFonts w:ascii="Arial" w:hAnsi="Arial" w:cs="Arial"/>
                <w:color w:val="auto"/>
                <w:sz w:val="18"/>
                <w:szCs w:val="18"/>
              </w:rPr>
            </w:pPr>
            <w:r w:rsidRPr="00637F38">
              <w:rPr>
                <w:rFonts w:ascii="Arial" w:hAnsi="Arial" w:cs="Arial"/>
                <w:color w:val="auto"/>
                <w:sz w:val="18"/>
                <w:szCs w:val="18"/>
              </w:rPr>
              <w:t>soit expliquer qu’elles sont considérées comme significatives lorsqu’il est raisonnable de s’attendre à ce que, prises individuellement ou en cumulé, elles puissent influencer les décisions économiques que les utilisateurs des états financiers prennent en se fondant sur ceux-ci</w:t>
            </w:r>
            <w:r w:rsidRPr="00637F38">
              <w:rPr>
                <w:rStyle w:val="Appelnotedebasdep"/>
                <w:rFonts w:ascii="Arial" w:hAnsi="Arial" w:cs="Arial"/>
                <w:color w:val="auto"/>
                <w:sz w:val="18"/>
                <w:szCs w:val="18"/>
              </w:rPr>
              <w:footnoteReference w:customMarkFollows="1" w:id="87"/>
              <w:t>14</w:t>
            </w:r>
            <w:r w:rsidRPr="00637F38">
              <w:rPr>
                <w:rFonts w:ascii="Arial" w:hAnsi="Arial" w:cs="Arial"/>
                <w:color w:val="auto"/>
                <w:sz w:val="18"/>
                <w:szCs w:val="18"/>
              </w:rPr>
              <w:t>;</w:t>
            </w:r>
          </w:p>
          <w:p w:rsidR="002A41F6" w:rsidRPr="00637F38" w:rsidRDefault="002A41F6" w:rsidP="00B23B98">
            <w:pPr>
              <w:pStyle w:val="ParagraphPurple"/>
              <w:widowControl/>
              <w:numPr>
                <w:ilvl w:val="3"/>
                <w:numId w:val="341"/>
              </w:numPr>
              <w:tabs>
                <w:tab w:val="clear" w:pos="720"/>
                <w:tab w:val="left" w:pos="1560"/>
              </w:tabs>
              <w:spacing w:before="0"/>
              <w:jc w:val="both"/>
              <w:rPr>
                <w:rFonts w:ascii="Arial" w:hAnsi="Arial" w:cs="Arial"/>
                <w:color w:val="auto"/>
                <w:sz w:val="18"/>
                <w:szCs w:val="18"/>
              </w:rPr>
            </w:pPr>
            <w:r w:rsidRPr="00637F38">
              <w:rPr>
                <w:rFonts w:ascii="Arial" w:hAnsi="Arial" w:cs="Arial"/>
                <w:color w:val="auto"/>
                <w:sz w:val="18"/>
                <w:szCs w:val="18"/>
              </w:rPr>
              <w:t>soit fournir une définition ou une description de la notion de caractère significatif conformément au référentiel comptable applicable. (Voir par. A</w:t>
            </w:r>
            <w:r w:rsidR="00D307DA">
              <w:rPr>
                <w:rFonts w:ascii="Arial" w:hAnsi="Arial" w:cs="Arial"/>
                <w:color w:val="auto"/>
                <w:sz w:val="18"/>
                <w:szCs w:val="18"/>
              </w:rPr>
              <w:t>52</w:t>
            </w:r>
            <w:r w:rsidRPr="00637F38">
              <w:rPr>
                <w:rFonts w:ascii="Arial" w:hAnsi="Arial" w:cs="Arial"/>
                <w:color w:val="auto"/>
                <w:sz w:val="18"/>
                <w:szCs w:val="18"/>
              </w:rPr>
              <w:t>)</w:t>
            </w:r>
          </w:p>
          <w:p w:rsidR="002A41F6" w:rsidRPr="00BC7C9C" w:rsidRDefault="002A41F6" w:rsidP="002A41F6">
            <w:pPr>
              <w:pStyle w:val="Paragraphedeliste"/>
              <w:rPr>
                <w:sz w:val="20"/>
              </w:rPr>
            </w:pPr>
          </w:p>
          <w:p w:rsidR="002A41F6" w:rsidRPr="006F78B7" w:rsidRDefault="00B15DF2" w:rsidP="00B23B98">
            <w:pPr>
              <w:pStyle w:val="CADCnotebold"/>
              <w:numPr>
                <w:ilvl w:val="0"/>
                <w:numId w:val="341"/>
              </w:numPr>
              <w:jc w:val="both"/>
              <w:rPr>
                <w:rFonts w:ascii="Arial" w:hAnsi="Arial" w:cs="Arial"/>
                <w:sz w:val="18"/>
                <w:szCs w:val="18"/>
                <w:lang w:val="fr-FR"/>
              </w:rPr>
            </w:pPr>
            <w:r>
              <w:rPr>
                <w:rFonts w:ascii="Arial" w:hAnsi="Arial" w:cs="Arial"/>
                <w:b w:val="0"/>
                <w:sz w:val="18"/>
                <w:szCs w:val="18"/>
                <w:lang w:val="fr-FR"/>
              </w:rPr>
              <w:t xml:space="preserve">{ISA </w:t>
            </w:r>
            <w:r w:rsidR="00D307DA">
              <w:rPr>
                <w:rFonts w:ascii="Arial" w:hAnsi="Arial" w:cs="Arial"/>
                <w:b w:val="0"/>
                <w:sz w:val="18"/>
                <w:szCs w:val="18"/>
                <w:lang w:val="fr-FR"/>
              </w:rPr>
              <w:t xml:space="preserve">700 </w:t>
            </w:r>
            <w:r w:rsidR="00D307DA" w:rsidRPr="005305CE">
              <w:rPr>
                <w:b w:val="0"/>
                <w:lang w:val="fr-CA"/>
              </w:rPr>
              <w:t>(Révisée)</w:t>
            </w:r>
            <w:r w:rsidR="00D307DA">
              <w:rPr>
                <w:lang w:val="fr-CA"/>
              </w:rPr>
              <w:t xml:space="preserve"> </w:t>
            </w:r>
            <w:r w:rsidR="00D307DA">
              <w:rPr>
                <w:rFonts w:ascii="Arial" w:hAnsi="Arial" w:cs="Arial"/>
                <w:b w:val="0"/>
                <w:sz w:val="18"/>
                <w:szCs w:val="18"/>
                <w:lang w:val="fr-FR"/>
              </w:rPr>
              <w:t xml:space="preserve"> </w:t>
            </w:r>
            <w:r>
              <w:rPr>
                <w:rFonts w:ascii="Arial" w:hAnsi="Arial" w:cs="Arial"/>
                <w:b w:val="0"/>
                <w:sz w:val="18"/>
                <w:szCs w:val="18"/>
                <w:lang w:val="fr-FR"/>
              </w:rPr>
              <w:t>§39</w:t>
            </w:r>
            <w:r w:rsidR="006F78B7" w:rsidRPr="006F78B7">
              <w:rPr>
                <w:rFonts w:ascii="Arial" w:hAnsi="Arial" w:cs="Arial"/>
                <w:b w:val="0"/>
                <w:sz w:val="18"/>
                <w:szCs w:val="18"/>
                <w:lang w:val="fr-FR"/>
              </w:rPr>
              <w:t xml:space="preserve">} </w:t>
            </w:r>
            <w:r w:rsidR="002A41F6" w:rsidRPr="006F78B7">
              <w:rPr>
                <w:rFonts w:ascii="Arial" w:hAnsi="Arial" w:cs="Arial"/>
                <w:b w:val="0"/>
                <w:sz w:val="18"/>
                <w:szCs w:val="18"/>
                <w:lang w:val="fr-FR"/>
              </w:rPr>
              <w:t xml:space="preserve">Dans la </w:t>
            </w:r>
            <w:r w:rsidR="002A41F6" w:rsidRPr="006F78B7">
              <w:rPr>
                <w:rFonts w:ascii="Arial" w:eastAsia="Times New Roman" w:hAnsi="Arial" w:cs="Arial"/>
                <w:b w:val="0"/>
                <w:bCs w:val="0"/>
                <w:sz w:val="18"/>
                <w:szCs w:val="18"/>
                <w:lang w:val="fr-FR" w:eastAsia="fr-FR"/>
              </w:rPr>
              <w:t>section</w:t>
            </w:r>
            <w:r w:rsidR="002A41F6" w:rsidRPr="006F78B7">
              <w:rPr>
                <w:rFonts w:ascii="Arial" w:hAnsi="Arial" w:cs="Arial"/>
                <w:b w:val="0"/>
                <w:sz w:val="18"/>
                <w:szCs w:val="18"/>
                <w:lang w:val="fr-FR"/>
              </w:rPr>
              <w:t xml:space="preserve"> «Responsabilités de l’auditeur relatives à l’audit des états financiers» de son rapport d’audit, l’auditeur doit en outre : (Voir par. A</w:t>
            </w:r>
            <w:r w:rsidR="00D307DA">
              <w:rPr>
                <w:rFonts w:ascii="Arial" w:hAnsi="Arial" w:cs="Arial"/>
                <w:b w:val="0"/>
                <w:sz w:val="18"/>
                <w:szCs w:val="18"/>
                <w:lang w:val="fr-FR"/>
              </w:rPr>
              <w:t>50</w:t>
            </w:r>
            <w:r w:rsidR="002A41F6" w:rsidRPr="006F78B7">
              <w:rPr>
                <w:rFonts w:ascii="Arial" w:hAnsi="Arial" w:cs="Arial"/>
                <w:b w:val="0"/>
                <w:sz w:val="18"/>
                <w:szCs w:val="18"/>
                <w:lang w:val="fr-FR"/>
              </w:rPr>
              <w:t>)</w:t>
            </w:r>
            <w:r w:rsidR="002A41F6" w:rsidRPr="006F78B7">
              <w:rPr>
                <w:rFonts w:ascii="Arial" w:hAnsi="Arial" w:cs="Arial"/>
                <w:b w:val="0"/>
                <w:sz w:val="18"/>
                <w:szCs w:val="18"/>
                <w:lang w:val="fr-FR"/>
              </w:rPr>
              <w:tab/>
            </w:r>
          </w:p>
          <w:p w:rsidR="002A41F6" w:rsidRPr="006F78B7" w:rsidRDefault="002A41F6" w:rsidP="006F78B7">
            <w:pPr>
              <w:pStyle w:val="ParagraphPurple"/>
              <w:widowControl/>
              <w:tabs>
                <w:tab w:val="clear" w:pos="720"/>
                <w:tab w:val="left" w:pos="1134"/>
              </w:tabs>
              <w:spacing w:before="120" w:after="0"/>
              <w:ind w:left="1134" w:hanging="420"/>
              <w:jc w:val="both"/>
              <w:rPr>
                <w:rFonts w:ascii="Arial" w:hAnsi="Arial" w:cs="Arial"/>
                <w:color w:val="auto"/>
                <w:sz w:val="18"/>
                <w:szCs w:val="18"/>
              </w:rPr>
            </w:pPr>
            <w:r w:rsidRPr="006F78B7">
              <w:rPr>
                <w:rFonts w:ascii="Arial" w:hAnsi="Arial" w:cs="Arial"/>
                <w:color w:val="auto"/>
                <w:sz w:val="18"/>
                <w:szCs w:val="18"/>
              </w:rPr>
              <w:t>a)</w:t>
            </w:r>
            <w:r w:rsidRPr="006F78B7">
              <w:rPr>
                <w:rFonts w:ascii="Arial" w:hAnsi="Arial" w:cs="Arial"/>
                <w:color w:val="auto"/>
                <w:sz w:val="18"/>
                <w:szCs w:val="18"/>
              </w:rPr>
              <w:tab/>
              <w:t>indiquer que, dans le cadre d’un audit réalisé conformément aux normes ISA, il exerce son jugement professionnel et fait preuve d’esprit critique tout au long de l’audit; et</w:t>
            </w:r>
          </w:p>
          <w:p w:rsidR="002A41F6" w:rsidRPr="006F78B7" w:rsidRDefault="002A41F6" w:rsidP="006F78B7">
            <w:pPr>
              <w:pStyle w:val="ParagraphPurple"/>
              <w:widowControl/>
              <w:tabs>
                <w:tab w:val="clear" w:pos="720"/>
                <w:tab w:val="left" w:pos="1134"/>
              </w:tabs>
              <w:spacing w:before="120" w:after="0"/>
              <w:ind w:left="1134" w:hanging="420"/>
              <w:jc w:val="both"/>
              <w:rPr>
                <w:rFonts w:ascii="Arial" w:hAnsi="Arial" w:cs="Arial"/>
                <w:color w:val="auto"/>
                <w:sz w:val="18"/>
                <w:szCs w:val="18"/>
              </w:rPr>
            </w:pPr>
            <w:r w:rsidRPr="006F78B7">
              <w:rPr>
                <w:rFonts w:ascii="Arial" w:hAnsi="Arial" w:cs="Arial"/>
                <w:color w:val="auto"/>
                <w:sz w:val="18"/>
                <w:szCs w:val="18"/>
              </w:rPr>
              <w:t>b)</w:t>
            </w:r>
            <w:r w:rsidRPr="006F78B7">
              <w:rPr>
                <w:rFonts w:ascii="Arial" w:hAnsi="Arial" w:cs="Arial"/>
                <w:color w:val="auto"/>
                <w:sz w:val="18"/>
                <w:szCs w:val="18"/>
              </w:rPr>
              <w:tab/>
              <w:t>donner une description de l’audit en indiquant que les responsabilités de l’auditeur sont les suivantes :</w:t>
            </w:r>
          </w:p>
          <w:p w:rsidR="002A41F6" w:rsidRPr="006F78B7" w:rsidRDefault="002A41F6" w:rsidP="006F78B7">
            <w:pPr>
              <w:pStyle w:val="ParagraphPurple"/>
              <w:widowControl/>
              <w:spacing w:before="120" w:after="0"/>
              <w:ind w:left="1843" w:hanging="425"/>
              <w:jc w:val="both"/>
              <w:rPr>
                <w:rFonts w:ascii="Arial" w:hAnsi="Arial" w:cs="Arial"/>
                <w:color w:val="auto"/>
                <w:sz w:val="18"/>
                <w:szCs w:val="18"/>
              </w:rPr>
            </w:pPr>
            <w:r w:rsidRPr="006F78B7">
              <w:rPr>
                <w:rFonts w:ascii="Arial" w:hAnsi="Arial" w:cs="Arial"/>
                <w:color w:val="auto"/>
                <w:sz w:val="18"/>
                <w:szCs w:val="18"/>
              </w:rPr>
              <w:t>i)</w:t>
            </w:r>
            <w:r w:rsidRPr="006F78B7">
              <w:rPr>
                <w:rFonts w:ascii="Arial" w:hAnsi="Arial" w:cs="Arial"/>
                <w:color w:val="auto"/>
                <w:sz w:val="18"/>
                <w:szCs w:val="18"/>
              </w:rPr>
              <w:tab/>
              <w:t>identifier et évaluer les risques d’anomalies significatives dans les états financiers, que celles-ci proviennent de fraudes ou résultent d’erreurs, définir et mettre en œuvre des procédures d’audit en réponse à ces risques, et recueillir des éléments probants suffisants et appropriés pour fonder son opinion. Le risque de non-détection d’une anomalie significative provenant d’une fraude est plus élevé que celui d’une anomalie significative résultant d’une erreur, car la fraude peut impliquer la collusion, la falsification, les omissions volontaires, les fausses déclarations ou le contournement du contrôle interne;</w:t>
            </w:r>
          </w:p>
          <w:p w:rsidR="002A41F6" w:rsidRPr="006F78B7" w:rsidRDefault="002A41F6" w:rsidP="006F78B7">
            <w:pPr>
              <w:pStyle w:val="ParagraphPurple"/>
              <w:widowControl/>
              <w:spacing w:before="120" w:after="0"/>
              <w:ind w:left="1843" w:hanging="425"/>
              <w:jc w:val="both"/>
              <w:rPr>
                <w:rFonts w:ascii="Arial" w:hAnsi="Arial" w:cs="Arial"/>
                <w:color w:val="auto"/>
                <w:sz w:val="18"/>
                <w:szCs w:val="18"/>
              </w:rPr>
            </w:pPr>
            <w:r w:rsidRPr="006F78B7">
              <w:rPr>
                <w:rFonts w:ascii="Arial" w:hAnsi="Arial" w:cs="Arial"/>
                <w:color w:val="auto"/>
                <w:sz w:val="18"/>
                <w:szCs w:val="18"/>
              </w:rPr>
              <w:t>ii)</w:t>
            </w:r>
            <w:r w:rsidRPr="006F78B7">
              <w:rPr>
                <w:rFonts w:ascii="Arial" w:hAnsi="Arial" w:cs="Arial"/>
                <w:color w:val="auto"/>
                <w:sz w:val="18"/>
                <w:szCs w:val="18"/>
              </w:rPr>
              <w:tab/>
              <w:t>acquérir une connaissance du contrôle interne pertinent pour l’audit afin de définir des procédures d’audit appropriées en la circonstance, mais non dans le but d’exprimer une opinion sur l’efficacité du contrôle interne de l’entité. Dans les cas où l’auditeur a aussi la responsabilité d’exprimer une opinion sur l’efficacité du contrôle interne de l’entité dans le cadre de l’audit des états financiers, l’auditeur doit omettre la partie de phrase que la prise en considération du contrôle interne par l’auditeur n’a pas pour but d’exprimer une opinion sur l’efficacité du contrôle interne de l’entité;</w:t>
            </w:r>
          </w:p>
          <w:p w:rsidR="002A41F6" w:rsidRPr="006F78B7" w:rsidRDefault="002A41F6" w:rsidP="006F78B7">
            <w:pPr>
              <w:pStyle w:val="ParagraphPurple"/>
              <w:widowControl/>
              <w:spacing w:before="120" w:after="0"/>
              <w:ind w:left="1843" w:hanging="425"/>
              <w:jc w:val="both"/>
              <w:rPr>
                <w:rFonts w:ascii="Arial" w:hAnsi="Arial" w:cs="Arial"/>
                <w:color w:val="auto"/>
                <w:sz w:val="18"/>
                <w:szCs w:val="18"/>
              </w:rPr>
            </w:pPr>
            <w:r w:rsidRPr="006F78B7">
              <w:rPr>
                <w:rFonts w:ascii="Arial" w:hAnsi="Arial" w:cs="Arial"/>
                <w:color w:val="auto"/>
                <w:sz w:val="18"/>
                <w:szCs w:val="18"/>
              </w:rPr>
              <w:t>iii)</w:t>
            </w:r>
            <w:r w:rsidRPr="006F78B7">
              <w:rPr>
                <w:rFonts w:ascii="Arial" w:hAnsi="Arial" w:cs="Arial"/>
                <w:color w:val="auto"/>
                <w:sz w:val="18"/>
                <w:szCs w:val="18"/>
              </w:rPr>
              <w:tab/>
              <w:t>apprécier le caractère approprié des méthodes comptables retenues et le caractère raisonnable des estimations comptables faites par la direction, de même que des informations fournies les concernant par cette dernière;</w:t>
            </w:r>
          </w:p>
          <w:p w:rsidR="002A41F6" w:rsidRPr="006F78B7" w:rsidRDefault="002A41F6" w:rsidP="006F78B7">
            <w:pPr>
              <w:pStyle w:val="ParagraphPurple"/>
              <w:widowControl/>
              <w:spacing w:before="120" w:after="0"/>
              <w:ind w:left="1843" w:hanging="425"/>
              <w:jc w:val="both"/>
              <w:rPr>
                <w:rFonts w:ascii="Arial" w:hAnsi="Arial" w:cs="Arial"/>
                <w:color w:val="auto"/>
                <w:sz w:val="18"/>
                <w:szCs w:val="18"/>
              </w:rPr>
            </w:pPr>
            <w:r w:rsidRPr="006F78B7">
              <w:rPr>
                <w:rFonts w:ascii="Arial" w:hAnsi="Arial" w:cs="Arial"/>
                <w:color w:val="auto"/>
                <w:sz w:val="18"/>
                <w:szCs w:val="18"/>
              </w:rPr>
              <w:t>iv)</w:t>
            </w:r>
            <w:r w:rsidRPr="006F78B7">
              <w:rPr>
                <w:rFonts w:ascii="Arial" w:hAnsi="Arial" w:cs="Arial"/>
                <w:color w:val="auto"/>
                <w:sz w:val="18"/>
                <w:szCs w:val="18"/>
              </w:rPr>
              <w:tab/>
              <w:t>tirer une conclusion quant au caractère approprié de l’application par la direction du principe comptable de continuité d’exploitation et, selon les éléments probants recueillis, quant à l’existence ou non d’une incertitude significative liée à des événements ou situations susceptibles de jeter un doute important sur la capacité de l’entité à poursuivre son exploitation. Si l’auditeur conclut à l’existence d’une incertitude significative, il est tenu d’attirer l’attention des lecteurs de son rapport sur les informations fournies dans les états financiers au sujet de cette incertitude ou, si ces informations ne sont pas adéquates, d’exprimer une opinion modifiée. Les conclusions de l’auditeur s’appuient sur les éléments probants recueillis jusqu’à la date de son rapport d’audit. Des événements ou situations futurs pourraient cependant amener l’entité à cesser son exploitation,   ;</w:t>
            </w:r>
          </w:p>
          <w:p w:rsidR="002A41F6" w:rsidRPr="006F78B7" w:rsidRDefault="002A41F6" w:rsidP="006F78B7">
            <w:pPr>
              <w:pStyle w:val="ParagraphPurple"/>
              <w:widowControl/>
              <w:spacing w:before="120" w:after="0"/>
              <w:ind w:left="1843" w:hanging="425"/>
              <w:jc w:val="both"/>
              <w:rPr>
                <w:rFonts w:ascii="Arial" w:hAnsi="Arial" w:cs="Arial"/>
                <w:color w:val="auto"/>
                <w:sz w:val="18"/>
                <w:szCs w:val="18"/>
              </w:rPr>
            </w:pPr>
            <w:r w:rsidRPr="006F78B7">
              <w:rPr>
                <w:rFonts w:ascii="Arial" w:hAnsi="Arial" w:cs="Arial"/>
                <w:color w:val="auto"/>
                <w:sz w:val="18"/>
                <w:szCs w:val="18"/>
              </w:rPr>
              <w:t>v)</w:t>
            </w:r>
            <w:r w:rsidRPr="006F78B7">
              <w:rPr>
                <w:rFonts w:ascii="Arial" w:hAnsi="Arial" w:cs="Arial"/>
                <w:color w:val="auto"/>
                <w:sz w:val="18"/>
                <w:szCs w:val="18"/>
              </w:rPr>
              <w:tab/>
              <w:t>apprécier, dans le cas où les états financiers sont établis conformément à un référentiel reposant sur le principe de présentation sincère, la présentation d’ensemble, la forme et le contenu des états financiers, y compris les informations fournies dans les états financiers, et apprécier si les états financiers présentent sincèrement les opérations et événements sous-jacents;</w:t>
            </w:r>
          </w:p>
          <w:p w:rsidR="002A41F6" w:rsidRPr="006F78B7" w:rsidRDefault="002A41F6" w:rsidP="006F78B7">
            <w:pPr>
              <w:pStyle w:val="ParagraphPurple"/>
              <w:widowControl/>
              <w:tabs>
                <w:tab w:val="clear" w:pos="720"/>
                <w:tab w:val="left" w:pos="1134"/>
              </w:tabs>
              <w:spacing w:before="120" w:after="0"/>
              <w:ind w:left="1134" w:hanging="420"/>
              <w:jc w:val="both"/>
              <w:rPr>
                <w:rFonts w:ascii="Arial" w:hAnsi="Arial" w:cs="Arial"/>
                <w:color w:val="auto"/>
                <w:sz w:val="18"/>
                <w:szCs w:val="18"/>
              </w:rPr>
            </w:pPr>
            <w:r w:rsidRPr="006F78B7">
              <w:rPr>
                <w:rFonts w:ascii="Arial" w:hAnsi="Arial" w:cs="Arial"/>
                <w:color w:val="auto"/>
                <w:sz w:val="18"/>
                <w:szCs w:val="18"/>
              </w:rPr>
              <w:t>c)</w:t>
            </w:r>
            <w:r w:rsidRPr="006F78B7">
              <w:rPr>
                <w:rFonts w:ascii="Arial" w:hAnsi="Arial" w:cs="Arial"/>
                <w:color w:val="auto"/>
                <w:sz w:val="18"/>
                <w:szCs w:val="18"/>
              </w:rPr>
              <w:tab/>
              <w:t>lorsque la norme ISA 600</w:t>
            </w:r>
            <w:r w:rsidRPr="006F78B7">
              <w:rPr>
                <w:rStyle w:val="Appelnotedebasdep"/>
                <w:rFonts w:ascii="Arial" w:hAnsi="Arial" w:cs="Arial"/>
                <w:color w:val="auto"/>
                <w:sz w:val="18"/>
                <w:szCs w:val="18"/>
              </w:rPr>
              <w:footnoteReference w:customMarkFollows="1" w:id="88"/>
              <w:t>15</w:t>
            </w:r>
            <w:r w:rsidRPr="006F78B7">
              <w:rPr>
                <w:rFonts w:ascii="Arial" w:hAnsi="Arial" w:cs="Arial"/>
                <w:color w:val="auto"/>
                <w:sz w:val="18"/>
                <w:szCs w:val="18"/>
              </w:rPr>
              <w:t xml:space="preserve"> s’applique, donner une description plus approfondie des responsabilités de l’auditeur dans un audit des états financiers de groupe, en indiquant que : </w:t>
            </w:r>
          </w:p>
          <w:p w:rsidR="002A41F6" w:rsidRPr="006F78B7" w:rsidRDefault="002A41F6" w:rsidP="006F78B7">
            <w:pPr>
              <w:pStyle w:val="ParagraphPurple"/>
              <w:widowControl/>
              <w:spacing w:before="120" w:after="0"/>
              <w:ind w:left="1843" w:hanging="425"/>
              <w:jc w:val="both"/>
              <w:rPr>
                <w:rFonts w:ascii="Arial" w:hAnsi="Arial" w:cs="Arial"/>
                <w:color w:val="auto"/>
                <w:sz w:val="18"/>
                <w:szCs w:val="18"/>
              </w:rPr>
            </w:pPr>
            <w:r w:rsidRPr="006F78B7">
              <w:rPr>
                <w:rFonts w:ascii="Arial" w:hAnsi="Arial" w:cs="Arial"/>
                <w:color w:val="auto"/>
                <w:sz w:val="18"/>
                <w:szCs w:val="18"/>
              </w:rPr>
              <w:t>i)</w:t>
            </w:r>
            <w:r w:rsidRPr="006F78B7">
              <w:rPr>
                <w:rFonts w:ascii="Arial" w:hAnsi="Arial" w:cs="Arial"/>
                <w:color w:val="auto"/>
                <w:sz w:val="18"/>
                <w:szCs w:val="18"/>
              </w:rPr>
              <w:tab/>
              <w:t>les responsabilités de l’auditeur consistent à recueillir des éléments probants suffisants et appropriés concernant les informations financières des entités ou activités du groupe pour exprimer une opinion sur les états financiers du groupe;</w:t>
            </w:r>
          </w:p>
          <w:p w:rsidR="002A41F6" w:rsidRPr="006F78B7" w:rsidRDefault="002A41F6" w:rsidP="006F78B7">
            <w:pPr>
              <w:pStyle w:val="ParagraphPurple"/>
              <w:widowControl/>
              <w:spacing w:before="120" w:after="0"/>
              <w:ind w:left="1843" w:hanging="425"/>
              <w:jc w:val="both"/>
              <w:rPr>
                <w:rFonts w:ascii="Arial" w:hAnsi="Arial" w:cs="Arial"/>
                <w:sz w:val="18"/>
                <w:szCs w:val="18"/>
              </w:rPr>
            </w:pPr>
            <w:r w:rsidRPr="006F78B7">
              <w:rPr>
                <w:rFonts w:ascii="Arial" w:hAnsi="Arial" w:cs="Arial"/>
                <w:color w:val="auto"/>
                <w:sz w:val="18"/>
                <w:szCs w:val="18"/>
              </w:rPr>
              <w:t>ii)</w:t>
            </w:r>
            <w:r w:rsidRPr="006F78B7">
              <w:rPr>
                <w:rFonts w:ascii="Arial" w:hAnsi="Arial" w:cs="Arial"/>
                <w:color w:val="auto"/>
                <w:sz w:val="18"/>
                <w:szCs w:val="18"/>
              </w:rPr>
              <w:tab/>
              <w:t xml:space="preserve">l’auditeur est responsable de la direction, de la supervision et de la réalisation de l’audit de groupe; et </w:t>
            </w:r>
          </w:p>
          <w:p w:rsidR="002A41F6" w:rsidRPr="006F78B7" w:rsidRDefault="002A41F6" w:rsidP="006F78B7">
            <w:pPr>
              <w:pStyle w:val="ParagraphPurple"/>
              <w:widowControl/>
              <w:spacing w:before="120" w:after="0"/>
              <w:ind w:left="1843" w:hanging="425"/>
              <w:jc w:val="both"/>
              <w:rPr>
                <w:rFonts w:ascii="Arial" w:hAnsi="Arial" w:cs="Arial"/>
                <w:sz w:val="18"/>
                <w:szCs w:val="18"/>
              </w:rPr>
            </w:pPr>
            <w:r w:rsidRPr="006F78B7">
              <w:rPr>
                <w:rFonts w:ascii="Arial" w:hAnsi="Arial" w:cs="Arial"/>
                <w:color w:val="auto"/>
                <w:sz w:val="18"/>
                <w:szCs w:val="18"/>
              </w:rPr>
              <w:t>iii)</w:t>
            </w:r>
            <w:r w:rsidRPr="006F78B7">
              <w:rPr>
                <w:rFonts w:ascii="Arial" w:hAnsi="Arial" w:cs="Arial"/>
                <w:color w:val="auto"/>
                <w:sz w:val="18"/>
                <w:szCs w:val="18"/>
              </w:rPr>
              <w:tab/>
              <w:t>l’auditeur assume l’entière responsabilité de son opinion de l’auditeur.</w:t>
            </w:r>
          </w:p>
          <w:p w:rsidR="002A41F6" w:rsidRPr="00BC7C9C" w:rsidRDefault="002A41F6" w:rsidP="006F78B7">
            <w:pPr>
              <w:pStyle w:val="ParagraphPurple"/>
              <w:widowControl/>
              <w:spacing w:before="120" w:after="0"/>
              <w:ind w:left="1843" w:hanging="425"/>
              <w:jc w:val="both"/>
              <w:rPr>
                <w:rFonts w:ascii="Arial" w:hAnsi="Arial" w:cs="Arial"/>
                <w:sz w:val="20"/>
              </w:rPr>
            </w:pPr>
          </w:p>
          <w:p w:rsidR="002A41F6" w:rsidRPr="006F78B7" w:rsidRDefault="00B15DF2" w:rsidP="00B23B98">
            <w:pPr>
              <w:pStyle w:val="CADCnotebold"/>
              <w:numPr>
                <w:ilvl w:val="0"/>
                <w:numId w:val="341"/>
              </w:numPr>
              <w:jc w:val="both"/>
              <w:rPr>
                <w:rFonts w:ascii="Arial" w:hAnsi="Arial" w:cs="Arial"/>
                <w:sz w:val="18"/>
                <w:szCs w:val="18"/>
                <w:lang w:val="fr-FR"/>
              </w:rPr>
            </w:pPr>
            <w:r>
              <w:rPr>
                <w:rFonts w:ascii="Arial" w:hAnsi="Arial" w:cs="Arial"/>
                <w:b w:val="0"/>
                <w:sz w:val="18"/>
                <w:szCs w:val="18"/>
                <w:lang w:val="fr-FR"/>
              </w:rPr>
              <w:t>{ISA 700</w:t>
            </w:r>
            <w:r w:rsidR="00D307DA">
              <w:rPr>
                <w:rFonts w:ascii="Arial" w:hAnsi="Arial" w:cs="Arial"/>
                <w:b w:val="0"/>
                <w:sz w:val="18"/>
                <w:szCs w:val="18"/>
                <w:lang w:val="fr-FR"/>
              </w:rPr>
              <w:t xml:space="preserve"> (Révisée)</w:t>
            </w:r>
            <w:r>
              <w:rPr>
                <w:rFonts w:ascii="Arial" w:hAnsi="Arial" w:cs="Arial"/>
                <w:b w:val="0"/>
                <w:sz w:val="18"/>
                <w:szCs w:val="18"/>
                <w:lang w:val="fr-FR"/>
              </w:rPr>
              <w:t xml:space="preserve"> §40</w:t>
            </w:r>
            <w:r w:rsidR="006F78B7" w:rsidRPr="006F78B7">
              <w:rPr>
                <w:rFonts w:ascii="Arial" w:hAnsi="Arial" w:cs="Arial"/>
                <w:b w:val="0"/>
                <w:sz w:val="18"/>
                <w:szCs w:val="18"/>
                <w:lang w:val="fr-FR"/>
              </w:rPr>
              <w:t xml:space="preserve">} </w:t>
            </w:r>
            <w:r w:rsidR="002A41F6" w:rsidRPr="006F78B7">
              <w:rPr>
                <w:rFonts w:ascii="Arial" w:hAnsi="Arial" w:cs="Arial"/>
                <w:b w:val="0"/>
                <w:sz w:val="18"/>
                <w:szCs w:val="18"/>
                <w:lang w:val="fr-FR"/>
              </w:rPr>
              <w:t>Dans la section «Responsabilités de l’auditeur relatives à l’audit des états financiers» de son rapport d’audit, l’auditeur doit en outre : (Voir par. A</w:t>
            </w:r>
            <w:r w:rsidR="00D307DA">
              <w:rPr>
                <w:rFonts w:ascii="Arial" w:hAnsi="Arial" w:cs="Arial"/>
                <w:b w:val="0"/>
                <w:sz w:val="18"/>
                <w:szCs w:val="18"/>
                <w:lang w:val="fr-FR"/>
              </w:rPr>
              <w:t>50</w:t>
            </w:r>
            <w:r w:rsidR="002A41F6" w:rsidRPr="006F78B7">
              <w:rPr>
                <w:rFonts w:ascii="Arial" w:hAnsi="Arial" w:cs="Arial"/>
                <w:b w:val="0"/>
                <w:sz w:val="18"/>
                <w:szCs w:val="18"/>
                <w:lang w:val="fr-FR"/>
              </w:rPr>
              <w:t>)</w:t>
            </w:r>
          </w:p>
          <w:p w:rsidR="002A41F6" w:rsidRPr="006F78B7" w:rsidRDefault="002A41F6" w:rsidP="006F78B7">
            <w:pPr>
              <w:pStyle w:val="ParagraphPurple"/>
              <w:widowControl/>
              <w:tabs>
                <w:tab w:val="clear" w:pos="720"/>
                <w:tab w:val="left" w:pos="1134"/>
              </w:tabs>
              <w:spacing w:before="120" w:after="0"/>
              <w:ind w:left="1134" w:hanging="420"/>
              <w:jc w:val="both"/>
              <w:rPr>
                <w:rFonts w:ascii="Arial" w:hAnsi="Arial" w:cs="Arial"/>
                <w:color w:val="auto"/>
                <w:sz w:val="18"/>
                <w:szCs w:val="18"/>
              </w:rPr>
            </w:pPr>
            <w:r w:rsidRPr="006F78B7">
              <w:rPr>
                <w:rFonts w:ascii="Arial" w:hAnsi="Arial" w:cs="Arial"/>
                <w:color w:val="auto"/>
                <w:sz w:val="18"/>
                <w:szCs w:val="18"/>
              </w:rPr>
              <w:t>a)</w:t>
            </w:r>
            <w:r w:rsidRPr="006F78B7">
              <w:rPr>
                <w:rFonts w:ascii="Arial" w:hAnsi="Arial" w:cs="Arial"/>
                <w:color w:val="auto"/>
                <w:sz w:val="18"/>
                <w:szCs w:val="18"/>
              </w:rPr>
              <w:tab/>
              <w:t xml:space="preserve">indiquer qu’il communique aux </w:t>
            </w:r>
            <w:r w:rsidRPr="006F78B7">
              <w:rPr>
                <w:rFonts w:ascii="Arial" w:hAnsi="Arial" w:cs="Arial"/>
                <w:color w:val="auto"/>
                <w:sz w:val="18"/>
                <w:szCs w:val="18"/>
                <w:lang w:val="fr-FR"/>
              </w:rPr>
              <w:t>personnes constituant le gouvernement d'entreprise</w:t>
            </w:r>
            <w:r w:rsidRPr="006F78B7">
              <w:rPr>
                <w:rFonts w:ascii="Arial" w:hAnsi="Arial" w:cs="Arial"/>
                <w:color w:val="auto"/>
                <w:sz w:val="18"/>
                <w:szCs w:val="18"/>
              </w:rPr>
              <w:t xml:space="preserve"> notamment l’étendue des travaux d'audit et du calendrier de réalisation prévus et ses constations importantes, y compris toute déficience importante du contrôle interne qu’il aurait relevée lors de son audit;</w:t>
            </w:r>
          </w:p>
          <w:p w:rsidR="002A41F6" w:rsidRPr="006F78B7" w:rsidRDefault="002A41F6" w:rsidP="006F78B7">
            <w:pPr>
              <w:pStyle w:val="ParagraphPurple"/>
              <w:widowControl/>
              <w:tabs>
                <w:tab w:val="clear" w:pos="720"/>
                <w:tab w:val="left" w:pos="1134"/>
              </w:tabs>
              <w:spacing w:before="120" w:after="0"/>
              <w:ind w:left="1134" w:hanging="420"/>
              <w:jc w:val="both"/>
              <w:rPr>
                <w:rFonts w:ascii="Arial" w:hAnsi="Arial" w:cs="Arial"/>
                <w:color w:val="auto"/>
                <w:sz w:val="18"/>
                <w:szCs w:val="18"/>
              </w:rPr>
            </w:pPr>
            <w:r w:rsidRPr="006F78B7">
              <w:rPr>
                <w:rFonts w:ascii="Arial" w:hAnsi="Arial" w:cs="Arial"/>
                <w:color w:val="auto"/>
                <w:sz w:val="18"/>
                <w:szCs w:val="18"/>
              </w:rPr>
              <w:t>b)</w:t>
            </w:r>
            <w:r w:rsidRPr="006F78B7">
              <w:rPr>
                <w:rFonts w:ascii="Arial" w:hAnsi="Arial" w:cs="Arial"/>
                <w:color w:val="auto"/>
                <w:sz w:val="18"/>
                <w:szCs w:val="18"/>
              </w:rPr>
              <w:tab/>
              <w:t xml:space="preserve">lorsqu’il s’agit de l’audit d’états financiers d’une entité cotée, indiquer qu’il fournit aux </w:t>
            </w:r>
            <w:r w:rsidRPr="006F78B7">
              <w:rPr>
                <w:rFonts w:ascii="Arial" w:hAnsi="Arial" w:cs="Arial"/>
                <w:color w:val="auto"/>
                <w:sz w:val="18"/>
                <w:szCs w:val="18"/>
                <w:lang w:val="fr-FR"/>
              </w:rPr>
              <w:t>personnes constituant le gouvernement d'entreprise</w:t>
            </w:r>
            <w:r w:rsidRPr="006F78B7">
              <w:rPr>
                <w:rFonts w:ascii="Arial" w:hAnsi="Arial" w:cs="Arial"/>
                <w:color w:val="auto"/>
                <w:sz w:val="18"/>
                <w:szCs w:val="18"/>
              </w:rPr>
              <w:t xml:space="preserve"> une déclaration précisant qu’il s’est conformé aux règles d’éthique pertinentes concernant l’indépendance, et leur communique, le cas échéant, toutes les relations et les autres facteurs qui peuvent raisonnablement être considérés comme susceptibles d’avoir une incidence sur son indépendance ainsi que les sauvegardes connexes; et</w:t>
            </w:r>
          </w:p>
          <w:p w:rsidR="002A41F6" w:rsidRPr="006F78B7" w:rsidRDefault="002A41F6" w:rsidP="006F78B7">
            <w:pPr>
              <w:pStyle w:val="ParagraphPurple"/>
              <w:widowControl/>
              <w:tabs>
                <w:tab w:val="clear" w:pos="720"/>
                <w:tab w:val="left" w:pos="1134"/>
              </w:tabs>
              <w:spacing w:before="120" w:after="0"/>
              <w:ind w:left="1134" w:hanging="420"/>
              <w:jc w:val="both"/>
              <w:rPr>
                <w:rFonts w:ascii="Arial" w:hAnsi="Arial" w:cs="Arial"/>
                <w:color w:val="auto"/>
                <w:sz w:val="18"/>
                <w:szCs w:val="18"/>
              </w:rPr>
            </w:pPr>
            <w:r w:rsidRPr="006F78B7">
              <w:rPr>
                <w:rFonts w:ascii="Arial" w:hAnsi="Arial" w:cs="Arial"/>
                <w:color w:val="auto"/>
                <w:sz w:val="18"/>
                <w:szCs w:val="18"/>
              </w:rPr>
              <w:t>c)</w:t>
            </w:r>
            <w:r w:rsidRPr="006F78B7">
              <w:rPr>
                <w:rFonts w:ascii="Arial" w:hAnsi="Arial" w:cs="Arial"/>
                <w:color w:val="auto"/>
                <w:sz w:val="18"/>
                <w:szCs w:val="18"/>
              </w:rPr>
              <w:tab/>
              <w:t xml:space="preserve">lorsqu’il s’agit de l’audit d’états financiers d’une entité cotée ou de toute autre entité pour laquelle les points clés de l’audit sont communiqués conformément à la norme ISA 701, indiquer qu’il détermine, parmi les points communiqués aux </w:t>
            </w:r>
            <w:r w:rsidRPr="006F78B7">
              <w:rPr>
                <w:rFonts w:ascii="Arial" w:hAnsi="Arial" w:cs="Arial"/>
                <w:color w:val="auto"/>
                <w:sz w:val="18"/>
                <w:szCs w:val="18"/>
                <w:lang w:val="fr-FR"/>
              </w:rPr>
              <w:t>personnes constituant le gouvernement d'entreprise</w:t>
            </w:r>
            <w:r w:rsidRPr="006F78B7">
              <w:rPr>
                <w:rFonts w:ascii="Arial" w:hAnsi="Arial" w:cs="Arial"/>
                <w:color w:val="auto"/>
                <w:sz w:val="18"/>
                <w:szCs w:val="18"/>
              </w:rPr>
              <w:t>, quels ont été les plus importants lors de l’audit des états financiers de la période en cours  et sont par conséquent les points clés de l’audit. Il décrit ces points dans son rapport d’audit, à moins que la loi ou la réglementation n’en interdisent  la publication ou si, dans des circonstances extrêmement rares, il détermine qu’il ne devrait pas communiquer un point dans son rapport d’audit parce que l’on peut raisonnablement s’attendre à ce que les conséquences néfastes de la communication de ce point dépassent les avantages pour l’intérêt public. (Voir par. A</w:t>
            </w:r>
            <w:r w:rsidR="00D307DA">
              <w:rPr>
                <w:rFonts w:ascii="Arial" w:hAnsi="Arial" w:cs="Arial"/>
                <w:color w:val="auto"/>
                <w:sz w:val="18"/>
                <w:szCs w:val="18"/>
              </w:rPr>
              <w:t>53</w:t>
            </w:r>
            <w:r w:rsidRPr="006F78B7">
              <w:rPr>
                <w:rFonts w:ascii="Arial" w:hAnsi="Arial" w:cs="Arial"/>
                <w:color w:val="auto"/>
                <w:sz w:val="18"/>
                <w:szCs w:val="18"/>
              </w:rPr>
              <w:t xml:space="preserve">). </w:t>
            </w:r>
          </w:p>
          <w:p w:rsidR="002A41F6" w:rsidRPr="002E60A6" w:rsidRDefault="002A41F6" w:rsidP="002A41F6">
            <w:pPr>
              <w:pStyle w:val="ParagraphPurple"/>
              <w:widowControl/>
              <w:spacing w:before="120" w:after="0" w:line="280" w:lineRule="exact"/>
              <w:ind w:left="0" w:firstLine="3"/>
              <w:jc w:val="both"/>
              <w:rPr>
                <w:rFonts w:ascii="Arial" w:hAnsi="Arial" w:cs="Arial"/>
                <w:color w:val="auto"/>
                <w:sz w:val="18"/>
                <w:szCs w:val="18"/>
              </w:rPr>
            </w:pPr>
            <w:r w:rsidRPr="002E60A6">
              <w:rPr>
                <w:rFonts w:ascii="Arial" w:hAnsi="Arial" w:cs="Arial"/>
                <w:color w:val="auto"/>
                <w:sz w:val="18"/>
                <w:szCs w:val="18"/>
              </w:rPr>
              <w:t>Emplacement de la description des responsabilités de l’auditeur relative à l’audit des états financiers</w:t>
            </w:r>
          </w:p>
          <w:p w:rsidR="002E60A6" w:rsidRPr="002E60A6" w:rsidRDefault="002E60A6" w:rsidP="002E60A6">
            <w:pPr>
              <w:pStyle w:val="CADCnotebold"/>
              <w:ind w:left="709"/>
              <w:jc w:val="both"/>
              <w:rPr>
                <w:rFonts w:ascii="Arial" w:hAnsi="Arial" w:cs="Arial"/>
                <w:sz w:val="18"/>
                <w:szCs w:val="18"/>
                <w:u w:val="single"/>
                <w:lang w:val="fr-FR"/>
              </w:rPr>
            </w:pPr>
          </w:p>
          <w:p w:rsidR="002A41F6" w:rsidRPr="002E60A6" w:rsidRDefault="00B15DF2" w:rsidP="00B23B98">
            <w:pPr>
              <w:pStyle w:val="CADCnotebold"/>
              <w:numPr>
                <w:ilvl w:val="0"/>
                <w:numId w:val="341"/>
              </w:numPr>
              <w:jc w:val="both"/>
              <w:rPr>
                <w:rFonts w:ascii="Arial" w:hAnsi="Arial" w:cs="Arial"/>
                <w:sz w:val="18"/>
                <w:szCs w:val="18"/>
                <w:u w:val="single"/>
                <w:lang w:val="fr-FR"/>
              </w:rPr>
            </w:pPr>
            <w:r>
              <w:rPr>
                <w:rFonts w:ascii="Arial" w:hAnsi="Arial" w:cs="Arial"/>
                <w:b w:val="0"/>
                <w:sz w:val="18"/>
                <w:szCs w:val="18"/>
                <w:lang w:val="fr-FR"/>
              </w:rPr>
              <w:t>{ISA 700</w:t>
            </w:r>
            <w:r w:rsidR="000B3AB9">
              <w:rPr>
                <w:rFonts w:ascii="Arial" w:hAnsi="Arial" w:cs="Arial"/>
                <w:b w:val="0"/>
                <w:sz w:val="18"/>
                <w:szCs w:val="18"/>
                <w:lang w:val="fr-FR"/>
              </w:rPr>
              <w:t xml:space="preserve"> (Révisée)</w:t>
            </w:r>
            <w:r>
              <w:rPr>
                <w:rFonts w:ascii="Arial" w:hAnsi="Arial" w:cs="Arial"/>
                <w:b w:val="0"/>
                <w:sz w:val="18"/>
                <w:szCs w:val="18"/>
                <w:lang w:val="fr-FR"/>
              </w:rPr>
              <w:t xml:space="preserve"> §41</w:t>
            </w:r>
            <w:r w:rsidR="00C753CF" w:rsidRPr="002E60A6">
              <w:rPr>
                <w:rFonts w:ascii="Arial" w:hAnsi="Arial" w:cs="Arial"/>
                <w:b w:val="0"/>
                <w:sz w:val="18"/>
                <w:szCs w:val="18"/>
                <w:lang w:val="fr-FR"/>
              </w:rPr>
              <w:t xml:space="preserve">} </w:t>
            </w:r>
            <w:r w:rsidR="002A41F6" w:rsidRPr="002E60A6">
              <w:rPr>
                <w:rFonts w:ascii="Arial" w:hAnsi="Arial" w:cs="Arial"/>
                <w:b w:val="0"/>
                <w:sz w:val="18"/>
                <w:szCs w:val="18"/>
                <w:lang w:val="fr-FR"/>
              </w:rPr>
              <w:t>La description des responsabilités de l’auditeur relative à l’audit des états financiers requise par les paragraphes </w:t>
            </w:r>
            <w:r w:rsidR="00867238">
              <w:rPr>
                <w:rFonts w:ascii="Arial" w:hAnsi="Arial" w:cs="Arial"/>
                <w:b w:val="0"/>
                <w:sz w:val="18"/>
                <w:szCs w:val="18"/>
                <w:lang w:val="fr-FR"/>
              </w:rPr>
              <w:t>39</w:t>
            </w:r>
            <w:r w:rsidR="002A41F6" w:rsidRPr="002E60A6">
              <w:rPr>
                <w:rFonts w:ascii="Arial" w:hAnsi="Arial" w:cs="Arial"/>
                <w:b w:val="0"/>
                <w:sz w:val="18"/>
                <w:szCs w:val="18"/>
                <w:lang w:val="fr-FR"/>
              </w:rPr>
              <w:t xml:space="preserve"> et </w:t>
            </w:r>
            <w:r w:rsidR="00867238">
              <w:rPr>
                <w:rFonts w:ascii="Arial" w:hAnsi="Arial" w:cs="Arial"/>
                <w:b w:val="0"/>
                <w:sz w:val="18"/>
                <w:szCs w:val="18"/>
                <w:lang w:val="fr-FR"/>
              </w:rPr>
              <w:t>40</w:t>
            </w:r>
            <w:r w:rsidR="002A41F6" w:rsidRPr="002E60A6">
              <w:rPr>
                <w:rFonts w:ascii="Arial" w:hAnsi="Arial" w:cs="Arial"/>
                <w:b w:val="0"/>
                <w:sz w:val="18"/>
                <w:szCs w:val="18"/>
                <w:lang w:val="fr-FR"/>
              </w:rPr>
              <w:t xml:space="preserve"> doit : (Voir par. A</w:t>
            </w:r>
            <w:r w:rsidR="00867238">
              <w:rPr>
                <w:rFonts w:ascii="Arial" w:hAnsi="Arial" w:cs="Arial"/>
                <w:b w:val="0"/>
                <w:sz w:val="18"/>
                <w:szCs w:val="18"/>
                <w:lang w:val="fr-FR"/>
              </w:rPr>
              <w:t>54</w:t>
            </w:r>
            <w:r w:rsidR="002A41F6" w:rsidRPr="002E60A6">
              <w:rPr>
                <w:rFonts w:ascii="Arial" w:hAnsi="Arial" w:cs="Arial"/>
                <w:b w:val="0"/>
                <w:sz w:val="18"/>
                <w:szCs w:val="18"/>
                <w:lang w:val="fr-FR"/>
              </w:rPr>
              <w:t>)</w:t>
            </w:r>
          </w:p>
          <w:p w:rsidR="002A41F6" w:rsidRPr="002E60A6" w:rsidRDefault="002E60A6" w:rsidP="002E60A6">
            <w:pPr>
              <w:pStyle w:val="ParagraphPurple"/>
              <w:widowControl/>
              <w:tabs>
                <w:tab w:val="clear" w:pos="720"/>
                <w:tab w:val="left" w:pos="1134"/>
              </w:tabs>
              <w:spacing w:before="120" w:after="0"/>
              <w:ind w:left="709" w:hanging="425"/>
              <w:jc w:val="both"/>
              <w:rPr>
                <w:rFonts w:ascii="Arial" w:hAnsi="Arial" w:cs="Arial"/>
                <w:color w:val="auto"/>
                <w:sz w:val="18"/>
                <w:szCs w:val="18"/>
              </w:rPr>
            </w:pPr>
            <w:r>
              <w:rPr>
                <w:rFonts w:ascii="Arial" w:hAnsi="Arial" w:cs="Arial"/>
                <w:color w:val="auto"/>
                <w:sz w:val="18"/>
                <w:szCs w:val="18"/>
              </w:rPr>
              <w:tab/>
              <w:t xml:space="preserve">a) </w:t>
            </w:r>
            <w:r w:rsidR="002A41F6" w:rsidRPr="002E60A6">
              <w:rPr>
                <w:rFonts w:ascii="Arial" w:hAnsi="Arial" w:cs="Arial"/>
                <w:color w:val="auto"/>
                <w:sz w:val="18"/>
                <w:szCs w:val="18"/>
              </w:rPr>
              <w:t>se trouver dans le corps du rapport de l’auditeur;</w:t>
            </w:r>
          </w:p>
          <w:p w:rsidR="002A41F6" w:rsidRPr="002E60A6" w:rsidRDefault="002E60A6" w:rsidP="002E60A6">
            <w:pPr>
              <w:pStyle w:val="ParagraphPurple"/>
              <w:widowControl/>
              <w:tabs>
                <w:tab w:val="clear" w:pos="720"/>
                <w:tab w:val="left" w:pos="709"/>
              </w:tabs>
              <w:spacing w:before="120" w:after="0"/>
              <w:ind w:left="709" w:hanging="425"/>
              <w:jc w:val="both"/>
              <w:rPr>
                <w:rFonts w:ascii="Arial" w:hAnsi="Arial" w:cs="Arial"/>
                <w:color w:val="auto"/>
                <w:sz w:val="18"/>
                <w:szCs w:val="18"/>
              </w:rPr>
            </w:pPr>
            <w:r>
              <w:rPr>
                <w:rFonts w:ascii="Arial" w:hAnsi="Arial" w:cs="Arial"/>
                <w:color w:val="auto"/>
                <w:sz w:val="18"/>
                <w:szCs w:val="18"/>
              </w:rPr>
              <w:tab/>
              <w:t xml:space="preserve">b) </w:t>
            </w:r>
            <w:r w:rsidR="002A41F6" w:rsidRPr="002E60A6">
              <w:rPr>
                <w:rFonts w:ascii="Arial" w:hAnsi="Arial" w:cs="Arial"/>
                <w:color w:val="auto"/>
                <w:sz w:val="18"/>
                <w:szCs w:val="18"/>
              </w:rPr>
              <w:t>être fournie en annexe du rapport de l’auditeur, auquel cas l’emplacement de cette annexe doit être mentionné dans le rapport de l’auditeur; ou (Voir par. A</w:t>
            </w:r>
            <w:r w:rsidR="00867238">
              <w:rPr>
                <w:rFonts w:ascii="Arial" w:hAnsi="Arial" w:cs="Arial"/>
                <w:color w:val="auto"/>
                <w:sz w:val="18"/>
                <w:szCs w:val="18"/>
              </w:rPr>
              <w:t>54</w:t>
            </w:r>
            <w:r w:rsidR="002A41F6" w:rsidRPr="002E60A6">
              <w:rPr>
                <w:rFonts w:ascii="Arial" w:hAnsi="Arial" w:cs="Arial"/>
                <w:color w:val="auto"/>
                <w:sz w:val="18"/>
                <w:szCs w:val="18"/>
              </w:rPr>
              <w:t xml:space="preserve"> et A</w:t>
            </w:r>
            <w:r w:rsidR="00867238">
              <w:rPr>
                <w:rFonts w:ascii="Arial" w:hAnsi="Arial" w:cs="Arial"/>
                <w:color w:val="auto"/>
                <w:sz w:val="18"/>
                <w:szCs w:val="18"/>
              </w:rPr>
              <w:t>55</w:t>
            </w:r>
            <w:r w:rsidR="002A41F6" w:rsidRPr="002E60A6">
              <w:rPr>
                <w:rFonts w:ascii="Arial" w:hAnsi="Arial" w:cs="Arial"/>
                <w:color w:val="auto"/>
                <w:sz w:val="18"/>
                <w:szCs w:val="18"/>
              </w:rPr>
              <w:t>)</w:t>
            </w:r>
          </w:p>
          <w:p w:rsidR="002A41F6" w:rsidRPr="002E60A6" w:rsidRDefault="002E60A6" w:rsidP="002E60A6">
            <w:pPr>
              <w:pStyle w:val="ParagraphPurple"/>
              <w:widowControl/>
              <w:spacing w:before="120" w:after="0"/>
              <w:ind w:left="709" w:hanging="425"/>
              <w:jc w:val="both"/>
              <w:rPr>
                <w:rFonts w:ascii="Arial" w:hAnsi="Arial" w:cs="Arial"/>
                <w:color w:val="auto"/>
                <w:sz w:val="18"/>
                <w:szCs w:val="18"/>
              </w:rPr>
            </w:pPr>
            <w:r>
              <w:rPr>
                <w:rFonts w:ascii="Arial" w:hAnsi="Arial" w:cs="Arial"/>
                <w:color w:val="auto"/>
                <w:sz w:val="18"/>
                <w:szCs w:val="18"/>
              </w:rPr>
              <w:tab/>
              <w:t xml:space="preserve">c) </w:t>
            </w:r>
            <w:r w:rsidR="002A41F6" w:rsidRPr="002E60A6">
              <w:rPr>
                <w:rFonts w:ascii="Arial" w:hAnsi="Arial" w:cs="Arial"/>
                <w:color w:val="auto"/>
                <w:sz w:val="18"/>
                <w:szCs w:val="18"/>
              </w:rPr>
              <w:t>être fournie dans le rapport de l’auditeur par renvoi au site internet d’une autorité compétente, lorsque les textes législatifs ou réglementaires ou les normes nationales d’audit le permettent expressément. (Voir par. A</w:t>
            </w:r>
            <w:r w:rsidR="00867238">
              <w:rPr>
                <w:rFonts w:ascii="Arial" w:hAnsi="Arial" w:cs="Arial"/>
                <w:color w:val="auto"/>
                <w:sz w:val="18"/>
                <w:szCs w:val="18"/>
              </w:rPr>
              <w:t>54</w:t>
            </w:r>
            <w:r w:rsidR="002A41F6" w:rsidRPr="002E60A6">
              <w:rPr>
                <w:rFonts w:ascii="Arial" w:hAnsi="Arial" w:cs="Arial"/>
                <w:color w:val="auto"/>
                <w:sz w:val="18"/>
                <w:szCs w:val="18"/>
              </w:rPr>
              <w:t>, A5</w:t>
            </w:r>
            <w:r w:rsidR="00867238">
              <w:rPr>
                <w:rFonts w:ascii="Arial" w:hAnsi="Arial" w:cs="Arial"/>
                <w:color w:val="auto"/>
                <w:sz w:val="18"/>
                <w:szCs w:val="18"/>
              </w:rPr>
              <w:t>6</w:t>
            </w:r>
            <w:r w:rsidR="002A41F6" w:rsidRPr="002E60A6">
              <w:rPr>
                <w:rFonts w:ascii="Arial" w:hAnsi="Arial" w:cs="Arial"/>
                <w:color w:val="auto"/>
                <w:sz w:val="18"/>
                <w:szCs w:val="18"/>
              </w:rPr>
              <w:t xml:space="preserve"> et </w:t>
            </w:r>
            <w:r w:rsidR="00867238" w:rsidRPr="002E60A6">
              <w:rPr>
                <w:rFonts w:ascii="Arial" w:hAnsi="Arial" w:cs="Arial"/>
                <w:color w:val="auto"/>
                <w:sz w:val="18"/>
                <w:szCs w:val="18"/>
              </w:rPr>
              <w:t>A5</w:t>
            </w:r>
            <w:r w:rsidR="00867238">
              <w:rPr>
                <w:rFonts w:ascii="Arial" w:hAnsi="Arial" w:cs="Arial"/>
                <w:color w:val="auto"/>
                <w:sz w:val="18"/>
                <w:szCs w:val="18"/>
              </w:rPr>
              <w:t>7</w:t>
            </w:r>
            <w:r w:rsidR="002A41F6" w:rsidRPr="002E60A6">
              <w:rPr>
                <w:rFonts w:ascii="Arial" w:hAnsi="Arial" w:cs="Arial"/>
                <w:color w:val="auto"/>
                <w:sz w:val="18"/>
                <w:szCs w:val="18"/>
              </w:rPr>
              <w:t>)</w:t>
            </w:r>
          </w:p>
          <w:p w:rsidR="002A41F6" w:rsidRPr="002E60A6" w:rsidRDefault="002A41F6" w:rsidP="002E60A6">
            <w:pPr>
              <w:pStyle w:val="ParagraphPurple"/>
              <w:widowControl/>
              <w:spacing w:before="120" w:after="0"/>
              <w:ind w:left="709" w:hanging="425"/>
              <w:jc w:val="both"/>
              <w:rPr>
                <w:rFonts w:ascii="Arial" w:hAnsi="Arial" w:cs="Arial"/>
                <w:color w:val="auto"/>
                <w:sz w:val="18"/>
                <w:szCs w:val="18"/>
              </w:rPr>
            </w:pPr>
          </w:p>
          <w:p w:rsidR="002A41F6" w:rsidRPr="002E60A6" w:rsidRDefault="00B15DF2" w:rsidP="00B23B98">
            <w:pPr>
              <w:pStyle w:val="CADCnotebold"/>
              <w:numPr>
                <w:ilvl w:val="0"/>
                <w:numId w:val="341"/>
              </w:numPr>
              <w:jc w:val="both"/>
              <w:rPr>
                <w:rFonts w:ascii="Arial" w:hAnsi="Arial" w:cs="Arial"/>
                <w:sz w:val="18"/>
                <w:szCs w:val="18"/>
                <w:lang w:val="fr-FR"/>
              </w:rPr>
            </w:pPr>
            <w:r>
              <w:rPr>
                <w:rFonts w:ascii="Arial" w:hAnsi="Arial" w:cs="Arial"/>
                <w:b w:val="0"/>
                <w:sz w:val="18"/>
                <w:szCs w:val="18"/>
                <w:lang w:val="fr-FR"/>
              </w:rPr>
              <w:t>{ISA 700</w:t>
            </w:r>
            <w:r w:rsidR="000B3AB9">
              <w:rPr>
                <w:rFonts w:ascii="Arial" w:hAnsi="Arial" w:cs="Arial"/>
                <w:b w:val="0"/>
                <w:sz w:val="18"/>
                <w:szCs w:val="18"/>
                <w:lang w:val="fr-FR"/>
              </w:rPr>
              <w:t xml:space="preserve"> (Révisée) </w:t>
            </w:r>
            <w:r>
              <w:rPr>
                <w:rFonts w:ascii="Arial" w:hAnsi="Arial" w:cs="Arial"/>
                <w:b w:val="0"/>
                <w:sz w:val="18"/>
                <w:szCs w:val="18"/>
                <w:lang w:val="fr-FR"/>
              </w:rPr>
              <w:t xml:space="preserve"> §42</w:t>
            </w:r>
            <w:r w:rsidR="00C753CF" w:rsidRPr="002E60A6">
              <w:rPr>
                <w:rFonts w:ascii="Arial" w:hAnsi="Arial" w:cs="Arial"/>
                <w:b w:val="0"/>
                <w:sz w:val="18"/>
                <w:szCs w:val="18"/>
                <w:lang w:val="fr-FR"/>
              </w:rPr>
              <w:t xml:space="preserve">} </w:t>
            </w:r>
            <w:r w:rsidR="002A41F6" w:rsidRPr="002E60A6">
              <w:rPr>
                <w:rFonts w:ascii="Arial" w:hAnsi="Arial" w:cs="Arial"/>
                <w:b w:val="0"/>
                <w:sz w:val="18"/>
                <w:szCs w:val="18"/>
                <w:lang w:val="fr-FR"/>
              </w:rPr>
              <w:t>Lorsque l’auditeur fait un renvoi au site internet d’une autorité compétente contenant une description des responsabilités qui lui incombent, il doit déterminer si cette description répond aux diligences requises par les paragraphes </w:t>
            </w:r>
            <w:r w:rsidR="000B3AB9">
              <w:rPr>
                <w:rFonts w:ascii="Arial" w:hAnsi="Arial" w:cs="Arial"/>
                <w:b w:val="0"/>
                <w:sz w:val="18"/>
                <w:szCs w:val="18"/>
                <w:lang w:val="fr-FR"/>
              </w:rPr>
              <w:t>39</w:t>
            </w:r>
            <w:r w:rsidR="002A41F6" w:rsidRPr="002E60A6">
              <w:rPr>
                <w:rFonts w:ascii="Arial" w:hAnsi="Arial" w:cs="Arial"/>
                <w:b w:val="0"/>
                <w:sz w:val="18"/>
                <w:szCs w:val="18"/>
                <w:lang w:val="fr-FR"/>
              </w:rPr>
              <w:t xml:space="preserve"> et </w:t>
            </w:r>
            <w:r w:rsidR="000B3AB9">
              <w:rPr>
                <w:rFonts w:ascii="Arial" w:hAnsi="Arial" w:cs="Arial"/>
                <w:b w:val="0"/>
                <w:sz w:val="18"/>
                <w:szCs w:val="18"/>
                <w:lang w:val="fr-FR"/>
              </w:rPr>
              <w:t>40</w:t>
            </w:r>
            <w:r w:rsidR="002A41F6" w:rsidRPr="002E60A6">
              <w:rPr>
                <w:rFonts w:ascii="Arial" w:hAnsi="Arial" w:cs="Arial"/>
                <w:b w:val="0"/>
                <w:sz w:val="18"/>
                <w:szCs w:val="18"/>
                <w:lang w:val="fr-FR"/>
              </w:rPr>
              <w:t xml:space="preserve"> de la présente norme ISA et n’est pas incohérente avec celles-ci. (Voir par. A5</w:t>
            </w:r>
            <w:r w:rsidR="000B3AB9">
              <w:rPr>
                <w:rFonts w:ascii="Arial" w:hAnsi="Arial" w:cs="Arial"/>
                <w:b w:val="0"/>
                <w:sz w:val="18"/>
                <w:szCs w:val="18"/>
                <w:lang w:val="fr-FR"/>
              </w:rPr>
              <w:t>6</w:t>
            </w:r>
            <w:r w:rsidR="002A41F6" w:rsidRPr="002E60A6">
              <w:rPr>
                <w:rFonts w:ascii="Arial" w:hAnsi="Arial" w:cs="Arial"/>
                <w:b w:val="0"/>
                <w:sz w:val="18"/>
                <w:szCs w:val="18"/>
                <w:lang w:val="fr-FR"/>
              </w:rPr>
              <w:t>)</w:t>
            </w:r>
          </w:p>
          <w:p w:rsidR="002A41F6" w:rsidRDefault="002A41F6" w:rsidP="002E60A6">
            <w:pPr>
              <w:pStyle w:val="Paragraphedeliste"/>
              <w:ind w:left="567"/>
            </w:pPr>
          </w:p>
          <w:p w:rsidR="009A01B0" w:rsidRDefault="009A01B0" w:rsidP="00E7359D"/>
          <w:p w:rsidR="009A01B0" w:rsidRDefault="009A01B0" w:rsidP="00E7359D">
            <w:r>
              <w:t>Autres obligations de communication dans le rapport</w:t>
            </w:r>
          </w:p>
          <w:p w:rsidR="009A01B0" w:rsidRDefault="009A01B0" w:rsidP="00E7359D"/>
          <w:p w:rsidR="00597AE4" w:rsidRDefault="00B15DF2" w:rsidP="00B23B98">
            <w:pPr>
              <w:pStyle w:val="Paragraphedeliste"/>
              <w:numPr>
                <w:ilvl w:val="0"/>
                <w:numId w:val="341"/>
              </w:numPr>
            </w:pPr>
            <w:r>
              <w:t>{ISA 700</w:t>
            </w:r>
            <w:r w:rsidR="000B3AB9">
              <w:t xml:space="preserve"> </w:t>
            </w:r>
            <w:r w:rsidR="000B3AB9" w:rsidRPr="005305CE">
              <w:rPr>
                <w:szCs w:val="18"/>
              </w:rPr>
              <w:t>(Révisée)</w:t>
            </w:r>
            <w:r w:rsidR="000B3AB9">
              <w:rPr>
                <w:b/>
                <w:szCs w:val="18"/>
              </w:rPr>
              <w:t xml:space="preserve">  </w:t>
            </w:r>
            <w:r>
              <w:t xml:space="preserve"> §43</w:t>
            </w:r>
            <w:r w:rsidR="009A01B0" w:rsidRPr="00ED36D0">
              <w:t xml:space="preserve">} </w:t>
            </w:r>
            <w:r w:rsidR="009A01B0">
              <w:t>Lorsque l’auditeur rend compte dans son rapport d’audit sur les états financiers d’autres obligations complémentaires à celles prévues par les Normes ISA visant à exprimer une opinion sur les états financiers, il doit rendre compte de ces autres obligations dans une partie séparée de son rapport portant le sous-titre « Rapport sur d’autres obligations légales et réglementaires », ou tout autre intitulé approprié selon le contenu de cette partie du rapport</w:t>
            </w:r>
            <w:r w:rsidR="000B7196">
              <w:t>, à moins que ces autres obligations de communication dans le rapport couvrent les mêmes sujets que les obligations de communication dans le rapport visées par les normes ISA, auquel cas elles peuvent être présentées dans la même section que les éléments qui s’y rapportent dans les normes ISA</w:t>
            </w:r>
            <w:r w:rsidR="009A01B0">
              <w:t>. (</w:t>
            </w:r>
            <w:r w:rsidR="00FD0421">
              <w:t>Voir par</w:t>
            </w:r>
            <w:r w:rsidR="000B7196">
              <w:t xml:space="preserve"> A</w:t>
            </w:r>
            <w:r w:rsidR="000B3AB9">
              <w:t>58</w:t>
            </w:r>
            <w:r w:rsidR="000B7196">
              <w:t>–A</w:t>
            </w:r>
            <w:r w:rsidR="000B3AB9">
              <w:t>60</w:t>
            </w:r>
            <w:r w:rsidR="009A01B0">
              <w:t xml:space="preserve">) </w:t>
            </w:r>
          </w:p>
          <w:p w:rsidR="00597AE4" w:rsidRDefault="00597AE4" w:rsidP="00597AE4">
            <w:pPr>
              <w:pStyle w:val="Paragraphedeliste"/>
              <w:ind w:left="709"/>
            </w:pPr>
          </w:p>
          <w:p w:rsidR="00597AE4" w:rsidRDefault="00B15DF2" w:rsidP="00B23B98">
            <w:pPr>
              <w:pStyle w:val="Paragraphedeliste"/>
              <w:numPr>
                <w:ilvl w:val="0"/>
                <w:numId w:val="341"/>
              </w:numPr>
            </w:pPr>
            <w:r>
              <w:t>{ISA 700</w:t>
            </w:r>
            <w:r w:rsidR="00BC74E7">
              <w:t xml:space="preserve"> (Révisée)</w:t>
            </w:r>
            <w:r>
              <w:t xml:space="preserve"> §44</w:t>
            </w:r>
            <w:r w:rsidR="00597AE4" w:rsidRPr="00ED36D0">
              <w:t>}</w:t>
            </w:r>
            <w:r w:rsidR="00597AE4">
              <w:t xml:space="preserve"> Lorsque d’autres obligations de communication sont présentées dans la même section que les éléments qui s’y rapportent, requis par les normes ISA, l’auditeur doit clairement différencier ces autres obligations de ce</w:t>
            </w:r>
            <w:r w:rsidR="007D6ED0">
              <w:t>ll</w:t>
            </w:r>
            <w:r w:rsidR="00597AE4">
              <w:t>es qui lui incombent en vertu des normes ISA (Voir par A</w:t>
            </w:r>
            <w:r w:rsidR="00BC74E7">
              <w:t>60</w:t>
            </w:r>
            <w:r w:rsidR="00597AE4">
              <w:t>)</w:t>
            </w:r>
          </w:p>
          <w:p w:rsidR="00597AE4" w:rsidRDefault="00597AE4" w:rsidP="00597AE4">
            <w:pPr>
              <w:pStyle w:val="Paragraphedeliste"/>
              <w:ind w:left="709"/>
            </w:pPr>
          </w:p>
          <w:p w:rsidR="00FF64A2" w:rsidRDefault="00B15DF2" w:rsidP="00B23B98">
            <w:pPr>
              <w:pStyle w:val="Paragraphedeliste"/>
              <w:numPr>
                <w:ilvl w:val="0"/>
                <w:numId w:val="341"/>
              </w:numPr>
            </w:pPr>
            <w:r>
              <w:t>{ISA 700</w:t>
            </w:r>
            <w:r w:rsidR="00BC74E7">
              <w:t xml:space="preserve"> (Révisée) </w:t>
            </w:r>
            <w:r>
              <w:t xml:space="preserve"> §45</w:t>
            </w:r>
            <w:r w:rsidR="009A01B0" w:rsidRPr="00ED36D0">
              <w:t xml:space="preserve">} </w:t>
            </w:r>
            <w:r w:rsidR="009A01B0">
              <w:t>Lorsque le rapport de l’auditeur comporte une partie séparée sur d’autres obligations de communication</w:t>
            </w:r>
            <w:r w:rsidR="00376E25">
              <w:t xml:space="preserve"> diligences requises par les</w:t>
            </w:r>
            <w:r w:rsidR="009A01B0">
              <w:t xml:space="preserve"> paragraphes 2</w:t>
            </w:r>
            <w:r w:rsidR="00BC74E7">
              <w:t>1</w:t>
            </w:r>
            <w:r w:rsidR="00376E25">
              <w:t xml:space="preserve"> à </w:t>
            </w:r>
            <w:r w:rsidR="00BC74E7">
              <w:t>40</w:t>
            </w:r>
            <w:r w:rsidR="00376E25">
              <w:t xml:space="preserve"> de la présente norme ISA</w:t>
            </w:r>
            <w:r w:rsidR="009A01B0">
              <w:t xml:space="preserve">, doivent être </w:t>
            </w:r>
            <w:r w:rsidR="00376E25">
              <w:t xml:space="preserve">inclus </w:t>
            </w:r>
            <w:r w:rsidR="009A01B0">
              <w:t>dans une pa</w:t>
            </w:r>
            <w:r w:rsidR="00376E25">
              <w:t>rtie intitulée « Rapport sur l’audit des</w:t>
            </w:r>
            <w:r w:rsidR="009A01B0">
              <w:t xml:space="preserve"> états financiers ». Le « Rapport sur d’autres obligations légales et réglementaires » doit venir après le « Rapport sur </w:t>
            </w:r>
            <w:r w:rsidR="00376E25">
              <w:t>l’audit de</w:t>
            </w:r>
            <w:r w:rsidR="009A01B0">
              <w:t>s états financiers ». (</w:t>
            </w:r>
            <w:r w:rsidR="00FD0421">
              <w:t>Voir par</w:t>
            </w:r>
            <w:r w:rsidR="00376E25">
              <w:t xml:space="preserve"> A</w:t>
            </w:r>
            <w:r w:rsidR="00BC74E7">
              <w:t>60</w:t>
            </w:r>
            <w:r w:rsidR="00FF64A2">
              <w:t>)</w:t>
            </w:r>
          </w:p>
          <w:p w:rsidR="00FF64A2" w:rsidRDefault="00FF64A2" w:rsidP="00FF64A2">
            <w:pPr>
              <w:pStyle w:val="Paragraphedeliste"/>
            </w:pPr>
          </w:p>
          <w:p w:rsidR="00FF64A2" w:rsidRDefault="00FF64A2" w:rsidP="00FF64A2">
            <w:r>
              <w:t>Nom de l’associé responsable de la mission</w:t>
            </w:r>
          </w:p>
          <w:p w:rsidR="00FF64A2" w:rsidRDefault="00FF64A2" w:rsidP="00FF64A2"/>
          <w:p w:rsidR="00B34863" w:rsidRPr="00B34863" w:rsidRDefault="00B15DF2" w:rsidP="00B23B98">
            <w:pPr>
              <w:pStyle w:val="Retraitcorpsdetexte3"/>
              <w:numPr>
                <w:ilvl w:val="0"/>
                <w:numId w:val="341"/>
              </w:numPr>
              <w:spacing w:after="0"/>
              <w:rPr>
                <w:sz w:val="18"/>
                <w:szCs w:val="18"/>
              </w:rPr>
            </w:pPr>
            <w:r>
              <w:t>{ISA 700</w:t>
            </w:r>
            <w:r w:rsidR="00BC74E7">
              <w:t xml:space="preserve"> (Révisée) </w:t>
            </w:r>
            <w:r>
              <w:t xml:space="preserve"> §46</w:t>
            </w:r>
            <w:r w:rsidR="00B34863" w:rsidRPr="00ED36D0">
              <w:t xml:space="preserve">} </w:t>
            </w:r>
            <w:r w:rsidR="00B34863" w:rsidRPr="00B34863">
              <w:rPr>
                <w:sz w:val="18"/>
                <w:szCs w:val="18"/>
              </w:rPr>
              <w:t>Dans le cas d’audits de jeux complets d’états financiers à usage général d’entités cotées, le rapport de l’auditeur doit inclure le nom de l’associé responsable de la mission, sauf dans les rares circonstances où il est raisonnable de s’attendre à ce que la communication de cette information entraîne un risque important pour la sécurité d’une personne. Dans les rares circonstances où il n’a pas l’intention d’inclure dans son rapport d’audit le nom de l’associé responsable de la mission, l’auditeur doit s’entretenir de son intention avec les personnes constituant le gouvernement d'entreprise de manière à étayer son appréciation de la probabilité qu’il y ait un risque important pour la sécurité d’une personne, et de la gravité de ce risque. (Voir par. A</w:t>
            </w:r>
            <w:r w:rsidR="00BC74E7">
              <w:rPr>
                <w:sz w:val="18"/>
                <w:szCs w:val="18"/>
              </w:rPr>
              <w:t>61</w:t>
            </w:r>
            <w:r w:rsidR="00B34863" w:rsidRPr="00B34863">
              <w:rPr>
                <w:sz w:val="18"/>
                <w:szCs w:val="18"/>
              </w:rPr>
              <w:t xml:space="preserve"> à A</w:t>
            </w:r>
            <w:r w:rsidR="00BC74E7">
              <w:rPr>
                <w:sz w:val="18"/>
                <w:szCs w:val="18"/>
              </w:rPr>
              <w:t>63</w:t>
            </w:r>
            <w:r w:rsidR="00B34863" w:rsidRPr="00B34863">
              <w:rPr>
                <w:sz w:val="18"/>
                <w:szCs w:val="18"/>
              </w:rPr>
              <w:t>)</w:t>
            </w:r>
          </w:p>
          <w:p w:rsidR="009A01B0" w:rsidRDefault="009A01B0" w:rsidP="00B34863"/>
          <w:p w:rsidR="009A01B0" w:rsidRDefault="009A01B0" w:rsidP="00B34863">
            <w:r>
              <w:t xml:space="preserve">Signature de l’auditeur </w:t>
            </w:r>
          </w:p>
          <w:p w:rsidR="009A01B0" w:rsidRDefault="009A01B0" w:rsidP="00B34863"/>
          <w:p w:rsidR="009A01B0" w:rsidRDefault="00B15DF2" w:rsidP="00B23B98">
            <w:pPr>
              <w:pStyle w:val="Paragraphedeliste"/>
              <w:numPr>
                <w:ilvl w:val="0"/>
                <w:numId w:val="341"/>
              </w:numPr>
            </w:pPr>
            <w:r>
              <w:t>{ISA 700</w:t>
            </w:r>
            <w:r w:rsidR="00BC74E7">
              <w:t xml:space="preserve"> (Révisée) </w:t>
            </w:r>
            <w:r>
              <w:t xml:space="preserve"> §47</w:t>
            </w:r>
            <w:r w:rsidR="009A01B0" w:rsidRPr="00ED36D0">
              <w:t xml:space="preserve">} </w:t>
            </w:r>
            <w:r w:rsidR="009A01B0">
              <w:t>Le rapport de l’auditeur doit être signé. (</w:t>
            </w:r>
            <w:r w:rsidR="00FD0421">
              <w:t>Voir par</w:t>
            </w:r>
            <w:r w:rsidR="00B34863">
              <w:t xml:space="preserve"> A</w:t>
            </w:r>
            <w:r w:rsidR="00BC74E7">
              <w:t>64-</w:t>
            </w:r>
            <w:r w:rsidR="00B34863">
              <w:t>A6</w:t>
            </w:r>
            <w:r w:rsidR="00BC74E7">
              <w:t>5</w:t>
            </w:r>
            <w:r w:rsidR="009A01B0">
              <w:t xml:space="preserve">) </w:t>
            </w:r>
          </w:p>
          <w:p w:rsidR="00B34863" w:rsidRDefault="00B34863" w:rsidP="00B34863"/>
          <w:p w:rsidR="00B34863" w:rsidRDefault="00B34863" w:rsidP="00B34863">
            <w:r>
              <w:t>Adresse de l’auditeur</w:t>
            </w:r>
          </w:p>
          <w:p w:rsidR="00B34863" w:rsidRDefault="00B34863" w:rsidP="00B34863"/>
          <w:p w:rsidR="00B34863" w:rsidRDefault="00B15DF2" w:rsidP="00B23B98">
            <w:pPr>
              <w:pStyle w:val="Paragraphedeliste"/>
              <w:numPr>
                <w:ilvl w:val="0"/>
                <w:numId w:val="341"/>
              </w:numPr>
            </w:pPr>
            <w:r>
              <w:t>{ISA 700</w:t>
            </w:r>
            <w:r w:rsidR="00BC74E7">
              <w:t xml:space="preserve"> (Révisée) </w:t>
            </w:r>
            <w:r>
              <w:t xml:space="preserve"> §48</w:t>
            </w:r>
            <w:r w:rsidR="00B34863" w:rsidRPr="00ED36D0">
              <w:t xml:space="preserve">} </w:t>
            </w:r>
            <w:r w:rsidR="00B34863">
              <w:t>Le rapport de l’auditeur doit indiquer l’adresse où l’auditeur exerce son activité.</w:t>
            </w:r>
          </w:p>
          <w:p w:rsidR="009A01B0" w:rsidRDefault="009A01B0" w:rsidP="00B34863">
            <w:pPr>
              <w:pStyle w:val="Paragraphedeliste"/>
            </w:pPr>
          </w:p>
          <w:p w:rsidR="009A01B0" w:rsidRDefault="009A01B0" w:rsidP="00B34863">
            <w:r>
              <w:t xml:space="preserve">Date du rapport de l’auditeur </w:t>
            </w:r>
          </w:p>
          <w:p w:rsidR="009A01B0" w:rsidRDefault="009A01B0" w:rsidP="00E7359D"/>
          <w:p w:rsidR="009A01B0" w:rsidRDefault="00B15DF2" w:rsidP="00B23B98">
            <w:pPr>
              <w:pStyle w:val="Paragraphedeliste"/>
              <w:numPr>
                <w:ilvl w:val="0"/>
                <w:numId w:val="341"/>
              </w:numPr>
            </w:pPr>
            <w:r>
              <w:t>{ISA 700</w:t>
            </w:r>
            <w:r w:rsidR="00BC74E7">
              <w:t xml:space="preserve"> (Révisée) </w:t>
            </w:r>
            <w:r>
              <w:t xml:space="preserve"> §49</w:t>
            </w:r>
            <w:r w:rsidR="009A01B0" w:rsidRPr="00ED36D0">
              <w:t xml:space="preserve">} </w:t>
            </w:r>
            <w:r w:rsidR="009A01B0">
              <w:t>L’auditeur doit dater son rapport d’audit à une date qui ne soit pas antérieure à celle à laquelle il a recueilli des éléments probants suffisants et appropriés pour fonder son opinion sur les états financiers, y compris ceux montrant que : (</w:t>
            </w:r>
            <w:r w:rsidR="00FD0421">
              <w:t>Voir par</w:t>
            </w:r>
            <w:r w:rsidR="00B34863">
              <w:t xml:space="preserve"> A6</w:t>
            </w:r>
            <w:r w:rsidR="00BC74E7">
              <w:t>6</w:t>
            </w:r>
            <w:r w:rsidR="00B34863">
              <w:t>–A6</w:t>
            </w:r>
            <w:r w:rsidR="00BC74E7">
              <w:t>9</w:t>
            </w:r>
            <w:r w:rsidR="009A01B0">
              <w:t>)</w:t>
            </w:r>
          </w:p>
          <w:p w:rsidR="009A01B0" w:rsidRDefault="009A01B0" w:rsidP="00B23B98">
            <w:pPr>
              <w:pStyle w:val="Paragraphedeliste"/>
              <w:numPr>
                <w:ilvl w:val="1"/>
                <w:numId w:val="341"/>
              </w:numPr>
            </w:pPr>
            <w:r>
              <w:t xml:space="preserve">tous les états qui composent les états financiers, y compris les notes y afférentes, ont été établis ; et </w:t>
            </w:r>
          </w:p>
          <w:p w:rsidR="009A01B0" w:rsidRDefault="009A01B0" w:rsidP="00B23B98">
            <w:pPr>
              <w:pStyle w:val="Paragraphedeliste"/>
              <w:numPr>
                <w:ilvl w:val="1"/>
                <w:numId w:val="341"/>
              </w:numPr>
            </w:pPr>
            <w:r>
              <w:t xml:space="preserve">les personnes chargées de l’établissement de ces états financiers ont déclaré qu’elles en prenaient la responsabilité. </w:t>
            </w:r>
          </w:p>
          <w:p w:rsidR="009A01B0" w:rsidRDefault="009A01B0" w:rsidP="00E7359D">
            <w:pPr>
              <w:pStyle w:val="Paragraphedeliste"/>
            </w:pPr>
          </w:p>
          <w:p w:rsidR="009A01B0" w:rsidRDefault="009A01B0" w:rsidP="00E7359D">
            <w:r>
              <w:t xml:space="preserve">Rapport de l’auditeur prescrit par la loi ou la réglementation </w:t>
            </w:r>
          </w:p>
          <w:p w:rsidR="009A01B0" w:rsidRDefault="009A01B0" w:rsidP="00E7359D"/>
          <w:p w:rsidR="009A01B0" w:rsidRDefault="00B15DF2" w:rsidP="00B23B98">
            <w:pPr>
              <w:pStyle w:val="Paragraphedeliste"/>
              <w:numPr>
                <w:ilvl w:val="0"/>
                <w:numId w:val="341"/>
              </w:numPr>
            </w:pPr>
            <w:r>
              <w:t>{ISA 700</w:t>
            </w:r>
            <w:r w:rsidR="00BC74E7">
              <w:t xml:space="preserve"> (Révisée) </w:t>
            </w:r>
            <w:r>
              <w:t xml:space="preserve"> §50</w:t>
            </w:r>
            <w:r w:rsidR="009A01B0" w:rsidRPr="00ED36D0">
              <w:t xml:space="preserve">} </w:t>
            </w:r>
            <w:r w:rsidR="009A01B0">
              <w:t>Lorsque l’auditeur est tenu par la loi ou la réglementation d’un pays particulier d’émettre son rapport d’audit en suivant une présentation ou une rédaction spécifique, ce rapport ne doit faire référence aux Normes Internationales d’Audit que s’il indique, au minimum, chacun des éléments suivants : (</w:t>
            </w:r>
            <w:r w:rsidR="00FD0421">
              <w:t>Voir par</w:t>
            </w:r>
            <w:r w:rsidR="000036D3">
              <w:t xml:space="preserve"> A</w:t>
            </w:r>
            <w:r w:rsidR="00BC74E7">
              <w:t>70</w:t>
            </w:r>
            <w:r w:rsidR="000036D3">
              <w:t>-A</w:t>
            </w:r>
            <w:r w:rsidR="00BC74E7">
              <w:t>71</w:t>
            </w:r>
            <w:r w:rsidR="009A01B0">
              <w:t xml:space="preserve">) </w:t>
            </w:r>
          </w:p>
          <w:p w:rsidR="009A01B0" w:rsidRDefault="009A01B0" w:rsidP="00E7359D">
            <w:pPr>
              <w:pStyle w:val="Paragraphedeliste"/>
            </w:pPr>
          </w:p>
          <w:p w:rsidR="009A01B0" w:rsidRDefault="009A01B0" w:rsidP="00B23B98">
            <w:pPr>
              <w:pStyle w:val="Paragraphedeliste"/>
              <w:numPr>
                <w:ilvl w:val="1"/>
                <w:numId w:val="341"/>
              </w:numPr>
            </w:pPr>
            <w:r>
              <w:t xml:space="preserve">un titre ; </w:t>
            </w:r>
          </w:p>
          <w:p w:rsidR="009A01B0" w:rsidRDefault="009A01B0" w:rsidP="00B23B98">
            <w:pPr>
              <w:pStyle w:val="Paragraphedeliste"/>
              <w:numPr>
                <w:ilvl w:val="1"/>
                <w:numId w:val="341"/>
              </w:numPr>
            </w:pPr>
            <w:r>
              <w:t xml:space="preserve">un destinataire, selon les exigences de la mission ; </w:t>
            </w:r>
          </w:p>
          <w:p w:rsidR="00F7266B" w:rsidRDefault="00F7266B" w:rsidP="00B23B98">
            <w:pPr>
              <w:pStyle w:val="Paragraphedeliste"/>
              <w:numPr>
                <w:ilvl w:val="1"/>
                <w:numId w:val="341"/>
              </w:numPr>
            </w:pPr>
            <w:r>
              <w:t>une section « Opinion »</w:t>
            </w:r>
            <w:r w:rsidR="009A01B0">
              <w:t xml:space="preserve"> contenant l’expression de l’opinion sur les états financiers et une référence au référentiel comptable applicable utilisé pour l’établissement des états financiers (y compris l’identification du pays d’origine du référentiel comptable lorsqu’il est différent des Normes Internationales d’Information Financière ou des Normes Comptables Internationales du Se</w:t>
            </w:r>
            <w:r>
              <w:t>cteur Public, voir paragraphe 26 de la norme ISA</w:t>
            </w:r>
            <w:r w:rsidR="009A01B0">
              <w:t>) ;</w:t>
            </w:r>
          </w:p>
          <w:p w:rsidR="00F7266B" w:rsidRPr="00B15DF2" w:rsidRDefault="00F7266B" w:rsidP="00B23B98">
            <w:pPr>
              <w:pStyle w:val="CADCnotebold"/>
              <w:numPr>
                <w:ilvl w:val="1"/>
                <w:numId w:val="341"/>
              </w:numPr>
              <w:tabs>
                <w:tab w:val="left" w:pos="1134"/>
                <w:tab w:val="num" w:pos="1440"/>
              </w:tabs>
              <w:jc w:val="both"/>
              <w:rPr>
                <w:rFonts w:ascii="Arial" w:hAnsi="Arial" w:cs="Arial"/>
                <w:b w:val="0"/>
                <w:bCs w:val="0"/>
                <w:sz w:val="18"/>
                <w:szCs w:val="18"/>
                <w:lang w:val="fr-FR"/>
              </w:rPr>
            </w:pPr>
            <w:r w:rsidRPr="00F7266B">
              <w:rPr>
                <w:rFonts w:ascii="Arial" w:eastAsia="Times New Roman" w:hAnsi="Arial" w:cs="Arial"/>
                <w:b w:val="0"/>
                <w:sz w:val="18"/>
                <w:szCs w:val="18"/>
                <w:lang w:val="fr-FR" w:eastAsia="fr-FR"/>
              </w:rPr>
              <w:t xml:space="preserve">une </w:t>
            </w:r>
            <w:r w:rsidRPr="00F7266B">
              <w:rPr>
                <w:rFonts w:ascii="Arial" w:eastAsia="Times New Roman" w:hAnsi="Arial" w:cs="Arial"/>
                <w:b w:val="0"/>
                <w:bCs w:val="0"/>
                <w:sz w:val="18"/>
                <w:szCs w:val="18"/>
                <w:lang w:val="fr-FR" w:eastAsia="fr-FR"/>
              </w:rPr>
              <w:t>identification des états financiers de l’entité qui ont été audités;</w:t>
            </w:r>
          </w:p>
          <w:p w:rsidR="00B15DF2" w:rsidRPr="00B15DF2" w:rsidRDefault="00F7266B" w:rsidP="00B15DF2">
            <w:pPr>
              <w:pStyle w:val="CADCnotebold"/>
              <w:numPr>
                <w:ilvl w:val="0"/>
                <w:numId w:val="107"/>
              </w:numPr>
              <w:tabs>
                <w:tab w:val="left" w:pos="1134"/>
              </w:tabs>
              <w:ind w:left="1134" w:firstLine="0"/>
              <w:jc w:val="both"/>
              <w:rPr>
                <w:rFonts w:ascii="Arial" w:hAnsi="Arial" w:cs="Arial"/>
                <w:b w:val="0"/>
                <w:sz w:val="18"/>
                <w:szCs w:val="18"/>
                <w:lang w:val="fr-FR"/>
              </w:rPr>
            </w:pPr>
            <w:r w:rsidRPr="00B15DF2">
              <w:rPr>
                <w:rFonts w:ascii="Arial" w:eastAsia="Times New Roman" w:hAnsi="Arial" w:cs="Arial"/>
                <w:b w:val="0"/>
                <w:sz w:val="18"/>
                <w:szCs w:val="18"/>
                <w:lang w:val="fr-FR" w:eastAsia="fr-FR"/>
              </w:rPr>
              <w:t xml:space="preserve">une </w:t>
            </w:r>
            <w:r w:rsidRPr="00B15DF2">
              <w:rPr>
                <w:rFonts w:ascii="Arial" w:hAnsi="Arial" w:cs="Arial"/>
                <w:b w:val="0"/>
                <w:sz w:val="18"/>
                <w:szCs w:val="18"/>
                <w:lang w:val="fr-FR"/>
              </w:rPr>
              <w:t>déclaration de l’auditeur précisant qu’il est indépendant de l’entité, conformément aux règles d’éthique pertinentes qui s’appliquent à l’audit, et qu’il a rempli les autres responsabilités éthiques énoncées dans ces règles. En outre, la déclaration doit indiquer le pays d’où émanent les autres règles d’éthique pertinentes ou préciser qu’il s’agit de celles du Code de l’IESBA;</w:t>
            </w:r>
          </w:p>
          <w:p w:rsidR="00B15DF2" w:rsidRPr="00B15DF2" w:rsidRDefault="00F7266B" w:rsidP="00F7266B">
            <w:pPr>
              <w:pStyle w:val="CADCnotebold"/>
              <w:numPr>
                <w:ilvl w:val="0"/>
                <w:numId w:val="107"/>
              </w:numPr>
              <w:tabs>
                <w:tab w:val="left" w:pos="1134"/>
              </w:tabs>
              <w:ind w:left="1134" w:firstLine="0"/>
              <w:jc w:val="both"/>
              <w:rPr>
                <w:rFonts w:ascii="Arial" w:hAnsi="Arial" w:cs="Arial"/>
                <w:b w:val="0"/>
                <w:sz w:val="18"/>
                <w:szCs w:val="18"/>
                <w:lang w:val="fr-FR"/>
              </w:rPr>
            </w:pPr>
            <w:r w:rsidRPr="00B15DF2">
              <w:rPr>
                <w:rFonts w:ascii="Arial" w:hAnsi="Arial" w:cs="Arial"/>
                <w:b w:val="0"/>
                <w:sz w:val="18"/>
                <w:szCs w:val="18"/>
                <w:lang w:val="fr-FR"/>
              </w:rPr>
              <w:t>le cas échéant, une section qui tient compte des obligations de communication du paragraphe 22 de la norme ISA 570 (révisée) et qui n’est pas incompatible avec celles-ci;</w:t>
            </w:r>
          </w:p>
          <w:p w:rsidR="00B15DF2" w:rsidRPr="00B15DF2" w:rsidRDefault="00F7266B" w:rsidP="00F7266B">
            <w:pPr>
              <w:pStyle w:val="CADCnotebold"/>
              <w:numPr>
                <w:ilvl w:val="0"/>
                <w:numId w:val="107"/>
              </w:numPr>
              <w:tabs>
                <w:tab w:val="left" w:pos="1134"/>
              </w:tabs>
              <w:ind w:left="1134" w:firstLine="0"/>
              <w:jc w:val="both"/>
              <w:rPr>
                <w:rFonts w:ascii="Arial" w:hAnsi="Arial" w:cs="Arial"/>
                <w:b w:val="0"/>
                <w:sz w:val="18"/>
                <w:szCs w:val="18"/>
                <w:lang w:val="fr-FR"/>
              </w:rPr>
            </w:pPr>
            <w:r w:rsidRPr="00B15DF2">
              <w:rPr>
                <w:rFonts w:ascii="Arial" w:hAnsi="Arial" w:cs="Arial"/>
                <w:b w:val="0"/>
                <w:sz w:val="18"/>
                <w:szCs w:val="18"/>
                <w:lang w:val="fr-FR"/>
              </w:rPr>
              <w:t xml:space="preserve">le cas échéant, une section «Fondement de l’opinion avec réserve [ou de l’opinion défavorable]» qui tient compte des obligations de communication du paragraphe 23 de la norme ISA 570 (révisée) et qui n’est pas incompatible avec celles-ci;  </w:t>
            </w:r>
          </w:p>
          <w:p w:rsidR="00B15DF2" w:rsidRPr="00B15DF2" w:rsidRDefault="00F7266B" w:rsidP="00F7266B">
            <w:pPr>
              <w:pStyle w:val="CADCnotebold"/>
              <w:numPr>
                <w:ilvl w:val="0"/>
                <w:numId w:val="107"/>
              </w:numPr>
              <w:tabs>
                <w:tab w:val="left" w:pos="1134"/>
              </w:tabs>
              <w:ind w:left="1134" w:firstLine="0"/>
              <w:jc w:val="both"/>
              <w:rPr>
                <w:rFonts w:ascii="Arial" w:hAnsi="Arial" w:cs="Arial"/>
                <w:b w:val="0"/>
                <w:sz w:val="18"/>
                <w:szCs w:val="18"/>
              </w:rPr>
            </w:pPr>
            <w:r w:rsidRPr="00B15DF2">
              <w:rPr>
                <w:rFonts w:ascii="Arial" w:hAnsi="Arial" w:cs="Arial"/>
                <w:b w:val="0"/>
                <w:sz w:val="18"/>
                <w:szCs w:val="18"/>
                <w:lang w:val="fr-FR"/>
              </w:rPr>
              <w:t xml:space="preserve">le cas échéant, une section comprenant les informations requises par la norme ISA 701, ou d’autres informations supplémentaires relatives à l’audit qui sont prescrites par un texte législatif ou réglementaire. </w:t>
            </w:r>
            <w:r w:rsidRPr="00CB745B">
              <w:rPr>
                <w:rFonts w:ascii="Arial" w:hAnsi="Arial" w:cs="Arial"/>
                <w:b w:val="0"/>
                <w:sz w:val="18"/>
                <w:szCs w:val="18"/>
                <w:lang w:val="fr-FR"/>
              </w:rPr>
              <w:t>Cette section doit tenir compte des obligations de communication de cette norme ISA</w:t>
            </w:r>
            <w:r w:rsidRPr="00CB745B">
              <w:rPr>
                <w:rStyle w:val="Appelnotedebasdep"/>
                <w:rFonts w:ascii="Arial" w:hAnsi="Arial" w:cs="Arial"/>
                <w:b w:val="0"/>
                <w:sz w:val="18"/>
                <w:szCs w:val="18"/>
                <w:lang w:val="fr-FR"/>
              </w:rPr>
              <w:footnoteReference w:customMarkFollows="1" w:id="89"/>
              <w:t>16</w:t>
            </w:r>
            <w:r w:rsidRPr="00CB745B">
              <w:rPr>
                <w:rFonts w:ascii="Arial" w:hAnsi="Arial" w:cs="Arial"/>
                <w:b w:val="0"/>
                <w:sz w:val="18"/>
                <w:szCs w:val="18"/>
                <w:lang w:val="fr-FR"/>
              </w:rPr>
              <w:t xml:space="preserve"> et ne pas être incompatible avec celles-ci; (Voir  par. </w:t>
            </w:r>
            <w:r w:rsidRPr="00B15DF2">
              <w:rPr>
                <w:rFonts w:ascii="Arial" w:hAnsi="Arial" w:cs="Arial"/>
                <w:b w:val="0"/>
                <w:sz w:val="18"/>
                <w:szCs w:val="18"/>
              </w:rPr>
              <w:t>A</w:t>
            </w:r>
            <w:r w:rsidR="00B15DF2" w:rsidRPr="00B15DF2">
              <w:rPr>
                <w:rFonts w:ascii="Arial" w:hAnsi="Arial" w:cs="Arial"/>
                <w:b w:val="0"/>
                <w:sz w:val="18"/>
                <w:szCs w:val="18"/>
              </w:rPr>
              <w:t>72-A75</w:t>
            </w:r>
            <w:r w:rsidRPr="00B15DF2">
              <w:rPr>
                <w:rFonts w:ascii="Arial" w:hAnsi="Arial" w:cs="Arial"/>
                <w:b w:val="0"/>
                <w:sz w:val="18"/>
                <w:szCs w:val="18"/>
              </w:rPr>
              <w:t>)</w:t>
            </w:r>
          </w:p>
          <w:p w:rsidR="00B15DF2" w:rsidRPr="00F7266B" w:rsidRDefault="00B15DF2" w:rsidP="00F7266B">
            <w:pPr>
              <w:pStyle w:val="ParagraphPurple"/>
              <w:widowControl/>
              <w:tabs>
                <w:tab w:val="clear" w:pos="720"/>
                <w:tab w:val="left" w:pos="1134"/>
              </w:tabs>
              <w:spacing w:before="0" w:after="0"/>
              <w:ind w:left="1134" w:firstLine="0"/>
              <w:jc w:val="both"/>
              <w:rPr>
                <w:rFonts w:ascii="Arial" w:hAnsi="Arial" w:cs="Arial"/>
                <w:color w:val="auto"/>
                <w:sz w:val="18"/>
                <w:szCs w:val="18"/>
              </w:rPr>
            </w:pPr>
            <w:r>
              <w:rPr>
                <w:rFonts w:ascii="Arial" w:hAnsi="Arial" w:cs="Arial"/>
                <w:color w:val="auto"/>
                <w:sz w:val="18"/>
                <w:szCs w:val="18"/>
              </w:rPr>
              <w:t>i) le cas échéant, une section qui décrit les exigences en matière de rapport requies par le paragraphe 24 de la norme ISA 720 (Révisée)</w:t>
            </w:r>
            <w:r>
              <w:rPr>
                <w:rStyle w:val="Appelnotedebasdep"/>
                <w:rFonts w:ascii="Arial" w:hAnsi="Arial" w:cs="Arial"/>
                <w:color w:val="auto"/>
                <w:sz w:val="18"/>
                <w:szCs w:val="18"/>
              </w:rPr>
              <w:footnoteReference w:id="90"/>
            </w:r>
          </w:p>
          <w:p w:rsidR="00F7266B" w:rsidRPr="00F7266B" w:rsidRDefault="00B15DF2" w:rsidP="00F7266B">
            <w:pPr>
              <w:pStyle w:val="ParagraphPurple"/>
              <w:widowControl/>
              <w:tabs>
                <w:tab w:val="clear" w:pos="720"/>
                <w:tab w:val="left" w:pos="1134"/>
              </w:tabs>
              <w:spacing w:before="0" w:after="0"/>
              <w:ind w:left="1134" w:firstLine="0"/>
              <w:jc w:val="both"/>
              <w:rPr>
                <w:rFonts w:ascii="Arial" w:hAnsi="Arial" w:cs="Arial"/>
                <w:color w:val="auto"/>
                <w:sz w:val="18"/>
                <w:szCs w:val="18"/>
              </w:rPr>
            </w:pPr>
            <w:r>
              <w:rPr>
                <w:rFonts w:ascii="Arial" w:hAnsi="Arial" w:cs="Arial"/>
                <w:color w:val="auto"/>
                <w:sz w:val="18"/>
                <w:szCs w:val="18"/>
              </w:rPr>
              <w:t xml:space="preserve">j) </w:t>
            </w:r>
            <w:r w:rsidR="00F7266B" w:rsidRPr="00F7266B">
              <w:rPr>
                <w:rFonts w:ascii="Arial" w:hAnsi="Arial" w:cs="Arial"/>
                <w:color w:val="auto"/>
                <w:sz w:val="18"/>
                <w:szCs w:val="18"/>
              </w:rPr>
              <w:t>une description des responsabilités de la direction en ce qui concerne l’établissement des états financiers et identification des responsables de la surveillance du processus d’élaboration de l’information financière. Cette description doit tenir compte des obligations de communication des paragraphes 3</w:t>
            </w:r>
            <w:r w:rsidR="00BC74E7">
              <w:rPr>
                <w:rFonts w:ascii="Arial" w:hAnsi="Arial" w:cs="Arial"/>
                <w:color w:val="auto"/>
                <w:sz w:val="18"/>
                <w:szCs w:val="18"/>
              </w:rPr>
              <w:t>3</w:t>
            </w:r>
            <w:r w:rsidR="00F7266B" w:rsidRPr="00F7266B">
              <w:rPr>
                <w:rFonts w:ascii="Arial" w:hAnsi="Arial" w:cs="Arial"/>
                <w:color w:val="auto"/>
                <w:sz w:val="18"/>
                <w:szCs w:val="18"/>
              </w:rPr>
              <w:t xml:space="preserve"> à 3</w:t>
            </w:r>
            <w:r w:rsidR="00BC74E7">
              <w:rPr>
                <w:rFonts w:ascii="Arial" w:hAnsi="Arial" w:cs="Arial"/>
                <w:color w:val="auto"/>
                <w:sz w:val="18"/>
                <w:szCs w:val="18"/>
              </w:rPr>
              <w:t>6</w:t>
            </w:r>
            <w:r w:rsidR="00F7266B" w:rsidRPr="00F7266B">
              <w:rPr>
                <w:rFonts w:ascii="Arial" w:hAnsi="Arial" w:cs="Arial"/>
                <w:color w:val="auto"/>
                <w:sz w:val="18"/>
                <w:szCs w:val="18"/>
              </w:rPr>
              <w:t xml:space="preserve"> </w:t>
            </w:r>
            <w:r w:rsidR="00F7266B">
              <w:rPr>
                <w:rFonts w:ascii="Arial" w:hAnsi="Arial" w:cs="Arial"/>
                <w:color w:val="auto"/>
                <w:sz w:val="18"/>
                <w:szCs w:val="18"/>
              </w:rPr>
              <w:t xml:space="preserve">de la norme ISA </w:t>
            </w:r>
            <w:r w:rsidR="00F7266B" w:rsidRPr="00F7266B">
              <w:rPr>
                <w:rFonts w:ascii="Arial" w:hAnsi="Arial" w:cs="Arial"/>
                <w:color w:val="auto"/>
                <w:sz w:val="18"/>
                <w:szCs w:val="18"/>
              </w:rPr>
              <w:t>et ne pas être incompatible avec celles-ci;</w:t>
            </w:r>
          </w:p>
          <w:p w:rsidR="00F7266B" w:rsidRPr="00F7266B" w:rsidRDefault="00F7266B" w:rsidP="00F7266B">
            <w:pPr>
              <w:pStyle w:val="ParagraphPurple"/>
              <w:widowControl/>
              <w:tabs>
                <w:tab w:val="clear" w:pos="720"/>
                <w:tab w:val="left" w:pos="1134"/>
              </w:tabs>
              <w:spacing w:before="0" w:after="0"/>
              <w:ind w:left="1134" w:firstLine="0"/>
              <w:jc w:val="both"/>
              <w:rPr>
                <w:rFonts w:ascii="Arial" w:hAnsi="Arial" w:cs="Arial"/>
                <w:color w:val="auto"/>
                <w:sz w:val="18"/>
                <w:szCs w:val="18"/>
              </w:rPr>
            </w:pPr>
            <w:r w:rsidRPr="00F7266B">
              <w:rPr>
                <w:rFonts w:ascii="Arial" w:hAnsi="Arial" w:cs="Arial"/>
                <w:color w:val="auto"/>
                <w:sz w:val="18"/>
                <w:szCs w:val="18"/>
              </w:rPr>
              <w:t>j)</w:t>
            </w:r>
            <w:r w:rsidRPr="00F7266B">
              <w:rPr>
                <w:rFonts w:ascii="Arial" w:hAnsi="Arial" w:cs="Arial"/>
                <w:color w:val="auto"/>
                <w:sz w:val="18"/>
                <w:szCs w:val="18"/>
              </w:rPr>
              <w:tab/>
              <w:t>une référence aux Normes internationales d’audit et aux textes législatifs ou réglementaires et une description des responsabilités de l’auditeur relatives à l’audit des états financiers. Cette description doit répondre aux obligations de communication des paragraphes 3</w:t>
            </w:r>
            <w:r w:rsidR="00BC74E7">
              <w:rPr>
                <w:rFonts w:ascii="Arial" w:hAnsi="Arial" w:cs="Arial"/>
                <w:color w:val="auto"/>
                <w:sz w:val="18"/>
                <w:szCs w:val="18"/>
              </w:rPr>
              <w:t>7</w:t>
            </w:r>
            <w:r w:rsidRPr="00F7266B">
              <w:rPr>
                <w:rFonts w:ascii="Arial" w:hAnsi="Arial" w:cs="Arial"/>
                <w:color w:val="auto"/>
                <w:sz w:val="18"/>
                <w:szCs w:val="18"/>
              </w:rPr>
              <w:t xml:space="preserve"> à </w:t>
            </w:r>
            <w:r w:rsidR="00BC74E7">
              <w:rPr>
                <w:rFonts w:ascii="Arial" w:hAnsi="Arial" w:cs="Arial"/>
                <w:color w:val="auto"/>
                <w:sz w:val="18"/>
                <w:szCs w:val="18"/>
              </w:rPr>
              <w:t>40</w:t>
            </w:r>
            <w:r>
              <w:rPr>
                <w:rFonts w:ascii="Arial" w:hAnsi="Arial" w:cs="Arial"/>
                <w:color w:val="auto"/>
                <w:sz w:val="18"/>
                <w:szCs w:val="18"/>
              </w:rPr>
              <w:t xml:space="preserve"> de la norme ISA</w:t>
            </w:r>
            <w:r w:rsidRPr="00F7266B">
              <w:rPr>
                <w:rFonts w:ascii="Arial" w:hAnsi="Arial" w:cs="Arial"/>
                <w:color w:val="auto"/>
                <w:sz w:val="18"/>
                <w:szCs w:val="18"/>
              </w:rPr>
              <w:t xml:space="preserve"> et ne pas être incompatible avec celles-ci; (Voir par. A</w:t>
            </w:r>
            <w:r w:rsidR="00BC74E7">
              <w:rPr>
                <w:rFonts w:ascii="Arial" w:hAnsi="Arial" w:cs="Arial"/>
                <w:color w:val="auto"/>
                <w:sz w:val="18"/>
                <w:szCs w:val="18"/>
              </w:rPr>
              <w:t>50</w:t>
            </w:r>
            <w:r w:rsidRPr="00F7266B">
              <w:rPr>
                <w:rFonts w:ascii="Arial" w:hAnsi="Arial" w:cs="Arial"/>
                <w:color w:val="auto"/>
                <w:sz w:val="18"/>
                <w:szCs w:val="18"/>
              </w:rPr>
              <w:t xml:space="preserve"> et A5</w:t>
            </w:r>
            <w:r w:rsidR="00BC74E7">
              <w:rPr>
                <w:rFonts w:ascii="Arial" w:hAnsi="Arial" w:cs="Arial"/>
                <w:color w:val="auto"/>
                <w:sz w:val="18"/>
                <w:szCs w:val="18"/>
              </w:rPr>
              <w:t>3</w:t>
            </w:r>
            <w:r w:rsidRPr="00F7266B">
              <w:rPr>
                <w:rFonts w:ascii="Arial" w:hAnsi="Arial" w:cs="Arial"/>
                <w:color w:val="auto"/>
                <w:sz w:val="18"/>
                <w:szCs w:val="18"/>
              </w:rPr>
              <w:t>)</w:t>
            </w:r>
          </w:p>
          <w:p w:rsidR="00F7266B" w:rsidRPr="00F7266B" w:rsidRDefault="00F7266B" w:rsidP="00F7266B">
            <w:pPr>
              <w:pStyle w:val="ParagraphPurple"/>
              <w:widowControl/>
              <w:tabs>
                <w:tab w:val="clear" w:pos="720"/>
                <w:tab w:val="left" w:pos="1134"/>
              </w:tabs>
              <w:spacing w:before="0" w:after="0"/>
              <w:ind w:left="1134" w:firstLine="0"/>
              <w:jc w:val="both"/>
              <w:rPr>
                <w:rFonts w:ascii="Arial" w:hAnsi="Arial" w:cs="Arial"/>
                <w:sz w:val="18"/>
                <w:szCs w:val="18"/>
              </w:rPr>
            </w:pPr>
            <w:r w:rsidRPr="00F7266B">
              <w:rPr>
                <w:rFonts w:ascii="Arial" w:hAnsi="Arial" w:cs="Arial"/>
                <w:color w:val="auto"/>
                <w:sz w:val="18"/>
                <w:szCs w:val="18"/>
              </w:rPr>
              <w:t>k)</w:t>
            </w:r>
            <w:r w:rsidRPr="00F7266B">
              <w:rPr>
                <w:rFonts w:ascii="Arial" w:hAnsi="Arial" w:cs="Arial"/>
                <w:color w:val="auto"/>
                <w:sz w:val="18"/>
                <w:szCs w:val="18"/>
              </w:rPr>
              <w:tab/>
              <w:t>dans le cas de l’audit d’un jeu complet d’états financiers à usage général d’une entité cotée, le nom de l’associé responsable de la mission, sauf dans les rares circonstances où l’on peut raisonnablement s’attendre à ce que la communication de cette information entraîne un risque important pour la sécurité d’une personne;</w:t>
            </w:r>
          </w:p>
          <w:p w:rsidR="00F7266B" w:rsidRPr="00F7266B" w:rsidRDefault="00F7266B" w:rsidP="00F7266B">
            <w:pPr>
              <w:pStyle w:val="ParagraphPurple"/>
              <w:widowControl/>
              <w:tabs>
                <w:tab w:val="clear" w:pos="720"/>
                <w:tab w:val="left" w:pos="1134"/>
              </w:tabs>
              <w:spacing w:before="0" w:after="0"/>
              <w:ind w:left="1134" w:firstLine="0"/>
              <w:jc w:val="both"/>
              <w:rPr>
                <w:rFonts w:ascii="Arial" w:hAnsi="Arial" w:cs="Arial"/>
                <w:sz w:val="18"/>
                <w:szCs w:val="18"/>
              </w:rPr>
            </w:pPr>
            <w:r w:rsidRPr="00F7266B">
              <w:rPr>
                <w:rFonts w:ascii="Arial" w:hAnsi="Arial" w:cs="Arial"/>
                <w:color w:val="auto"/>
                <w:sz w:val="18"/>
                <w:szCs w:val="18"/>
              </w:rPr>
              <w:t>l)</w:t>
            </w:r>
            <w:r w:rsidRPr="00F7266B">
              <w:rPr>
                <w:rFonts w:ascii="Arial" w:hAnsi="Arial" w:cs="Arial"/>
                <w:color w:val="auto"/>
                <w:sz w:val="18"/>
                <w:szCs w:val="18"/>
              </w:rPr>
              <w:tab/>
              <w:t>la signature de l'auditeur ;</w:t>
            </w:r>
          </w:p>
          <w:p w:rsidR="00F7266B" w:rsidRPr="00F7266B" w:rsidRDefault="00F7266B" w:rsidP="00F7266B">
            <w:pPr>
              <w:pStyle w:val="ParagraphPurple"/>
              <w:widowControl/>
              <w:tabs>
                <w:tab w:val="clear" w:pos="720"/>
                <w:tab w:val="left" w:pos="1134"/>
              </w:tabs>
              <w:spacing w:before="0" w:after="0"/>
              <w:ind w:left="1134" w:firstLine="0"/>
              <w:jc w:val="both"/>
              <w:rPr>
                <w:rFonts w:ascii="Arial" w:hAnsi="Arial" w:cs="Arial"/>
                <w:sz w:val="18"/>
                <w:szCs w:val="18"/>
              </w:rPr>
            </w:pPr>
            <w:r w:rsidRPr="00F7266B">
              <w:rPr>
                <w:rFonts w:ascii="Arial" w:hAnsi="Arial" w:cs="Arial"/>
                <w:color w:val="auto"/>
                <w:sz w:val="18"/>
                <w:szCs w:val="18"/>
              </w:rPr>
              <w:t>m)</w:t>
            </w:r>
            <w:r w:rsidRPr="00F7266B">
              <w:rPr>
                <w:rFonts w:ascii="Arial" w:hAnsi="Arial" w:cs="Arial"/>
                <w:color w:val="auto"/>
                <w:sz w:val="18"/>
                <w:szCs w:val="18"/>
              </w:rPr>
              <w:tab/>
              <w:t>l'adresse de l'auditeur ;</w:t>
            </w:r>
          </w:p>
          <w:p w:rsidR="00F7266B" w:rsidRPr="00BC7C9C" w:rsidRDefault="00F7266B" w:rsidP="00F7266B">
            <w:pPr>
              <w:pStyle w:val="ParagraphPurple"/>
              <w:widowControl/>
              <w:tabs>
                <w:tab w:val="clear" w:pos="720"/>
                <w:tab w:val="left" w:pos="1134"/>
              </w:tabs>
              <w:spacing w:before="0" w:after="0"/>
              <w:ind w:left="1134" w:firstLine="0"/>
              <w:jc w:val="both"/>
              <w:rPr>
                <w:rFonts w:ascii="Arial" w:hAnsi="Arial" w:cs="Arial"/>
                <w:sz w:val="20"/>
              </w:rPr>
            </w:pPr>
            <w:r w:rsidRPr="00F7266B">
              <w:rPr>
                <w:rFonts w:ascii="Arial" w:hAnsi="Arial" w:cs="Arial"/>
                <w:color w:val="auto"/>
                <w:sz w:val="18"/>
                <w:szCs w:val="18"/>
              </w:rPr>
              <w:t>n)</w:t>
            </w:r>
            <w:r w:rsidRPr="00F7266B">
              <w:rPr>
                <w:rFonts w:ascii="Arial" w:hAnsi="Arial" w:cs="Arial"/>
                <w:color w:val="auto"/>
                <w:sz w:val="18"/>
                <w:szCs w:val="18"/>
              </w:rPr>
              <w:tab/>
              <w:t>l</w:t>
            </w:r>
            <w:r>
              <w:rPr>
                <w:rFonts w:ascii="Arial" w:hAnsi="Arial" w:cs="Arial"/>
                <w:color w:val="auto"/>
                <w:sz w:val="18"/>
                <w:szCs w:val="18"/>
              </w:rPr>
              <w:t>a date du rapport de l'auditeur.</w:t>
            </w:r>
          </w:p>
          <w:p w:rsidR="009A01B0" w:rsidRPr="00F7266B" w:rsidRDefault="009A01B0" w:rsidP="00E7359D">
            <w:pPr>
              <w:rPr>
                <w:lang w:val="fr-CA"/>
              </w:rPr>
            </w:pPr>
          </w:p>
          <w:p w:rsidR="009A01B0" w:rsidRDefault="009A01B0" w:rsidP="00E7359D">
            <w:r>
              <w:t>Rapport de l’auditeur lorsque l’audit a été effec</w:t>
            </w:r>
            <w:r w:rsidR="000A6284">
              <w:t>tué à la fois selon des Normes nationales d’a</w:t>
            </w:r>
            <w:r>
              <w:t xml:space="preserve">udit d’un pays et les Normes Internationales d’Audit. </w:t>
            </w:r>
          </w:p>
          <w:p w:rsidR="009A01B0" w:rsidRDefault="009A01B0" w:rsidP="00E7359D"/>
          <w:p w:rsidR="009A01B0" w:rsidRDefault="000A6284" w:rsidP="00B23B98">
            <w:pPr>
              <w:pStyle w:val="Paragraphedeliste"/>
              <w:numPr>
                <w:ilvl w:val="0"/>
                <w:numId w:val="341"/>
              </w:numPr>
            </w:pPr>
            <w:r>
              <w:t>{ISA 700</w:t>
            </w:r>
            <w:r w:rsidR="00BC74E7">
              <w:t xml:space="preserve"> (Révisée) </w:t>
            </w:r>
            <w:r>
              <w:t xml:space="preserve"> §5</w:t>
            </w:r>
            <w:r w:rsidR="00BC74E7">
              <w:t>1</w:t>
            </w:r>
            <w:r w:rsidR="009A01B0" w:rsidRPr="00ED36D0">
              <w:t xml:space="preserve">} </w:t>
            </w:r>
            <w:r w:rsidR="009A01B0">
              <w:t xml:space="preserve">Un auditeur peut être tenu d’effectuer un audit selon les normes d’un pays particulier (« normes nationales d’audit »), mais </w:t>
            </w:r>
            <w:r>
              <w:t>s’étant, de plus,</w:t>
            </w:r>
            <w:r w:rsidR="009A01B0">
              <w:t xml:space="preserve"> conformé aux Normes ISA dans la conduite de l’audit. Si tel est le cas, le rapport de l’auditeur peut faire référence aux Normes Internationales d’Audit en plus des normes nationales d’audit, mais l’auditeur ne doit le faire que dans les cas où : (</w:t>
            </w:r>
            <w:r w:rsidR="00FD0421">
              <w:t>Voir par</w:t>
            </w:r>
            <w:r>
              <w:t xml:space="preserve"> A7</w:t>
            </w:r>
            <w:r w:rsidR="00BC74E7">
              <w:t>6</w:t>
            </w:r>
            <w:r>
              <w:t>-A7</w:t>
            </w:r>
            <w:r w:rsidR="00BC74E7">
              <w:t>7</w:t>
            </w:r>
            <w:r w:rsidR="009A01B0">
              <w:t>)</w:t>
            </w:r>
          </w:p>
          <w:p w:rsidR="009A01B0" w:rsidRDefault="009A01B0" w:rsidP="00E7359D">
            <w:pPr>
              <w:ind w:left="360"/>
            </w:pPr>
          </w:p>
          <w:p w:rsidR="009A01B0" w:rsidRDefault="009A01B0" w:rsidP="00B23B98">
            <w:pPr>
              <w:pStyle w:val="Paragraphedeliste"/>
              <w:numPr>
                <w:ilvl w:val="1"/>
                <w:numId w:val="341"/>
              </w:numPr>
            </w:pPr>
            <w:r>
              <w:t xml:space="preserve">il n’existe pas de conflit entre les diligences requises par les normes nationales d’audit et celles requises par les Normes ISA qui le conduirait (i) à se forger une opinion différente, ou (ii) à ne pas inclure dans son rapport de paragraphe d’observation </w:t>
            </w:r>
            <w:r w:rsidR="000A6284">
              <w:t xml:space="preserve">ou un paragraphe relatif à d’autres points </w:t>
            </w:r>
            <w:r>
              <w:t xml:space="preserve">qui, en la circonstance, serait requis par les Normes ISA ; et </w:t>
            </w:r>
          </w:p>
          <w:p w:rsidR="009A01B0" w:rsidRDefault="009A01B0" w:rsidP="00B23B98">
            <w:pPr>
              <w:pStyle w:val="Paragraphedeliste"/>
              <w:numPr>
                <w:ilvl w:val="1"/>
                <w:numId w:val="341"/>
              </w:numPr>
            </w:pPr>
            <w:r>
              <w:t>son rapport d’audit comprend, au minimum, chacun des él</w:t>
            </w:r>
            <w:r w:rsidR="00BD4024">
              <w:t xml:space="preserve">éments énumérés au paragraphe </w:t>
            </w:r>
            <w:r w:rsidR="00BC74E7">
              <w:t>50</w:t>
            </w:r>
            <w:r w:rsidR="00BD4024">
              <w:t>(a) à (</w:t>
            </w:r>
            <w:r w:rsidR="00BC74E7">
              <w:t>o</w:t>
            </w:r>
            <w:r>
              <w:t>)</w:t>
            </w:r>
            <w:r w:rsidR="00BD4024">
              <w:t xml:space="preserve"> de la norme ISA</w:t>
            </w:r>
            <w:r>
              <w:t xml:space="preserve"> lorsque ce rapport suit la présentation et la rédaction prévues par les normes nationales d’audit. La référence à la loi ou à la régle</w:t>
            </w:r>
            <w:r w:rsidR="00BD4024">
              <w:t xml:space="preserve">mentation visée au paragraphe </w:t>
            </w:r>
            <w:r w:rsidR="00BC74E7">
              <w:t>50</w:t>
            </w:r>
            <w:r w:rsidR="00BD4024">
              <w:t>(</w:t>
            </w:r>
            <w:r w:rsidR="00BC74E7">
              <w:t>k</w:t>
            </w:r>
            <w:r>
              <w:t>)</w:t>
            </w:r>
            <w:r w:rsidR="00BD4024">
              <w:t xml:space="preserve"> de la norme ISA</w:t>
            </w:r>
            <w:r>
              <w:t xml:space="preserve"> doit être comprise comme visant les normes nationales d’audit. Le rapport de l’auditeur doit en conséquence identifier celles-ci. </w:t>
            </w:r>
          </w:p>
          <w:p w:rsidR="009A01B0" w:rsidRDefault="009A01B0" w:rsidP="00E7359D"/>
          <w:p w:rsidR="009A01B0" w:rsidRDefault="00BD4024" w:rsidP="00B23B98">
            <w:pPr>
              <w:pStyle w:val="Paragraphedeliste"/>
              <w:numPr>
                <w:ilvl w:val="0"/>
                <w:numId w:val="341"/>
              </w:numPr>
            </w:pPr>
            <w:r>
              <w:t>{ISA 700</w:t>
            </w:r>
            <w:r w:rsidR="00225EF9">
              <w:t xml:space="preserve"> (Révisée) </w:t>
            </w:r>
            <w:r>
              <w:t xml:space="preserve"> §5</w:t>
            </w:r>
            <w:r w:rsidR="00476E2B">
              <w:t>2</w:t>
            </w:r>
            <w:r w:rsidR="009A01B0" w:rsidRPr="00ED36D0">
              <w:t xml:space="preserve">} </w:t>
            </w:r>
            <w:r w:rsidR="009A01B0">
              <w:t xml:space="preserve">Lorsque le rapport de l’auditeur se réfère à la fois aux normes nationales d’audit et aux Normes Internationales d’Audit, le rapport doit préciser le pays d’origine des normes nationales d’audit. </w:t>
            </w:r>
          </w:p>
          <w:p w:rsidR="009A01B0" w:rsidRDefault="009A01B0" w:rsidP="00E7359D">
            <w:pPr>
              <w:pStyle w:val="Paragraphedeliste"/>
            </w:pPr>
          </w:p>
          <w:p w:rsidR="009A01B0" w:rsidRDefault="009A01B0" w:rsidP="00E7359D">
            <w:pPr>
              <w:pStyle w:val="Style2"/>
            </w:pPr>
            <w:r>
              <w:t>Informations supplémentaires présentées conjointement avec les états financiers (</w:t>
            </w:r>
            <w:r w:rsidR="00FD0421">
              <w:t>Voir par</w:t>
            </w:r>
            <w:r>
              <w:t xml:space="preserve"> </w:t>
            </w:r>
            <w:r w:rsidR="00BD4024">
              <w:t>A7</w:t>
            </w:r>
            <w:r w:rsidR="00225EF9">
              <w:t>8</w:t>
            </w:r>
            <w:r w:rsidR="00BD4024">
              <w:t>-A</w:t>
            </w:r>
            <w:r w:rsidR="00225EF9">
              <w:t>84</w:t>
            </w:r>
            <w:r>
              <w:t>)</w:t>
            </w:r>
          </w:p>
          <w:p w:rsidR="009A01B0" w:rsidRDefault="009A01B0" w:rsidP="00E7359D">
            <w:pPr>
              <w:pStyle w:val="Paragraphedeliste"/>
            </w:pPr>
          </w:p>
          <w:p w:rsidR="009A01B0" w:rsidRDefault="003F4A4E" w:rsidP="00B23B98">
            <w:pPr>
              <w:pStyle w:val="Paragraphedeliste"/>
              <w:numPr>
                <w:ilvl w:val="0"/>
                <w:numId w:val="341"/>
              </w:numPr>
            </w:pPr>
            <w:r>
              <w:t>{ISA 700</w:t>
            </w:r>
            <w:r w:rsidR="00225EF9">
              <w:t xml:space="preserve"> (Révisée) </w:t>
            </w:r>
            <w:r>
              <w:t xml:space="preserve"> §5</w:t>
            </w:r>
            <w:r w:rsidR="00476E2B">
              <w:t>3</w:t>
            </w:r>
            <w:r w:rsidR="009A01B0" w:rsidRPr="00ED36D0">
              <w:t xml:space="preserve">} </w:t>
            </w:r>
            <w:r w:rsidR="009A01B0">
              <w:t>Lorsque des informations supplémentaires qui ne sont pas exigées par le référentiel comptable applicable sont présentées conjointement avec les états financiers</w:t>
            </w:r>
            <w:r>
              <w:t xml:space="preserve"> audités, l’auditeur doit apprécier si, selon son jugement professionnel, les informations supplémentaires font malgré tout partie intégrante des états financiers en raison de leur nature ou de la façon dont elles sont présentées. Lorsqu’elles font partie intégrante des états financiers, les informations supplémentaires doivent être couvertes par l’opinion de l’auditeur</w:t>
            </w:r>
            <w:r w:rsidR="009A01B0">
              <w:t xml:space="preserve">. </w:t>
            </w:r>
          </w:p>
          <w:p w:rsidR="009A01B0" w:rsidRDefault="009A01B0" w:rsidP="00E7359D"/>
          <w:p w:rsidR="009A01B0" w:rsidRDefault="003F4A4E" w:rsidP="00B23B98">
            <w:pPr>
              <w:pStyle w:val="Paragraphedeliste"/>
              <w:numPr>
                <w:ilvl w:val="0"/>
                <w:numId w:val="341"/>
              </w:numPr>
            </w:pPr>
            <w:r>
              <w:t>{ISA 700</w:t>
            </w:r>
            <w:r w:rsidR="004A287F">
              <w:t xml:space="preserve"> (Révisée) </w:t>
            </w:r>
            <w:r>
              <w:t xml:space="preserve"> §5</w:t>
            </w:r>
            <w:r w:rsidR="00476E2B">
              <w:t>4</w:t>
            </w:r>
            <w:r w:rsidR="009A01B0" w:rsidRPr="00ED36D0">
              <w:t xml:space="preserve">} </w:t>
            </w:r>
            <w:r>
              <w:t>Lorsque d</w:t>
            </w:r>
            <w:r w:rsidR="009A01B0">
              <w:t xml:space="preserve">es informations supplémentaires qui ne sont pas requises aux termes du référentiel comptable applicable </w:t>
            </w:r>
            <w:r>
              <w:t>ne sont pas considérées comme faisant partie intégrante des états financiers audités, l’auditeur doit évaluer si de telles informations sont présentées de manière à les différencier clairement et suffisamment des états financiers audités. Dans le cas contr</w:t>
            </w:r>
            <w:r w:rsidR="004A287F">
              <w:t>a</w:t>
            </w:r>
            <w:r>
              <w:t>ire, l’aud</w:t>
            </w:r>
            <w:r w:rsidR="004A287F">
              <w:t>it</w:t>
            </w:r>
            <w:r>
              <w:t xml:space="preserve">eur doit demander à la direction de modifier la façon dont ces informations supplémentaires non audités sont présentées. Si la direction s’y refuse, l’auditeur doit identifier les informations supplémentaires non auditées et expliquer dans son rapport d’audit que ces informations n’ont pas été auditées. </w:t>
            </w:r>
          </w:p>
          <w:p w:rsidR="009A01B0" w:rsidRDefault="009A01B0" w:rsidP="00E7359D"/>
        </w:tc>
      </w:tr>
    </w:tbl>
    <w:p w:rsidR="009A01B0" w:rsidRDefault="009A01B0" w:rsidP="009A01B0"/>
    <w:p w:rsidR="009A01B0" w:rsidRDefault="009A01B0" w:rsidP="009A01B0"/>
    <w:p w:rsidR="009A01B0" w:rsidRDefault="009A01B0" w:rsidP="009A01B0">
      <w:pPr>
        <w:pStyle w:val="Style1"/>
      </w:pPr>
      <w:r>
        <w:t>COMMENTAIRES</w:t>
      </w:r>
    </w:p>
    <w:p w:rsidR="009A01B0" w:rsidRPr="00FB56BB" w:rsidRDefault="00B06DE6" w:rsidP="009A01B0">
      <w:pPr>
        <w:pStyle w:val="Paragraphedeliste"/>
        <w:ind w:left="426"/>
      </w:pPr>
      <w:r>
        <w:t xml:space="preserve">C.1. </w:t>
      </w:r>
      <w:r w:rsidRPr="00FB56BB">
        <w:t>Des exemples de rapport</w:t>
      </w:r>
      <w:r w:rsidR="00FC3FA0" w:rsidRPr="00FB56BB">
        <w:t xml:space="preserve"> de commissaire aux comptes adaptés au contexte de l’espace OHADA</w:t>
      </w:r>
      <w:r w:rsidRPr="00FB56BB">
        <w:t xml:space="preserve"> </w:t>
      </w:r>
      <w:r w:rsidR="0032571A">
        <w:t>présentés dans la partie « Outils »</w:t>
      </w:r>
      <w:r w:rsidR="00FB56BB">
        <w:t>.</w:t>
      </w:r>
    </w:p>
    <w:p w:rsidR="00FC3FA0" w:rsidRDefault="00FC3FA0" w:rsidP="009A01B0">
      <w:pPr>
        <w:pStyle w:val="Paragraphedeliste"/>
        <w:ind w:left="426"/>
      </w:pPr>
    </w:p>
    <w:p w:rsidR="00FC3FA0" w:rsidRDefault="00FC3FA0" w:rsidP="009A01B0">
      <w:pPr>
        <w:pStyle w:val="Paragraphedeliste"/>
        <w:ind w:left="426"/>
      </w:pPr>
      <w:r>
        <w:t xml:space="preserve">C.2. Si l’auditeur n’est pas le commissaire aux comptes de l’entité (audit contractuel), il </w:t>
      </w:r>
      <w:r w:rsidR="00FB56BB">
        <w:t>doit</w:t>
      </w:r>
      <w:r>
        <w:t xml:space="preserve"> utiliser les exemples de rapports figurant dans la norme ISA 700.</w:t>
      </w:r>
    </w:p>
    <w:p w:rsidR="00FC3FA0" w:rsidRDefault="00FC3FA0" w:rsidP="009A01B0">
      <w:pPr>
        <w:pStyle w:val="Paragraphedeliste"/>
        <w:ind w:left="426"/>
      </w:pPr>
    </w:p>
    <w:p w:rsidR="009A01B0" w:rsidRDefault="009A01B0" w:rsidP="009A01B0">
      <w:pPr>
        <w:pStyle w:val="Paragraphedeliste"/>
        <w:ind w:left="426"/>
      </w:pPr>
    </w:p>
    <w:p w:rsidR="009A01B0" w:rsidRPr="00050BE0" w:rsidRDefault="009A01B0" w:rsidP="009A01B0">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9E07B8" w:rsidRDefault="009E07B8" w:rsidP="009A01B0">
      <w:r>
        <w:t>Les développements ci-après portent sur l’ensemble des normes de la série ISA 700.</w:t>
      </w:r>
    </w:p>
    <w:p w:rsidR="00A43896" w:rsidRPr="00FB56BB" w:rsidRDefault="00FB56BB" w:rsidP="009A01B0">
      <w:r w:rsidRPr="00FB56BB">
        <w:t>Nous avons noté</w:t>
      </w:r>
      <w:r w:rsidR="00A43896" w:rsidRPr="00FB56BB">
        <w:t xml:space="preserve"> des divergences de pratique entre les auditeurs </w:t>
      </w:r>
      <w:r w:rsidR="001B68B1" w:rsidRPr="00FB56BB">
        <w:t>dans les différents pays de l’espace OHADA</w:t>
      </w:r>
      <w:r w:rsidR="00A43896" w:rsidRPr="00FB56BB">
        <w:t xml:space="preserve"> sur le contenu du rapport d’audit applicable dans l’espace OHADA. Les nouveautés introduites par les modifications des normes ISA et la norme ISA 701 soulèvent d’autres questions qu’il convient de traiter.</w:t>
      </w:r>
    </w:p>
    <w:p w:rsidR="00A43896" w:rsidRPr="00302E7B" w:rsidRDefault="00A43896" w:rsidP="009A01B0">
      <w:pPr>
        <w:rPr>
          <w:b/>
        </w:rPr>
      </w:pPr>
      <w:r w:rsidRPr="00302E7B">
        <w:rPr>
          <w:b/>
        </w:rPr>
        <w:t>Nous proposons d’évoquer ces questions lors d’un atelier dédié :</w:t>
      </w:r>
    </w:p>
    <w:p w:rsidR="009A01B0" w:rsidRPr="00302E7B" w:rsidRDefault="00B06DE6" w:rsidP="009A01B0">
      <w:pPr>
        <w:rPr>
          <w:color w:val="FF0000"/>
        </w:rPr>
      </w:pPr>
      <w:r w:rsidRPr="00302E7B">
        <w:rPr>
          <w:color w:val="FF0000"/>
        </w:rPr>
        <w:t>Dans l’espace OHADA, il convient de noter les éléments suivants qui résultent de l’Acte Uniforme OHADA :</w:t>
      </w:r>
    </w:p>
    <w:p w:rsidR="00A43896" w:rsidRPr="00302E7B" w:rsidRDefault="001B68B1" w:rsidP="00B06DE6">
      <w:pPr>
        <w:pStyle w:val="Paragraphedeliste"/>
        <w:numPr>
          <w:ilvl w:val="0"/>
          <w:numId w:val="2"/>
        </w:numPr>
        <w:rPr>
          <w:b/>
          <w:color w:val="FF0000"/>
          <w:u w:val="single"/>
        </w:rPr>
      </w:pPr>
      <w:r w:rsidRPr="00302E7B">
        <w:rPr>
          <w:b/>
          <w:color w:val="FF0000"/>
          <w:u w:val="single"/>
        </w:rPr>
        <w:t xml:space="preserve">Etats financiers </w:t>
      </w:r>
      <w:r w:rsidR="00A43896" w:rsidRPr="00302E7B">
        <w:rPr>
          <w:b/>
          <w:color w:val="FF0000"/>
          <w:u w:val="single"/>
        </w:rPr>
        <w:t>sur lesquels porte le rapport d’audit :</w:t>
      </w:r>
    </w:p>
    <w:p w:rsidR="00A43896" w:rsidRPr="00302E7B" w:rsidRDefault="00A43896" w:rsidP="00A43896">
      <w:pPr>
        <w:pStyle w:val="Paragraphedeliste"/>
        <w:ind w:left="1080"/>
        <w:rPr>
          <w:b/>
          <w:color w:val="FF0000"/>
          <w:u w:val="single"/>
        </w:rPr>
      </w:pPr>
    </w:p>
    <w:p w:rsidR="00A43896" w:rsidRPr="00302E7B" w:rsidRDefault="00A43896" w:rsidP="00A43896">
      <w:pPr>
        <w:pStyle w:val="Paragraphedeliste"/>
        <w:ind w:left="1080"/>
        <w:rPr>
          <w:color w:val="FF0000"/>
        </w:rPr>
      </w:pPr>
      <w:r w:rsidRPr="00302E7B">
        <w:rPr>
          <w:color w:val="FF0000"/>
        </w:rPr>
        <w:t xml:space="preserve">Il existe des différences d’interprétation sur les </w:t>
      </w:r>
      <w:r w:rsidR="001B68B1" w:rsidRPr="00302E7B">
        <w:rPr>
          <w:color w:val="FF0000"/>
        </w:rPr>
        <w:t xml:space="preserve">états financiers </w:t>
      </w:r>
      <w:r w:rsidRPr="00302E7B">
        <w:rPr>
          <w:color w:val="FF0000"/>
        </w:rPr>
        <w:t xml:space="preserve">sur lequel porte le rapport </w:t>
      </w:r>
      <w:r w:rsidR="001B68B1" w:rsidRPr="00302E7B">
        <w:rPr>
          <w:color w:val="FF0000"/>
        </w:rPr>
        <w:t>du commissaire aux comptes sur les états financiers annuels dans le cadre d’une entité tenue d’établir des comptes consolidés en application des dispositions de l’Acte uniforme de l’OHADA portant organisation et harmonisation des comptabilités des entreprise:</w:t>
      </w:r>
    </w:p>
    <w:p w:rsidR="00A43896" w:rsidRPr="00302E7B" w:rsidRDefault="00A43896" w:rsidP="00A43896">
      <w:pPr>
        <w:pStyle w:val="Paragraphedeliste"/>
        <w:numPr>
          <w:ilvl w:val="1"/>
          <w:numId w:val="2"/>
        </w:numPr>
        <w:rPr>
          <w:color w:val="FF0000"/>
        </w:rPr>
      </w:pPr>
      <w:r w:rsidRPr="00302E7B">
        <w:rPr>
          <w:color w:val="FF0000"/>
        </w:rPr>
        <w:t>L’Acte Uniforme OHADA évoque les « états annuels de synthèse » et parle « du rapport du commissaire aux comptes ». Il n’est pas précisé si ces états de synthèse sont des comptes individuels ou consolidés et si le cas échéant il devrait y avoir deux rapports</w:t>
      </w:r>
      <w:r w:rsidR="001B68B1" w:rsidRPr="00302E7B">
        <w:rPr>
          <w:color w:val="FF0000"/>
        </w:rPr>
        <w:t>, un sur les états financiers annuels individuels et un autre sur les états financiers annuels consolidés.</w:t>
      </w:r>
    </w:p>
    <w:p w:rsidR="00A43896" w:rsidRPr="00302E7B" w:rsidRDefault="00A43896" w:rsidP="00A43896">
      <w:pPr>
        <w:pStyle w:val="Paragraphedeliste"/>
        <w:numPr>
          <w:ilvl w:val="1"/>
          <w:numId w:val="2"/>
        </w:numPr>
        <w:rPr>
          <w:color w:val="FF0000"/>
        </w:rPr>
      </w:pPr>
      <w:r w:rsidRPr="00302E7B">
        <w:rPr>
          <w:color w:val="FF0000"/>
        </w:rPr>
        <w:t>L’Acte Uniforme OHADA portant organisation et harmonisation des comptabilités des entreprises évoque une mission de certification pour les comptes annuels et une mission de certification pour les comptes consolidés. Il n’est pas précisé si les entités ayant l’obligation d’établir des comptes consolidés ont ou non l’obligation de faire aussi auditer leurs comptes annuels (individuels)</w:t>
      </w:r>
      <w:r w:rsidR="00DF4BFE" w:rsidRPr="00302E7B">
        <w:rPr>
          <w:color w:val="FF0000"/>
        </w:rPr>
        <w:t xml:space="preserve"> par le commissaire aux comptes dans le cadre de son mandat de commissariat aux comptes</w:t>
      </w:r>
      <w:r w:rsidRPr="00302E7B">
        <w:rPr>
          <w:color w:val="FF0000"/>
        </w:rPr>
        <w:t>.</w:t>
      </w:r>
    </w:p>
    <w:p w:rsidR="00DF4BFE" w:rsidRDefault="00A43896" w:rsidP="004C6469">
      <w:pPr>
        <w:pStyle w:val="Paragraphedeliste"/>
        <w:numPr>
          <w:ilvl w:val="1"/>
          <w:numId w:val="2"/>
        </w:numPr>
        <w:rPr>
          <w:color w:val="FF0000"/>
        </w:rPr>
      </w:pPr>
      <w:r w:rsidRPr="00302E7B">
        <w:rPr>
          <w:color w:val="FF0000"/>
        </w:rPr>
        <w:t>Si les comptes annuels et les comptes consolidés doivent être audités</w:t>
      </w:r>
      <w:r w:rsidR="001B68B1" w:rsidRPr="00302E7B">
        <w:rPr>
          <w:color w:val="FF0000"/>
        </w:rPr>
        <w:t xml:space="preserve"> par le commissaire aux comptes</w:t>
      </w:r>
      <w:r w:rsidRPr="00302E7B">
        <w:rPr>
          <w:color w:val="FF0000"/>
        </w:rPr>
        <w:t xml:space="preserve">, la question se pose de savoir si un rapport </w:t>
      </w:r>
      <w:r w:rsidR="001B68B1" w:rsidRPr="00302E7B">
        <w:rPr>
          <w:color w:val="FF0000"/>
        </w:rPr>
        <w:t xml:space="preserve">du commissaire aux comptes </w:t>
      </w:r>
      <w:r w:rsidRPr="00302E7B">
        <w:rPr>
          <w:color w:val="FF0000"/>
        </w:rPr>
        <w:t xml:space="preserve">unique sur les deux jeux </w:t>
      </w:r>
      <w:r w:rsidR="001B68B1" w:rsidRPr="00302E7B">
        <w:rPr>
          <w:color w:val="FF0000"/>
        </w:rPr>
        <w:t>d’états financiers annuels</w:t>
      </w:r>
      <w:r w:rsidRPr="00302E7B">
        <w:rPr>
          <w:color w:val="FF0000"/>
        </w:rPr>
        <w:t xml:space="preserve"> doit être émis ou bien deux rapports</w:t>
      </w:r>
      <w:r w:rsidR="001B68B1" w:rsidRPr="00302E7B">
        <w:rPr>
          <w:color w:val="FF0000"/>
        </w:rPr>
        <w:t xml:space="preserve"> du commissaire aux comptes sur chacun des jeux d’états financiers annuels ou si le commissaire aux comptes doit émettre qu’un seul rapport sur un seul des deux jeux d’états financiers annuels</w:t>
      </w:r>
      <w:r w:rsidRPr="00302E7B">
        <w:rPr>
          <w:color w:val="FF0000"/>
        </w:rPr>
        <w:t>.</w:t>
      </w:r>
    </w:p>
    <w:p w:rsidR="004C6469" w:rsidRDefault="004C6469" w:rsidP="004C6469">
      <w:pPr>
        <w:rPr>
          <w:color w:val="FF0000"/>
        </w:rPr>
      </w:pPr>
    </w:p>
    <w:p w:rsidR="004C6469" w:rsidRDefault="004C6469" w:rsidP="004C6469">
      <w:pPr>
        <w:rPr>
          <w:color w:val="FF0000"/>
        </w:rPr>
      </w:pPr>
    </w:p>
    <w:p w:rsidR="004C6469" w:rsidRPr="004C6469" w:rsidRDefault="004C6469" w:rsidP="004C6469">
      <w:pPr>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227F05" w:rsidTr="004C6469">
        <w:tc>
          <w:tcPr>
            <w:tcW w:w="8395" w:type="dxa"/>
            <w:shd w:val="clear" w:color="auto" w:fill="FFC000"/>
          </w:tcPr>
          <w:p w:rsidR="004C6469" w:rsidRDefault="004C6469" w:rsidP="004C6469">
            <w:pPr>
              <w:pStyle w:val="Paragraphedeliste"/>
              <w:ind w:left="34"/>
              <w:rPr>
                <w:rFonts w:ascii="EYInterstate Light" w:eastAsiaTheme="minorHAnsi" w:hAnsi="EYInterstate Light"/>
                <w:sz w:val="22"/>
                <w:szCs w:val="22"/>
              </w:rPr>
            </w:pPr>
          </w:p>
          <w:p w:rsidR="004C6469" w:rsidRPr="009272CE" w:rsidRDefault="004C6469" w:rsidP="004C6469">
            <w:pPr>
              <w:pStyle w:val="Paragraphedeliste"/>
              <w:spacing w:after="200" w:line="276" w:lineRule="auto"/>
              <w:ind w:left="34"/>
              <w:rPr>
                <w:rFonts w:eastAsiaTheme="minorHAnsi"/>
                <w:b/>
                <w:szCs w:val="22"/>
              </w:rPr>
            </w:pPr>
            <w:r w:rsidRPr="009272CE">
              <w:rPr>
                <w:rFonts w:eastAsiaTheme="minorHAnsi"/>
                <w:b/>
                <w:szCs w:val="22"/>
              </w:rPr>
              <w:t>Solution retenue par l’Atelier de Ouagadougou</w:t>
            </w:r>
          </w:p>
          <w:p w:rsidR="004C6469" w:rsidRPr="009272CE" w:rsidRDefault="004C6469" w:rsidP="004C6469">
            <w:pPr>
              <w:pStyle w:val="Paragraphedeliste"/>
              <w:spacing w:after="200" w:line="276" w:lineRule="auto"/>
              <w:ind w:left="34"/>
              <w:rPr>
                <w:rFonts w:eastAsiaTheme="minorHAnsi"/>
                <w:szCs w:val="22"/>
              </w:rPr>
            </w:pPr>
          </w:p>
          <w:p w:rsidR="004C6469" w:rsidRPr="00227F05" w:rsidRDefault="004C6469" w:rsidP="004C6469">
            <w:pPr>
              <w:pStyle w:val="Paragraphedeliste"/>
              <w:spacing w:after="200" w:line="276" w:lineRule="auto"/>
              <w:ind w:left="34"/>
            </w:pPr>
            <w:r w:rsidRPr="009272CE">
              <w:rPr>
                <w:rFonts w:eastAsiaTheme="minorHAnsi"/>
                <w:szCs w:val="22"/>
              </w:rPr>
              <w:t xml:space="preserve">Les participants à l’Atelier de Ouagadougou ont décidé dans le cas où une entité est tenue d’élaborer des états financiers consolidés d’arrêter des états financiers annuels individuels et des états financiers annuels consolidés. Les commissaires aux comptes doivent établir un rapport de commissariat aux comptes sur les états financiers annuels individuels et un autre rapport sur les états financiers annuels consolidés. Les deux rapports doivent être présentés à l’assemblée générale appelée à approuver les états financiers annuels. </w:t>
            </w:r>
          </w:p>
        </w:tc>
      </w:tr>
    </w:tbl>
    <w:p w:rsidR="00DF4BFE" w:rsidRDefault="00DF4BFE" w:rsidP="00A43896">
      <w:pPr>
        <w:pStyle w:val="Paragraphedeliste"/>
        <w:ind w:left="1080"/>
        <w:rPr>
          <w:b/>
          <w:color w:val="FF0000"/>
          <w:u w:val="single"/>
        </w:rPr>
      </w:pPr>
    </w:p>
    <w:p w:rsidR="009E07B8" w:rsidRPr="00302E7B" w:rsidRDefault="009E07B8" w:rsidP="00B06DE6">
      <w:pPr>
        <w:pStyle w:val="Paragraphedeliste"/>
        <w:numPr>
          <w:ilvl w:val="0"/>
          <w:numId w:val="2"/>
        </w:numPr>
        <w:rPr>
          <w:b/>
          <w:color w:val="FF0000"/>
          <w:u w:val="single"/>
        </w:rPr>
      </w:pPr>
      <w:r w:rsidRPr="00302E7B">
        <w:rPr>
          <w:b/>
          <w:color w:val="FF0000"/>
          <w:u w:val="single"/>
        </w:rPr>
        <w:t>Date du rapport</w:t>
      </w:r>
      <w:r w:rsidR="00DB062A" w:rsidRPr="00302E7B">
        <w:rPr>
          <w:b/>
          <w:color w:val="FF0000"/>
          <w:u w:val="single"/>
        </w:rPr>
        <w:t xml:space="preserve"> d’audit</w:t>
      </w:r>
      <w:r w:rsidRPr="00302E7B">
        <w:rPr>
          <w:b/>
          <w:color w:val="FF0000"/>
          <w:u w:val="single"/>
        </w:rPr>
        <w:t xml:space="preserve"> : </w:t>
      </w:r>
    </w:p>
    <w:p w:rsidR="009E07B8" w:rsidRPr="00302E7B" w:rsidRDefault="009E07B8" w:rsidP="009E07B8">
      <w:pPr>
        <w:pStyle w:val="Paragraphedeliste"/>
        <w:ind w:left="1080"/>
        <w:rPr>
          <w:color w:val="FF0000"/>
        </w:rPr>
      </w:pPr>
    </w:p>
    <w:p w:rsidR="00B06DE6" w:rsidRPr="00302E7B" w:rsidRDefault="00B06DE6" w:rsidP="009E07B8">
      <w:pPr>
        <w:pStyle w:val="Paragraphedeliste"/>
        <w:ind w:left="1080"/>
        <w:rPr>
          <w:color w:val="FF0000"/>
        </w:rPr>
      </w:pPr>
      <w:r w:rsidRPr="00302E7B">
        <w:rPr>
          <w:color w:val="FF0000"/>
        </w:rPr>
        <w:t xml:space="preserve">Le rapport du commissaire aux comptes sur les </w:t>
      </w:r>
      <w:r w:rsidR="00DF4BFE" w:rsidRPr="00302E7B">
        <w:rPr>
          <w:color w:val="FF0000"/>
        </w:rPr>
        <w:t xml:space="preserve">états financiers </w:t>
      </w:r>
      <w:r w:rsidRPr="00302E7B">
        <w:rPr>
          <w:color w:val="FF0000"/>
        </w:rPr>
        <w:t xml:space="preserve">annuels </w:t>
      </w:r>
      <w:r w:rsidR="00DF4BFE" w:rsidRPr="00302E7B">
        <w:rPr>
          <w:color w:val="FF0000"/>
        </w:rPr>
        <w:t>est</w:t>
      </w:r>
      <w:r w:rsidRPr="00302E7B">
        <w:rPr>
          <w:color w:val="FF0000"/>
        </w:rPr>
        <w:t xml:space="preserve"> communiqué aux membres de l’assemblée générale au moins 15 jours avant la date de tenue de cette assemblée</w:t>
      </w:r>
      <w:r w:rsidR="00A43896" w:rsidRPr="00302E7B">
        <w:rPr>
          <w:color w:val="FF0000"/>
        </w:rPr>
        <w:t>.</w:t>
      </w:r>
    </w:p>
    <w:p w:rsidR="00DF4BFE" w:rsidRPr="00302E7B" w:rsidRDefault="00DF4BFE" w:rsidP="009E07B8">
      <w:pPr>
        <w:pStyle w:val="Paragraphedeliste"/>
        <w:ind w:left="1080"/>
        <w:rPr>
          <w:color w:val="FF0000"/>
        </w:rPr>
      </w:pPr>
    </w:p>
    <w:p w:rsidR="009E07B8" w:rsidRPr="00302E7B" w:rsidRDefault="00A43896" w:rsidP="009E07B8">
      <w:pPr>
        <w:pStyle w:val="Paragraphedeliste"/>
        <w:ind w:left="1080"/>
        <w:rPr>
          <w:color w:val="FF0000"/>
        </w:rPr>
      </w:pPr>
      <w:r w:rsidRPr="00302E7B">
        <w:rPr>
          <w:color w:val="FF0000"/>
        </w:rPr>
        <w:t>Il convient donc de traiter la situation ou les comptes ne sont pas disponibles 15 jours avant l’assemblée générale. Deux solutions sont envisageables :</w:t>
      </w:r>
    </w:p>
    <w:p w:rsidR="00DF4BFE" w:rsidRPr="00302E7B" w:rsidRDefault="00DF4BFE" w:rsidP="009E07B8">
      <w:pPr>
        <w:pStyle w:val="Paragraphedeliste"/>
        <w:ind w:left="1080"/>
        <w:rPr>
          <w:color w:val="FF0000"/>
        </w:rPr>
      </w:pPr>
    </w:p>
    <w:p w:rsidR="00A43896" w:rsidRPr="00302E7B" w:rsidRDefault="00A43896" w:rsidP="00A43896">
      <w:pPr>
        <w:pStyle w:val="Paragraphedeliste"/>
        <w:numPr>
          <w:ilvl w:val="1"/>
          <w:numId w:val="2"/>
        </w:numPr>
        <w:rPr>
          <w:color w:val="FF0000"/>
        </w:rPr>
      </w:pPr>
      <w:r w:rsidRPr="00302E7B">
        <w:rPr>
          <w:color w:val="FF0000"/>
        </w:rPr>
        <w:t xml:space="preserve">Emettre un rapport </w:t>
      </w:r>
      <w:r w:rsidR="00DF4BFE" w:rsidRPr="00302E7B">
        <w:rPr>
          <w:color w:val="FF0000"/>
        </w:rPr>
        <w:t xml:space="preserve">sur les états financiers annuels </w:t>
      </w:r>
      <w:r w:rsidRPr="00302E7B">
        <w:rPr>
          <w:color w:val="FF0000"/>
        </w:rPr>
        <w:t xml:space="preserve">au moment où les </w:t>
      </w:r>
      <w:r w:rsidR="00DF4BFE" w:rsidRPr="00302E7B">
        <w:rPr>
          <w:color w:val="FF0000"/>
        </w:rPr>
        <w:t xml:space="preserve">états financiers annuels </w:t>
      </w:r>
      <w:r w:rsidRPr="00302E7B">
        <w:rPr>
          <w:color w:val="FF0000"/>
        </w:rPr>
        <w:t xml:space="preserve">sont reçus dans les 15 jours précédant l’assemblée générale, en mentionnant l’irrégularité pour </w:t>
      </w:r>
      <w:r w:rsidR="00DF4BFE" w:rsidRPr="00302E7B">
        <w:rPr>
          <w:color w:val="FF0000"/>
        </w:rPr>
        <w:t>non-respect</w:t>
      </w:r>
      <w:r w:rsidRPr="00302E7B">
        <w:rPr>
          <w:color w:val="FF0000"/>
        </w:rPr>
        <w:t xml:space="preserve"> du délai légal</w:t>
      </w:r>
      <w:r w:rsidR="00DF4BFE" w:rsidRPr="00302E7B">
        <w:rPr>
          <w:color w:val="FF0000"/>
        </w:rPr>
        <w:t> ;</w:t>
      </w:r>
    </w:p>
    <w:p w:rsidR="00A43896" w:rsidRDefault="00A43896" w:rsidP="00A43896">
      <w:pPr>
        <w:pStyle w:val="Paragraphedeliste"/>
        <w:numPr>
          <w:ilvl w:val="1"/>
          <w:numId w:val="2"/>
        </w:numPr>
        <w:rPr>
          <w:color w:val="FF0000"/>
        </w:rPr>
      </w:pPr>
      <w:r w:rsidRPr="00302E7B">
        <w:rPr>
          <w:color w:val="FF0000"/>
        </w:rPr>
        <w:t>Emettre un rapport « de carence » 15 jours avant l’assemblée générale et le cas échéant un rapport complémentaire si les comptes sont reçus dans le délai de 15 jours avant l’assemblée générale (ce qui est actuellement la doctrine en France).</w:t>
      </w:r>
    </w:p>
    <w:p w:rsidR="004C6469" w:rsidRDefault="004C6469" w:rsidP="004C6469">
      <w:pPr>
        <w:pStyle w:val="Paragraphedeliste"/>
        <w:ind w:left="1080"/>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227F05" w:rsidTr="004C6469">
        <w:tc>
          <w:tcPr>
            <w:tcW w:w="8395" w:type="dxa"/>
            <w:shd w:val="clear" w:color="auto" w:fill="FFC000"/>
          </w:tcPr>
          <w:p w:rsidR="004C6469" w:rsidRDefault="004C6469" w:rsidP="004C6469">
            <w:pPr>
              <w:pStyle w:val="Paragraphedeliste"/>
              <w:ind w:left="34"/>
              <w:rPr>
                <w:rFonts w:ascii="EYInterstate Light" w:eastAsiaTheme="minorHAnsi" w:hAnsi="EYInterstate Light"/>
                <w:sz w:val="22"/>
                <w:szCs w:val="22"/>
              </w:rPr>
            </w:pPr>
          </w:p>
          <w:p w:rsidR="004C6469" w:rsidRPr="009272CE" w:rsidRDefault="004C6469" w:rsidP="004C6469">
            <w:pPr>
              <w:pStyle w:val="Paragraphedeliste"/>
              <w:ind w:left="34"/>
              <w:rPr>
                <w:rFonts w:eastAsiaTheme="minorHAnsi"/>
                <w:b/>
                <w:szCs w:val="22"/>
              </w:rPr>
            </w:pPr>
            <w:r w:rsidRPr="009272CE">
              <w:rPr>
                <w:rFonts w:eastAsiaTheme="minorHAnsi"/>
                <w:b/>
                <w:szCs w:val="22"/>
              </w:rPr>
              <w:t>Solution retenue par l’Atelier de Ouagadougou</w:t>
            </w:r>
          </w:p>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rFonts w:eastAsiaTheme="minorHAnsi"/>
                <w:szCs w:val="22"/>
              </w:rPr>
            </w:pPr>
            <w:r w:rsidRPr="009272CE">
              <w:rPr>
                <w:rFonts w:eastAsiaTheme="minorHAnsi"/>
                <w:szCs w:val="22"/>
              </w:rPr>
              <w:t>Les participants à l’Atelier de Ouagadougou ont décidé d’émettre un rapport « de carence » 15 jours avant l’assemblée générale et le cas échéant un rapport complémentaire si les comptes sont reçus dans le délai de 15 jours avant l’assemblée générale.</w:t>
            </w:r>
          </w:p>
          <w:p w:rsidR="004C6469" w:rsidRPr="00227F05" w:rsidRDefault="004C6469" w:rsidP="004C6469">
            <w:pPr>
              <w:pStyle w:val="Paragraphedeliste"/>
              <w:ind w:left="34"/>
            </w:pPr>
          </w:p>
        </w:tc>
      </w:tr>
    </w:tbl>
    <w:p w:rsidR="004C6469" w:rsidRPr="00302E7B" w:rsidRDefault="004C6469" w:rsidP="004C6469">
      <w:pPr>
        <w:pStyle w:val="Paragraphedeliste"/>
        <w:ind w:left="1080"/>
        <w:rPr>
          <w:color w:val="FF0000"/>
        </w:rPr>
      </w:pPr>
    </w:p>
    <w:p w:rsidR="00A43896" w:rsidRPr="00302E7B" w:rsidRDefault="00A43896" w:rsidP="009E07B8">
      <w:pPr>
        <w:pStyle w:val="Paragraphedeliste"/>
        <w:ind w:left="1080"/>
        <w:rPr>
          <w:color w:val="FF0000"/>
        </w:rPr>
      </w:pPr>
    </w:p>
    <w:p w:rsidR="009E07B8" w:rsidRPr="00302E7B" w:rsidRDefault="009E07B8" w:rsidP="00B06DE6">
      <w:pPr>
        <w:pStyle w:val="Paragraphedeliste"/>
        <w:numPr>
          <w:ilvl w:val="0"/>
          <w:numId w:val="2"/>
        </w:numPr>
        <w:rPr>
          <w:color w:val="FF0000"/>
        </w:rPr>
      </w:pPr>
      <w:r w:rsidRPr="00302E7B">
        <w:rPr>
          <w:b/>
          <w:color w:val="FF0000"/>
          <w:u w:val="single"/>
        </w:rPr>
        <w:t>Titre du rapport</w:t>
      </w:r>
      <w:r w:rsidR="00DB062A" w:rsidRPr="00302E7B">
        <w:rPr>
          <w:b/>
          <w:color w:val="FF0000"/>
          <w:u w:val="single"/>
        </w:rPr>
        <w:t xml:space="preserve"> d’audit</w:t>
      </w:r>
      <w:r w:rsidRPr="00302E7B">
        <w:rPr>
          <w:color w:val="FF0000"/>
        </w:rPr>
        <w:t> :</w:t>
      </w:r>
    </w:p>
    <w:p w:rsidR="009E07B8" w:rsidRPr="00302E7B" w:rsidRDefault="009E07B8" w:rsidP="009E07B8">
      <w:pPr>
        <w:pStyle w:val="Paragraphedeliste"/>
        <w:ind w:left="1080"/>
        <w:rPr>
          <w:color w:val="FF0000"/>
        </w:rPr>
      </w:pPr>
    </w:p>
    <w:p w:rsidR="00B06DE6" w:rsidRDefault="00B06DE6" w:rsidP="009E07B8">
      <w:pPr>
        <w:pStyle w:val="Paragraphedeliste"/>
        <w:ind w:left="1080"/>
        <w:rPr>
          <w:color w:val="FF0000"/>
        </w:rPr>
      </w:pPr>
      <w:r w:rsidRPr="00302E7B">
        <w:rPr>
          <w:color w:val="FF0000"/>
        </w:rPr>
        <w:t xml:space="preserve">Bien que le terme « rapport général » soit souvent utilisé pour le rapport sur les </w:t>
      </w:r>
      <w:r w:rsidR="00DF4BFE" w:rsidRPr="00302E7B">
        <w:rPr>
          <w:color w:val="FF0000"/>
        </w:rPr>
        <w:t xml:space="preserve">états financiers </w:t>
      </w:r>
      <w:r w:rsidRPr="00302E7B">
        <w:rPr>
          <w:color w:val="FF0000"/>
        </w:rPr>
        <w:t>annuels, il ne résulte pas d’une disposition issue de l’Acte Uniforme OHADA</w:t>
      </w:r>
      <w:r w:rsidR="009E07B8" w:rsidRPr="00302E7B">
        <w:rPr>
          <w:color w:val="FF0000"/>
        </w:rPr>
        <w:t xml:space="preserve">. Le titre </w:t>
      </w:r>
      <w:r w:rsidR="00675B68" w:rsidRPr="00302E7B">
        <w:rPr>
          <w:color w:val="FF0000"/>
        </w:rPr>
        <w:t>à retenir devrait</w:t>
      </w:r>
      <w:r w:rsidR="009E07B8" w:rsidRPr="00302E7B">
        <w:rPr>
          <w:color w:val="FF0000"/>
        </w:rPr>
        <w:t xml:space="preserve"> donc </w:t>
      </w:r>
      <w:r w:rsidR="00675B68" w:rsidRPr="00302E7B">
        <w:rPr>
          <w:color w:val="FF0000"/>
        </w:rPr>
        <w:t xml:space="preserve">être </w:t>
      </w:r>
      <w:r w:rsidR="009E07B8" w:rsidRPr="00302E7B">
        <w:rPr>
          <w:color w:val="FF0000"/>
        </w:rPr>
        <w:t xml:space="preserve">« Rapport du commissaire aux comptes sur les </w:t>
      </w:r>
      <w:r w:rsidR="00DF4BFE" w:rsidRPr="00302E7B">
        <w:rPr>
          <w:color w:val="FF0000"/>
        </w:rPr>
        <w:t xml:space="preserve">états financiers </w:t>
      </w:r>
      <w:r w:rsidR="009E07B8" w:rsidRPr="00302E7B">
        <w:rPr>
          <w:color w:val="FF0000"/>
        </w:rPr>
        <w:t>annuels »</w:t>
      </w:r>
      <w:r w:rsidR="00675B68" w:rsidRPr="00302E7B">
        <w:rPr>
          <w:color w:val="FF0000"/>
        </w:rPr>
        <w:t xml:space="preserve"> ou « Rapport du commissaire aux comptes sur les états </w:t>
      </w:r>
      <w:r w:rsidR="00DF4BFE" w:rsidRPr="00302E7B">
        <w:rPr>
          <w:color w:val="FF0000"/>
        </w:rPr>
        <w:t xml:space="preserve">financiers </w:t>
      </w:r>
      <w:r w:rsidR="00675B68" w:rsidRPr="00302E7B">
        <w:rPr>
          <w:color w:val="FF0000"/>
        </w:rPr>
        <w:t>annuels de synthèse »</w:t>
      </w:r>
      <w:r w:rsidR="009E07B8" w:rsidRPr="00302E7B">
        <w:rPr>
          <w:color w:val="FF0000"/>
        </w:rPr>
        <w:t xml:space="preserve"> ou</w:t>
      </w:r>
      <w:r w:rsidR="00675B68" w:rsidRPr="00302E7B">
        <w:rPr>
          <w:color w:val="FF0000"/>
        </w:rPr>
        <w:t>, selon le cas,</w:t>
      </w:r>
      <w:r w:rsidR="009E07B8" w:rsidRPr="00302E7B">
        <w:rPr>
          <w:color w:val="FF0000"/>
        </w:rPr>
        <w:t xml:space="preserve"> « Rapport du commissaire aux comptes sur les </w:t>
      </w:r>
      <w:r w:rsidR="00DF4BFE" w:rsidRPr="00302E7B">
        <w:rPr>
          <w:color w:val="FF0000"/>
        </w:rPr>
        <w:t xml:space="preserve">états financiers annuels </w:t>
      </w:r>
      <w:r w:rsidR="009E07B8" w:rsidRPr="00302E7B">
        <w:rPr>
          <w:color w:val="FF0000"/>
        </w:rPr>
        <w:t>consolidés »</w:t>
      </w:r>
      <w:r w:rsidR="00675B68" w:rsidRPr="00302E7B">
        <w:rPr>
          <w:color w:val="FF0000"/>
        </w:rPr>
        <w:t xml:space="preserve">. </w:t>
      </w:r>
    </w:p>
    <w:p w:rsidR="004C6469" w:rsidRDefault="004C6469" w:rsidP="009E07B8">
      <w:pPr>
        <w:pStyle w:val="Paragraphedeliste"/>
        <w:ind w:left="1080"/>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227F05" w:rsidTr="004C6469">
        <w:tc>
          <w:tcPr>
            <w:tcW w:w="8395" w:type="dxa"/>
            <w:shd w:val="clear" w:color="auto" w:fill="FFC000"/>
          </w:tcPr>
          <w:p w:rsidR="004C6469" w:rsidRDefault="004C6469" w:rsidP="004C6469">
            <w:pPr>
              <w:pStyle w:val="Paragraphedeliste"/>
              <w:ind w:left="34"/>
              <w:rPr>
                <w:rFonts w:ascii="EYInterstate Light" w:eastAsiaTheme="minorHAnsi" w:hAnsi="EYInterstate Light"/>
                <w:sz w:val="22"/>
                <w:szCs w:val="22"/>
              </w:rPr>
            </w:pPr>
          </w:p>
          <w:p w:rsidR="004C6469" w:rsidRPr="009272CE" w:rsidRDefault="004C6469" w:rsidP="004C6469">
            <w:pPr>
              <w:pStyle w:val="Paragraphedeliste"/>
              <w:ind w:left="34"/>
              <w:rPr>
                <w:rFonts w:eastAsiaTheme="minorHAnsi"/>
                <w:b/>
                <w:szCs w:val="18"/>
              </w:rPr>
            </w:pPr>
            <w:r w:rsidRPr="009272CE">
              <w:rPr>
                <w:rFonts w:eastAsiaTheme="minorHAnsi"/>
                <w:b/>
                <w:szCs w:val="18"/>
              </w:rPr>
              <w:t>Solution retenue par l’Atelier de Ouagadougou</w:t>
            </w:r>
          </w:p>
          <w:p w:rsidR="004C6469" w:rsidRPr="009272CE" w:rsidRDefault="004C6469" w:rsidP="004C6469">
            <w:pPr>
              <w:pStyle w:val="Paragraphedeliste"/>
              <w:ind w:left="34"/>
              <w:rPr>
                <w:rFonts w:eastAsiaTheme="minorHAnsi"/>
                <w:szCs w:val="18"/>
              </w:rPr>
            </w:pPr>
          </w:p>
          <w:p w:rsidR="004C6469" w:rsidRPr="009272CE" w:rsidRDefault="004C6469" w:rsidP="004C6469">
            <w:pPr>
              <w:pStyle w:val="Paragraphedeliste"/>
              <w:ind w:left="34"/>
              <w:rPr>
                <w:szCs w:val="18"/>
              </w:rPr>
            </w:pPr>
            <w:r w:rsidRPr="009272CE">
              <w:rPr>
                <w:rFonts w:eastAsiaTheme="minorHAnsi"/>
                <w:szCs w:val="18"/>
              </w:rPr>
              <w:t xml:space="preserve">Les participants à l’Atelier de Ouagadougou ont décidé </w:t>
            </w:r>
            <w:r w:rsidRPr="009272CE">
              <w:rPr>
                <w:szCs w:val="18"/>
              </w:rPr>
              <w:t xml:space="preserve">que le titre à retenir devrait donc être </w:t>
            </w:r>
            <w:r w:rsidRPr="009272CE">
              <w:rPr>
                <w:b/>
                <w:szCs w:val="18"/>
              </w:rPr>
              <w:t>« Rapport du commissaire aux comptes sur les états financiers annuels</w:t>
            </w:r>
            <w:r w:rsidRPr="009272CE">
              <w:rPr>
                <w:szCs w:val="18"/>
              </w:rPr>
              <w:t> » ou « </w:t>
            </w:r>
            <w:r w:rsidRPr="009272CE">
              <w:rPr>
                <w:b/>
                <w:szCs w:val="18"/>
              </w:rPr>
              <w:t>Rapport du commissaire aux comptes sur les états financiers annuels de synthèse</w:t>
            </w:r>
            <w:r w:rsidRPr="009272CE">
              <w:rPr>
                <w:szCs w:val="18"/>
              </w:rPr>
              <w:t> » ou, selon le cas, « </w:t>
            </w:r>
            <w:r w:rsidRPr="009272CE">
              <w:rPr>
                <w:b/>
                <w:szCs w:val="18"/>
              </w:rPr>
              <w:t>Rapport du commissaire aux comptes sur les états financiers annuels consolidés</w:t>
            </w:r>
            <w:r w:rsidRPr="009272CE">
              <w:rPr>
                <w:szCs w:val="18"/>
              </w:rPr>
              <w:t xml:space="preserve"> ». </w:t>
            </w:r>
          </w:p>
          <w:p w:rsidR="004C6469" w:rsidRPr="00227F05" w:rsidRDefault="004C6469" w:rsidP="004C6469">
            <w:pPr>
              <w:pStyle w:val="Paragraphedeliste"/>
              <w:ind w:left="34"/>
            </w:pPr>
          </w:p>
        </w:tc>
      </w:tr>
    </w:tbl>
    <w:p w:rsidR="004C6469" w:rsidRPr="00302E7B" w:rsidRDefault="004C6469" w:rsidP="009E07B8">
      <w:pPr>
        <w:pStyle w:val="Paragraphedeliste"/>
        <w:ind w:left="1080"/>
        <w:rPr>
          <w:color w:val="FF0000"/>
        </w:rPr>
      </w:pPr>
    </w:p>
    <w:p w:rsidR="009E07B8" w:rsidRDefault="009E07B8" w:rsidP="009E07B8">
      <w:pPr>
        <w:pStyle w:val="Paragraphedeliste"/>
        <w:ind w:left="1080"/>
        <w:rPr>
          <w:color w:val="FF0000"/>
        </w:rPr>
      </w:pPr>
    </w:p>
    <w:p w:rsidR="0032571A" w:rsidRDefault="0032571A" w:rsidP="009E07B8">
      <w:pPr>
        <w:pStyle w:val="Paragraphedeliste"/>
        <w:ind w:left="1080"/>
        <w:rPr>
          <w:color w:val="FF0000"/>
        </w:rPr>
      </w:pPr>
    </w:p>
    <w:p w:rsidR="0032571A" w:rsidRDefault="0032571A" w:rsidP="009E07B8">
      <w:pPr>
        <w:pStyle w:val="Paragraphedeliste"/>
        <w:ind w:left="1080"/>
        <w:rPr>
          <w:color w:val="FF0000"/>
        </w:rPr>
      </w:pPr>
    </w:p>
    <w:p w:rsidR="0032571A" w:rsidRPr="00302E7B" w:rsidRDefault="0032571A" w:rsidP="009E07B8">
      <w:pPr>
        <w:pStyle w:val="Paragraphedeliste"/>
        <w:ind w:left="1080"/>
        <w:rPr>
          <w:color w:val="FF0000"/>
        </w:rPr>
      </w:pPr>
    </w:p>
    <w:p w:rsidR="009E07B8" w:rsidRPr="00302E7B" w:rsidRDefault="009E07B8" w:rsidP="00B06DE6">
      <w:pPr>
        <w:pStyle w:val="Paragraphedeliste"/>
        <w:numPr>
          <w:ilvl w:val="0"/>
          <w:numId w:val="2"/>
        </w:numPr>
        <w:rPr>
          <w:b/>
          <w:color w:val="FF0000"/>
          <w:u w:val="single"/>
        </w:rPr>
      </w:pPr>
      <w:r w:rsidRPr="00302E7B">
        <w:rPr>
          <w:b/>
          <w:color w:val="FF0000"/>
          <w:u w:val="single"/>
        </w:rPr>
        <w:t>Formulation de l’opinion :</w:t>
      </w:r>
    </w:p>
    <w:p w:rsidR="009E07B8" w:rsidRPr="00302E7B" w:rsidRDefault="009E07B8" w:rsidP="009E07B8">
      <w:pPr>
        <w:pStyle w:val="Paragraphedeliste"/>
        <w:ind w:left="1080"/>
        <w:rPr>
          <w:color w:val="FF0000"/>
        </w:rPr>
      </w:pPr>
    </w:p>
    <w:p w:rsidR="009E07B8" w:rsidRPr="00302E7B" w:rsidRDefault="009E07B8" w:rsidP="009E07B8">
      <w:pPr>
        <w:pStyle w:val="Paragraphedeliste"/>
        <w:ind w:left="1080"/>
        <w:rPr>
          <w:color w:val="FF0000"/>
        </w:rPr>
      </w:pPr>
      <w:r w:rsidRPr="00302E7B">
        <w:rPr>
          <w:color w:val="FF0000"/>
        </w:rPr>
        <w:t xml:space="preserve">L’opinion sans réserve du commissaire aux comptes doit conclure que « les états financiers de synthèse sont réguliers et sincères et donnent une image fidèle du résultat des opérations écoulées ainsi que de la situation financière et du patrimoine de la société à la fin de cet exercice » (articles 710 et 711 de l’Acte Uniforme OHADA). </w:t>
      </w:r>
    </w:p>
    <w:p w:rsidR="00DF4BFE" w:rsidRPr="00302E7B" w:rsidRDefault="00DF4BFE" w:rsidP="009E07B8">
      <w:pPr>
        <w:pStyle w:val="Paragraphedeliste"/>
        <w:ind w:left="1080"/>
        <w:rPr>
          <w:color w:val="FF0000"/>
        </w:rPr>
      </w:pPr>
    </w:p>
    <w:p w:rsidR="00B06DE6" w:rsidRPr="00302E7B" w:rsidRDefault="009E07B8" w:rsidP="009E07B8">
      <w:pPr>
        <w:pStyle w:val="Paragraphedeliste"/>
        <w:ind w:left="1080"/>
        <w:rPr>
          <w:color w:val="FF0000"/>
        </w:rPr>
      </w:pPr>
      <w:r w:rsidRPr="00302E7B">
        <w:rPr>
          <w:color w:val="FF0000"/>
        </w:rPr>
        <w:t xml:space="preserve">Le terme « certifier » a disparu de l’Acte Uniforme OHADA pour ce qui concerne l’opinion d’audit. Il </w:t>
      </w:r>
      <w:r w:rsidR="00675B68" w:rsidRPr="00302E7B">
        <w:rPr>
          <w:color w:val="FF0000"/>
        </w:rPr>
        <w:t>pourrait donc ne pas être</w:t>
      </w:r>
      <w:r w:rsidRPr="00302E7B">
        <w:rPr>
          <w:color w:val="FF0000"/>
        </w:rPr>
        <w:t xml:space="preserve"> repris dans les exemples de rapport proposé</w:t>
      </w:r>
      <w:r w:rsidR="00675B68" w:rsidRPr="00302E7B">
        <w:rPr>
          <w:color w:val="FF0000"/>
        </w:rPr>
        <w:t>s.</w:t>
      </w:r>
    </w:p>
    <w:p w:rsidR="00DF4BFE" w:rsidRPr="00302E7B" w:rsidRDefault="00DF4BFE" w:rsidP="009E07B8">
      <w:pPr>
        <w:pStyle w:val="Paragraphedeliste"/>
        <w:ind w:left="1080"/>
        <w:rPr>
          <w:color w:val="FF0000"/>
        </w:rPr>
      </w:pPr>
    </w:p>
    <w:p w:rsidR="00675B68" w:rsidRPr="00302E7B" w:rsidRDefault="00675B68" w:rsidP="009E07B8">
      <w:pPr>
        <w:pStyle w:val="Paragraphedeliste"/>
        <w:ind w:left="1080"/>
        <w:rPr>
          <w:color w:val="FF0000"/>
        </w:rPr>
      </w:pPr>
      <w:r w:rsidRPr="00302E7B">
        <w:rPr>
          <w:color w:val="FF0000"/>
        </w:rPr>
        <w:t xml:space="preserve">On notera que toutefois le terme de « certifier » reste utilisé dans l’Acte Uniforme OHADA portant organisation et harmonisation des comptabilités des entreprises (2000), en cours de </w:t>
      </w:r>
      <w:r w:rsidR="00DF4BFE" w:rsidRPr="00302E7B">
        <w:rPr>
          <w:color w:val="FF0000"/>
        </w:rPr>
        <w:t>révision</w:t>
      </w:r>
      <w:r w:rsidRPr="00302E7B">
        <w:rPr>
          <w:color w:val="FF0000"/>
        </w:rPr>
        <w:t>.</w:t>
      </w:r>
    </w:p>
    <w:p w:rsidR="009E07B8" w:rsidRPr="00302E7B" w:rsidRDefault="009E07B8" w:rsidP="009E07B8">
      <w:pPr>
        <w:pStyle w:val="Paragraphedeliste"/>
        <w:ind w:left="1080"/>
        <w:rPr>
          <w:color w:val="FF0000"/>
        </w:rPr>
      </w:pPr>
    </w:p>
    <w:p w:rsidR="009E07B8" w:rsidRPr="00302E7B" w:rsidRDefault="009E07B8" w:rsidP="009E07B8">
      <w:pPr>
        <w:pStyle w:val="Paragraphedeliste"/>
        <w:ind w:left="1080"/>
        <w:rPr>
          <w:color w:val="FF0000"/>
        </w:rPr>
      </w:pPr>
      <w:r w:rsidRPr="00302E7B">
        <w:rPr>
          <w:color w:val="FF0000"/>
        </w:rPr>
        <w:t xml:space="preserve">Les opinions modifiées du commissaire aux comptes </w:t>
      </w:r>
      <w:r w:rsidR="009A1E95" w:rsidRPr="00302E7B">
        <w:rPr>
          <w:color w:val="FF0000"/>
        </w:rPr>
        <w:t>peuvent être (article 711 de l’Acte Uniforme OHADA)</w:t>
      </w:r>
    </w:p>
    <w:p w:rsidR="009A1E95" w:rsidRPr="00302E7B" w:rsidRDefault="009A1E95" w:rsidP="009A1E95">
      <w:pPr>
        <w:pStyle w:val="Paragraphedeliste"/>
        <w:numPr>
          <w:ilvl w:val="1"/>
          <w:numId w:val="2"/>
        </w:numPr>
        <w:jc w:val="left"/>
        <w:rPr>
          <w:color w:val="FF0000"/>
        </w:rPr>
      </w:pPr>
      <w:r w:rsidRPr="00302E7B">
        <w:rPr>
          <w:color w:val="FF0000"/>
        </w:rPr>
        <w:t>Une opinion avec réserves</w:t>
      </w:r>
    </w:p>
    <w:p w:rsidR="009A1E95" w:rsidRPr="00302E7B" w:rsidRDefault="009A1E95" w:rsidP="009A1E95">
      <w:pPr>
        <w:pStyle w:val="Paragraphedeliste"/>
        <w:numPr>
          <w:ilvl w:val="1"/>
          <w:numId w:val="2"/>
        </w:numPr>
        <w:jc w:val="left"/>
        <w:rPr>
          <w:color w:val="FF0000"/>
        </w:rPr>
      </w:pPr>
      <w:r w:rsidRPr="00302E7B">
        <w:rPr>
          <w:color w:val="FF0000"/>
        </w:rPr>
        <w:t>Une opinion défavorable</w:t>
      </w:r>
    </w:p>
    <w:p w:rsidR="009A1E95" w:rsidRPr="00302E7B" w:rsidRDefault="009A1E95" w:rsidP="009A1E95">
      <w:pPr>
        <w:pStyle w:val="Paragraphedeliste"/>
        <w:numPr>
          <w:ilvl w:val="1"/>
          <w:numId w:val="2"/>
        </w:numPr>
        <w:jc w:val="left"/>
        <w:rPr>
          <w:color w:val="FF0000"/>
        </w:rPr>
      </w:pPr>
      <w:r w:rsidRPr="00302E7B">
        <w:rPr>
          <w:color w:val="FF0000"/>
        </w:rPr>
        <w:t>Une impossibilité d’exprimer une opinion.</w:t>
      </w:r>
    </w:p>
    <w:p w:rsidR="00DF4BFE" w:rsidRPr="00302E7B" w:rsidRDefault="00DF4BFE" w:rsidP="00B6001B">
      <w:pPr>
        <w:pStyle w:val="Paragraphedeliste"/>
        <w:ind w:left="1800"/>
        <w:jc w:val="left"/>
        <w:rPr>
          <w:color w:val="FF0000"/>
        </w:rPr>
      </w:pPr>
    </w:p>
    <w:p w:rsidR="009A1E95" w:rsidRDefault="009A1E95" w:rsidP="009A1E95">
      <w:pPr>
        <w:pStyle w:val="Paragraphedeliste"/>
        <w:ind w:left="1080"/>
        <w:jc w:val="left"/>
        <w:rPr>
          <w:color w:val="FF0000"/>
        </w:rPr>
      </w:pPr>
      <w:r w:rsidRPr="00302E7B">
        <w:rPr>
          <w:color w:val="FF0000"/>
        </w:rPr>
        <w:t>Cette typologie d’opinions modifiées est conforme à celle figurant dans la norme ISA 705.</w:t>
      </w:r>
    </w:p>
    <w:p w:rsidR="004C6469" w:rsidRDefault="004C6469" w:rsidP="009A1E95">
      <w:pPr>
        <w:pStyle w:val="Paragraphedeliste"/>
        <w:ind w:left="1080"/>
        <w:jc w:val="left"/>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227F05" w:rsidTr="004C6469">
        <w:tc>
          <w:tcPr>
            <w:tcW w:w="8395" w:type="dxa"/>
            <w:shd w:val="clear" w:color="auto" w:fill="FFC000"/>
          </w:tcPr>
          <w:p w:rsidR="004C6469" w:rsidRDefault="004C6469" w:rsidP="004C6469">
            <w:pPr>
              <w:pStyle w:val="Paragraphedeliste"/>
              <w:ind w:left="34"/>
              <w:rPr>
                <w:rFonts w:ascii="EYInterstate Light" w:eastAsiaTheme="minorHAnsi" w:hAnsi="EYInterstate Light"/>
                <w:sz w:val="22"/>
                <w:szCs w:val="22"/>
              </w:rPr>
            </w:pPr>
          </w:p>
          <w:p w:rsidR="004C6469" w:rsidRPr="009272CE" w:rsidRDefault="004C6469" w:rsidP="004C6469">
            <w:pPr>
              <w:pStyle w:val="Paragraphedeliste"/>
              <w:ind w:left="34"/>
              <w:rPr>
                <w:rFonts w:eastAsiaTheme="minorHAnsi"/>
                <w:b/>
                <w:szCs w:val="22"/>
              </w:rPr>
            </w:pPr>
            <w:r w:rsidRPr="009272CE">
              <w:rPr>
                <w:rFonts w:eastAsiaTheme="minorHAnsi"/>
                <w:b/>
                <w:szCs w:val="22"/>
              </w:rPr>
              <w:t>Solution retenue par l’Atelier de Ouagadougou</w:t>
            </w:r>
          </w:p>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szCs w:val="22"/>
              </w:rPr>
            </w:pPr>
            <w:r w:rsidRPr="009272CE">
              <w:rPr>
                <w:rFonts w:eastAsiaTheme="minorHAnsi"/>
                <w:szCs w:val="22"/>
              </w:rPr>
              <w:t xml:space="preserve">Les participants à l’Atelier de Ouagadougou ont décidé </w:t>
            </w:r>
            <w:r w:rsidRPr="009272CE">
              <w:rPr>
                <w:szCs w:val="22"/>
              </w:rPr>
              <w:t xml:space="preserve">que la formulation retenue par l’article 710 de l’Acte uniforme de l’OHADA relatif au droit des sociétés commerciales et du GIE soit retenue pour le rapport du commissaire aux comptes sur les états financiers annuels de synthèse. </w:t>
            </w:r>
          </w:p>
          <w:p w:rsidR="004C6469" w:rsidRPr="00227F05" w:rsidRDefault="004C6469" w:rsidP="004C6469">
            <w:pPr>
              <w:pStyle w:val="Paragraphedeliste"/>
              <w:ind w:left="34"/>
            </w:pPr>
          </w:p>
        </w:tc>
      </w:tr>
    </w:tbl>
    <w:p w:rsidR="004C6469" w:rsidRPr="00302E7B" w:rsidRDefault="004C6469" w:rsidP="009A1E95">
      <w:pPr>
        <w:pStyle w:val="Paragraphedeliste"/>
        <w:ind w:left="1080"/>
        <w:jc w:val="left"/>
        <w:rPr>
          <w:color w:val="FF0000"/>
        </w:rPr>
      </w:pPr>
    </w:p>
    <w:p w:rsidR="00DB062A" w:rsidRPr="00302E7B" w:rsidRDefault="00DB062A" w:rsidP="009A1E95">
      <w:pPr>
        <w:pStyle w:val="Paragraphedeliste"/>
        <w:ind w:left="1080"/>
        <w:jc w:val="left"/>
        <w:rPr>
          <w:color w:val="FF0000"/>
        </w:rPr>
      </w:pPr>
    </w:p>
    <w:p w:rsidR="00DB062A" w:rsidRPr="00302E7B" w:rsidRDefault="00DB062A" w:rsidP="00DB062A">
      <w:pPr>
        <w:pStyle w:val="Paragraphedeliste"/>
        <w:numPr>
          <w:ilvl w:val="0"/>
          <w:numId w:val="2"/>
        </w:numPr>
        <w:jc w:val="left"/>
        <w:rPr>
          <w:b/>
          <w:color w:val="FF0000"/>
        </w:rPr>
      </w:pPr>
      <w:r w:rsidRPr="00302E7B">
        <w:rPr>
          <w:b/>
          <w:color w:val="FF0000"/>
          <w:u w:val="single"/>
        </w:rPr>
        <w:t>Points clé de l’audit</w:t>
      </w:r>
      <w:r w:rsidRPr="00302E7B">
        <w:rPr>
          <w:b/>
          <w:color w:val="FF0000"/>
        </w:rPr>
        <w:t> :</w:t>
      </w:r>
    </w:p>
    <w:p w:rsidR="00DB062A" w:rsidRPr="00302E7B" w:rsidRDefault="00DB062A" w:rsidP="00DB062A">
      <w:pPr>
        <w:pStyle w:val="Paragraphedeliste"/>
        <w:ind w:left="1080"/>
        <w:jc w:val="left"/>
        <w:rPr>
          <w:color w:val="FF0000"/>
        </w:rPr>
      </w:pPr>
    </w:p>
    <w:p w:rsidR="00675B68" w:rsidRPr="00302E7B" w:rsidRDefault="00DB062A" w:rsidP="00DB062A">
      <w:pPr>
        <w:pStyle w:val="Paragraphedeliste"/>
        <w:ind w:left="1080"/>
        <w:jc w:val="left"/>
        <w:rPr>
          <w:color w:val="FF0000"/>
        </w:rPr>
      </w:pPr>
      <w:r w:rsidRPr="00302E7B">
        <w:rPr>
          <w:color w:val="FF0000"/>
        </w:rPr>
        <w:t xml:space="preserve">L’acte Uniforme OHADA ne prévoit pas explicitement l’existence d’une section points clé de l’audit (comme requis dans la norme ISA 701). </w:t>
      </w:r>
    </w:p>
    <w:p w:rsidR="00DF4BFE" w:rsidRPr="00302E7B" w:rsidRDefault="00DF4BFE" w:rsidP="00DB062A">
      <w:pPr>
        <w:pStyle w:val="Paragraphedeliste"/>
        <w:ind w:left="1080"/>
        <w:jc w:val="left"/>
        <w:rPr>
          <w:color w:val="FF0000"/>
        </w:rPr>
      </w:pPr>
    </w:p>
    <w:p w:rsidR="00DB062A" w:rsidRPr="00302E7B" w:rsidRDefault="00DB062A" w:rsidP="00DB062A">
      <w:pPr>
        <w:pStyle w:val="Paragraphedeliste"/>
        <w:ind w:left="1080"/>
        <w:jc w:val="left"/>
        <w:rPr>
          <w:color w:val="FF0000"/>
        </w:rPr>
      </w:pPr>
      <w:r w:rsidRPr="00302E7B">
        <w:rPr>
          <w:color w:val="FF0000"/>
        </w:rPr>
        <w:t>Toutefois, l’inclusion d’une telle section dans le rapport d’audit des sociétés cotées n’est pas explicitement interdit</w:t>
      </w:r>
      <w:r w:rsidR="00DF4BFE" w:rsidRPr="00302E7B">
        <w:rPr>
          <w:color w:val="FF0000"/>
        </w:rPr>
        <w:t>e</w:t>
      </w:r>
      <w:r w:rsidRPr="00302E7B">
        <w:rPr>
          <w:color w:val="FF0000"/>
        </w:rPr>
        <w:t xml:space="preserve"> et doit donc figurer </w:t>
      </w:r>
      <w:r w:rsidR="00DF4BFE" w:rsidRPr="00302E7B">
        <w:rPr>
          <w:color w:val="FF0000"/>
        </w:rPr>
        <w:t xml:space="preserve">dans le rapport sur les états financiers annuels des sociétés cotées </w:t>
      </w:r>
      <w:r w:rsidRPr="00302E7B">
        <w:rPr>
          <w:color w:val="FF0000"/>
        </w:rPr>
        <w:t>pour que le rapport soit conforme aux normes ISA.</w:t>
      </w:r>
    </w:p>
    <w:p w:rsidR="00DF4BFE" w:rsidRPr="00302E7B" w:rsidRDefault="00DF4BFE" w:rsidP="00DB062A">
      <w:pPr>
        <w:pStyle w:val="Paragraphedeliste"/>
        <w:ind w:left="1080"/>
        <w:jc w:val="left"/>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227F05" w:rsidTr="004C6469">
        <w:tc>
          <w:tcPr>
            <w:tcW w:w="8395" w:type="dxa"/>
            <w:shd w:val="clear" w:color="auto" w:fill="FFC000"/>
          </w:tcPr>
          <w:p w:rsidR="004C6469" w:rsidRDefault="004C6469" w:rsidP="004C6469">
            <w:pPr>
              <w:pStyle w:val="Paragraphedeliste"/>
              <w:ind w:left="34"/>
              <w:rPr>
                <w:rFonts w:ascii="EYInterstate Light" w:eastAsiaTheme="minorHAnsi" w:hAnsi="EYInterstate Light"/>
                <w:sz w:val="22"/>
                <w:szCs w:val="22"/>
              </w:rPr>
            </w:pPr>
          </w:p>
          <w:p w:rsidR="004C6469" w:rsidRPr="009272CE" w:rsidRDefault="004C6469" w:rsidP="004C6469">
            <w:pPr>
              <w:pStyle w:val="Paragraphedeliste"/>
              <w:ind w:left="34"/>
              <w:rPr>
                <w:rFonts w:eastAsiaTheme="minorHAnsi"/>
                <w:b/>
                <w:szCs w:val="22"/>
              </w:rPr>
            </w:pPr>
            <w:r w:rsidRPr="009272CE">
              <w:rPr>
                <w:rFonts w:eastAsiaTheme="minorHAnsi"/>
                <w:b/>
                <w:szCs w:val="22"/>
              </w:rPr>
              <w:t>Solution retenue par l’Atelier de Ouagadougou</w:t>
            </w:r>
          </w:p>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szCs w:val="22"/>
              </w:rPr>
            </w:pPr>
            <w:r w:rsidRPr="009272CE">
              <w:rPr>
                <w:rFonts w:eastAsiaTheme="minorHAnsi"/>
                <w:szCs w:val="22"/>
              </w:rPr>
              <w:t>Les participants à l’Atelier de Ouagadougou ont admis l’existence d’une section « points clés de l’audit » dans le rapport de commissariat aux comptes des sociétés cotées.</w:t>
            </w:r>
          </w:p>
          <w:p w:rsidR="004C6469" w:rsidRPr="00227F05" w:rsidRDefault="004C6469" w:rsidP="004C6469">
            <w:pPr>
              <w:pStyle w:val="Paragraphedeliste"/>
              <w:ind w:left="34"/>
            </w:pPr>
          </w:p>
        </w:tc>
      </w:tr>
    </w:tbl>
    <w:p w:rsidR="00FB56BB" w:rsidRPr="00302E7B" w:rsidRDefault="00FB56BB" w:rsidP="00DB062A">
      <w:pPr>
        <w:pStyle w:val="Paragraphedeliste"/>
        <w:ind w:left="1080"/>
        <w:jc w:val="left"/>
        <w:rPr>
          <w:color w:val="FF0000"/>
        </w:rPr>
      </w:pPr>
    </w:p>
    <w:p w:rsidR="00F646E8" w:rsidRPr="00302E7B" w:rsidRDefault="00F646E8" w:rsidP="00F646E8">
      <w:pPr>
        <w:pStyle w:val="Paragraphedeliste"/>
        <w:numPr>
          <w:ilvl w:val="0"/>
          <w:numId w:val="2"/>
        </w:numPr>
        <w:jc w:val="left"/>
        <w:rPr>
          <w:b/>
          <w:color w:val="FF0000"/>
          <w:u w:val="single"/>
        </w:rPr>
      </w:pPr>
      <w:r w:rsidRPr="00302E7B">
        <w:rPr>
          <w:b/>
          <w:color w:val="FF0000"/>
          <w:u w:val="single"/>
        </w:rPr>
        <w:t>Paragraphe d’observations</w:t>
      </w:r>
    </w:p>
    <w:p w:rsidR="00F646E8" w:rsidRPr="00302E7B" w:rsidRDefault="00F646E8" w:rsidP="00F646E8">
      <w:pPr>
        <w:pStyle w:val="Paragraphedeliste"/>
        <w:ind w:left="1080"/>
        <w:jc w:val="left"/>
        <w:rPr>
          <w:b/>
          <w:color w:val="FF0000"/>
          <w:u w:val="single"/>
        </w:rPr>
      </w:pPr>
    </w:p>
    <w:p w:rsidR="00DF4BFE" w:rsidRPr="00302E7B" w:rsidRDefault="00F646E8" w:rsidP="00F646E8">
      <w:pPr>
        <w:pStyle w:val="Paragraphedeliste"/>
        <w:ind w:left="1080"/>
        <w:jc w:val="left"/>
        <w:rPr>
          <w:color w:val="FF0000"/>
        </w:rPr>
      </w:pPr>
      <w:r w:rsidRPr="00302E7B">
        <w:rPr>
          <w:color w:val="FF0000"/>
        </w:rPr>
        <w:t xml:space="preserve">La possibilité pour le commissaire aux comptes d’attirer l’attention du lecteur des </w:t>
      </w:r>
      <w:r w:rsidR="00DF4BFE" w:rsidRPr="00302E7B">
        <w:rPr>
          <w:color w:val="FF0000"/>
        </w:rPr>
        <w:t xml:space="preserve">états financiers </w:t>
      </w:r>
      <w:r w:rsidRPr="00302E7B">
        <w:rPr>
          <w:color w:val="FF0000"/>
        </w:rPr>
        <w:t xml:space="preserve">sur tout sujet figurant dans les comptes considéré comme essentiel pour la compréhension des comptes n’est pas explicitement prévue dans l’Acte Uniforme OHADA. </w:t>
      </w:r>
    </w:p>
    <w:p w:rsidR="00DF4BFE" w:rsidRPr="00302E7B" w:rsidRDefault="00DF4BFE" w:rsidP="00F646E8">
      <w:pPr>
        <w:pStyle w:val="Paragraphedeliste"/>
        <w:ind w:left="1080"/>
        <w:jc w:val="left"/>
        <w:rPr>
          <w:color w:val="FF0000"/>
        </w:rPr>
      </w:pPr>
    </w:p>
    <w:p w:rsidR="00F646E8" w:rsidRPr="00302E7B" w:rsidRDefault="00F646E8" w:rsidP="00F646E8">
      <w:pPr>
        <w:pStyle w:val="Paragraphedeliste"/>
        <w:ind w:left="1080"/>
        <w:jc w:val="left"/>
        <w:rPr>
          <w:color w:val="FF0000"/>
        </w:rPr>
      </w:pPr>
      <w:r w:rsidRPr="00302E7B">
        <w:rPr>
          <w:color w:val="FF0000"/>
        </w:rPr>
        <w:t xml:space="preserve">Toutefois, l’inclusion d’une telle section dans le rapport </w:t>
      </w:r>
      <w:r w:rsidR="007F28CB" w:rsidRPr="00302E7B">
        <w:rPr>
          <w:color w:val="FF0000"/>
        </w:rPr>
        <w:t xml:space="preserve">sur les états financiers annuels </w:t>
      </w:r>
      <w:r w:rsidRPr="00302E7B">
        <w:rPr>
          <w:color w:val="FF0000"/>
        </w:rPr>
        <w:t>des sociétés cotées n’est pas explicitement interdit</w:t>
      </w:r>
      <w:r w:rsidR="007F28CB" w:rsidRPr="00302E7B">
        <w:rPr>
          <w:color w:val="FF0000"/>
        </w:rPr>
        <w:t>e</w:t>
      </w:r>
      <w:r w:rsidR="00A4049D" w:rsidRPr="00302E7B">
        <w:rPr>
          <w:color w:val="FF0000"/>
        </w:rPr>
        <w:t xml:space="preserve"> pour des sujets autres que les changements de méthode (voir ci-après)</w:t>
      </w:r>
      <w:r w:rsidRPr="00302E7B">
        <w:rPr>
          <w:color w:val="FF0000"/>
        </w:rPr>
        <w:t>.</w:t>
      </w:r>
    </w:p>
    <w:p w:rsidR="00F646E8" w:rsidRDefault="00DF4BFE" w:rsidP="00F646E8">
      <w:pPr>
        <w:ind w:left="1080"/>
        <w:jc w:val="left"/>
        <w:rPr>
          <w:color w:val="FF0000"/>
        </w:rPr>
      </w:pPr>
      <w:r w:rsidRPr="00302E7B">
        <w:rPr>
          <w:color w:val="FF0000"/>
        </w:rPr>
        <w:t>L</w:t>
      </w:r>
      <w:r w:rsidR="00F646E8" w:rsidRPr="00302E7B">
        <w:rPr>
          <w:color w:val="FF0000"/>
        </w:rPr>
        <w:t>’article 141 de l’Acte Uniforme OHADA prévoit que « toute modification dans la présentation des états financiers de synthèse ou dans les méthodes d’évaluation, d’amortissement ou de provisions conformes au droit comptable doit être signalée dans le rapport de gestion et, le cas échéant, dans celui du commissaire aux comptes ». Il en découle que, quand la société a un commissaire aux comptes, le commissaire aux comptes doit faire référence à ce changement de méthode comptable dans son rapport</w:t>
      </w:r>
      <w:r w:rsidR="00A4049D" w:rsidRPr="00302E7B">
        <w:rPr>
          <w:color w:val="FF0000"/>
        </w:rPr>
        <w:t xml:space="preserve">. Le commissaire aux comptes n’étant pas dispensateur direct d’information, cette mention est faite au moyen d’un paragraphe d’observation attirant l’attention du lecteur sur le paragraphe de </w:t>
      </w:r>
      <w:r w:rsidR="007D6ED0" w:rsidRPr="00302E7B">
        <w:rPr>
          <w:color w:val="FF0000"/>
        </w:rPr>
        <w:t>l’état</w:t>
      </w:r>
      <w:r w:rsidR="007F28CB" w:rsidRPr="00302E7B">
        <w:rPr>
          <w:color w:val="FF0000"/>
        </w:rPr>
        <w:t xml:space="preserve"> annexé </w:t>
      </w:r>
      <w:r w:rsidR="00A4049D" w:rsidRPr="00302E7B">
        <w:rPr>
          <w:color w:val="FF0000"/>
        </w:rPr>
        <w:t>décrivant ce changement de méthode (car tout changement de méthode est également décrit dans l’annexe aux comptes et pas uniquement dans le rapport de gestion).</w:t>
      </w: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227F05" w:rsidTr="004C6469">
        <w:tc>
          <w:tcPr>
            <w:tcW w:w="8395" w:type="dxa"/>
            <w:shd w:val="clear" w:color="auto" w:fill="FFC000"/>
          </w:tcPr>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rFonts w:eastAsiaTheme="minorHAnsi"/>
                <w:b/>
                <w:szCs w:val="22"/>
              </w:rPr>
            </w:pPr>
            <w:r w:rsidRPr="009272CE">
              <w:rPr>
                <w:rFonts w:eastAsiaTheme="minorHAnsi"/>
                <w:b/>
                <w:szCs w:val="22"/>
              </w:rPr>
              <w:t>Solution retenue par l’Atelier de Ouagadougou</w:t>
            </w:r>
          </w:p>
          <w:p w:rsidR="004C6469" w:rsidRPr="009272CE" w:rsidRDefault="004C6469" w:rsidP="004C6469">
            <w:pPr>
              <w:pStyle w:val="Paragraphedeliste"/>
              <w:ind w:left="34"/>
              <w:rPr>
                <w:rFonts w:eastAsiaTheme="minorHAnsi"/>
                <w:szCs w:val="22"/>
              </w:rPr>
            </w:pPr>
          </w:p>
          <w:p w:rsidR="004C6469" w:rsidRDefault="004C6469" w:rsidP="004C6469">
            <w:pPr>
              <w:pStyle w:val="Paragraphedeliste"/>
              <w:ind w:left="34"/>
              <w:rPr>
                <w:szCs w:val="22"/>
              </w:rPr>
            </w:pPr>
            <w:r w:rsidRPr="009272CE">
              <w:rPr>
                <w:rFonts w:eastAsiaTheme="minorHAnsi"/>
                <w:szCs w:val="22"/>
              </w:rPr>
              <w:t>Les participants à l’Atelier de Ouagadougou ont admis la possibilité pour le commissaire aux comptes d’attirer l’attention du lecteur des états financiers sur tout sujet figurant dans les états financiers annuels considéré comme essentiel pour la compréhension des comptes</w:t>
            </w:r>
            <w:r w:rsidRPr="009272CE">
              <w:rPr>
                <w:szCs w:val="22"/>
              </w:rPr>
              <w:t>. Ce paragraphe d’observation est obligatoire en cas de changement de méthode comptable et d’incertitude sur la continuité d’exploitation.</w:t>
            </w:r>
          </w:p>
          <w:p w:rsidR="004C6469" w:rsidRPr="00227F05" w:rsidRDefault="004C6469" w:rsidP="004C6469">
            <w:pPr>
              <w:pStyle w:val="Paragraphedeliste"/>
              <w:ind w:left="34"/>
            </w:pPr>
          </w:p>
        </w:tc>
      </w:tr>
    </w:tbl>
    <w:p w:rsidR="009A1E95" w:rsidRPr="00302E7B" w:rsidRDefault="009A1E95" w:rsidP="009A1E95">
      <w:pPr>
        <w:pStyle w:val="Paragraphedeliste"/>
        <w:ind w:left="1080"/>
        <w:jc w:val="left"/>
        <w:rPr>
          <w:color w:val="FF0000"/>
        </w:rPr>
      </w:pPr>
    </w:p>
    <w:p w:rsidR="009A1E95" w:rsidRPr="00302E7B" w:rsidRDefault="009A1E95" w:rsidP="009A1E95">
      <w:pPr>
        <w:pStyle w:val="Paragraphedeliste"/>
        <w:numPr>
          <w:ilvl w:val="0"/>
          <w:numId w:val="2"/>
        </w:numPr>
        <w:jc w:val="left"/>
        <w:rPr>
          <w:b/>
          <w:color w:val="FF0000"/>
          <w:u w:val="single"/>
        </w:rPr>
      </w:pPr>
      <w:r w:rsidRPr="00302E7B">
        <w:rPr>
          <w:b/>
          <w:color w:val="FF0000"/>
          <w:u w:val="single"/>
        </w:rPr>
        <w:t>Autres exigences de l’Acte Uniforme OHADA</w:t>
      </w:r>
      <w:r w:rsidR="00693C75" w:rsidRPr="00302E7B">
        <w:rPr>
          <w:b/>
          <w:color w:val="FF0000"/>
          <w:u w:val="single"/>
        </w:rPr>
        <w:t xml:space="preserve"> (inclues dans la section « Vérifications et informations spécifiques)</w:t>
      </w:r>
    </w:p>
    <w:p w:rsidR="009E07B8" w:rsidRPr="00302E7B" w:rsidRDefault="009E07B8" w:rsidP="009E07B8">
      <w:pPr>
        <w:pStyle w:val="Paragraphedeliste"/>
        <w:ind w:left="1080"/>
        <w:rPr>
          <w:color w:val="FF0000"/>
        </w:rPr>
      </w:pPr>
    </w:p>
    <w:p w:rsidR="00693C75" w:rsidRDefault="00693C75" w:rsidP="00693C75">
      <w:pPr>
        <w:pStyle w:val="Paragraphedeliste"/>
        <w:numPr>
          <w:ilvl w:val="1"/>
          <w:numId w:val="2"/>
        </w:numPr>
        <w:rPr>
          <w:color w:val="FF0000"/>
        </w:rPr>
      </w:pPr>
      <w:r w:rsidRPr="00302E7B">
        <w:rPr>
          <w:color w:val="FF0000"/>
        </w:rPr>
        <w:t>Le commissaire aux comptes rend compte de ses travaux sur le rapport de gestion et les documents sur la situation financière et les états financiers de synthèse de la société adressés aux actionnaires dans son rapport sur les comptes annuels (Article 713 de l’Acte Uniforme OHADA). Ce point figure dans une section « Vérifications et informations spécifiques »</w:t>
      </w:r>
      <w:r w:rsidR="00675B68" w:rsidRPr="00302E7B">
        <w:rPr>
          <w:color w:val="FF0000"/>
        </w:rPr>
        <w:t>. Il conviendra de clarifier si le commissaire aux comptes doit effectuer ses travaux sur un ou deux rapports de gestion en cas de comptes consolidés.</w:t>
      </w:r>
    </w:p>
    <w:p w:rsidR="004C6469" w:rsidRDefault="004C6469" w:rsidP="004C6469">
      <w:pPr>
        <w:pStyle w:val="Paragraphedeliste"/>
        <w:ind w:left="1800"/>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9272CE" w:rsidTr="004C6469">
        <w:tc>
          <w:tcPr>
            <w:tcW w:w="8395" w:type="dxa"/>
            <w:shd w:val="clear" w:color="auto" w:fill="FFC000"/>
          </w:tcPr>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rFonts w:eastAsiaTheme="minorHAnsi"/>
                <w:b/>
                <w:szCs w:val="22"/>
              </w:rPr>
            </w:pPr>
            <w:r w:rsidRPr="009272CE">
              <w:rPr>
                <w:rFonts w:eastAsiaTheme="minorHAnsi"/>
                <w:b/>
                <w:szCs w:val="22"/>
              </w:rPr>
              <w:t>Solution retenue par l’Atelier de Ouagadougou</w:t>
            </w:r>
          </w:p>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szCs w:val="22"/>
              </w:rPr>
            </w:pPr>
            <w:r w:rsidRPr="009272CE">
              <w:rPr>
                <w:rFonts w:eastAsiaTheme="minorHAnsi"/>
                <w:szCs w:val="22"/>
              </w:rPr>
              <w:t xml:space="preserve">Les participants à l’Atelier de Ouagadougou ont retenu que le commissaire aux comptes effectue ses travaux sur les deux rapports de gestion en cas d’établissement d’états financiers annuels consolidés. </w:t>
            </w:r>
          </w:p>
          <w:p w:rsidR="004C6469" w:rsidRPr="009272CE" w:rsidRDefault="004C6469" w:rsidP="004C6469">
            <w:pPr>
              <w:pStyle w:val="Paragraphedeliste"/>
              <w:ind w:left="34"/>
            </w:pPr>
          </w:p>
        </w:tc>
      </w:tr>
    </w:tbl>
    <w:p w:rsidR="004C6469" w:rsidRDefault="004C6469" w:rsidP="004C6469">
      <w:pPr>
        <w:pStyle w:val="Paragraphedeliste"/>
        <w:ind w:left="1800"/>
        <w:rPr>
          <w:color w:val="FF0000"/>
        </w:rPr>
      </w:pPr>
    </w:p>
    <w:p w:rsidR="004C6469" w:rsidRDefault="004C6469" w:rsidP="004C6469">
      <w:pPr>
        <w:pStyle w:val="Paragraphedeliste"/>
        <w:ind w:left="1800"/>
        <w:rPr>
          <w:color w:val="FF0000"/>
        </w:rPr>
      </w:pPr>
    </w:p>
    <w:p w:rsidR="00675B68" w:rsidRPr="00302E7B" w:rsidRDefault="00675B68" w:rsidP="00675B68">
      <w:pPr>
        <w:pStyle w:val="Paragraphedeliste"/>
        <w:ind w:left="1800"/>
        <w:rPr>
          <w:color w:val="FF0000"/>
        </w:rPr>
      </w:pPr>
    </w:p>
    <w:p w:rsidR="00693C75" w:rsidRDefault="009E07B8" w:rsidP="00693C75">
      <w:pPr>
        <w:pStyle w:val="Paragraphedeliste"/>
        <w:numPr>
          <w:ilvl w:val="1"/>
          <w:numId w:val="2"/>
        </w:numPr>
        <w:rPr>
          <w:color w:val="FF0000"/>
        </w:rPr>
      </w:pPr>
      <w:r w:rsidRPr="00302E7B">
        <w:rPr>
          <w:color w:val="FF0000"/>
        </w:rPr>
        <w:t>En cas de non-respect des règles relatives à la détention d’actions d’administrateurs, le commissaire aux comptes le signale dans son rapport à l’assemblée générale annuelle (article 417 de l’Acte Uniforme OHADA)</w:t>
      </w:r>
      <w:r w:rsidR="009A1E95" w:rsidRPr="00302E7B">
        <w:rPr>
          <w:color w:val="FF0000"/>
        </w:rPr>
        <w:t xml:space="preserve">. Le fait que ce signalement ait lieu « dans son rapport à l’assemblée générale annuelle » et non « à la plus prochaine assemblée générale » (comme le signalement des autres irrégularités prévu à l’article 716 de l’Acte Uniforme OHADA) implique que ce signalement figure dans le rapport sur les </w:t>
      </w:r>
      <w:r w:rsidR="007F28CB" w:rsidRPr="00302E7B">
        <w:rPr>
          <w:color w:val="FF0000"/>
        </w:rPr>
        <w:t xml:space="preserve">états financiers </w:t>
      </w:r>
      <w:r w:rsidR="009A1E95" w:rsidRPr="00302E7B">
        <w:rPr>
          <w:color w:val="FF0000"/>
        </w:rPr>
        <w:t>annuels.</w:t>
      </w:r>
    </w:p>
    <w:p w:rsidR="004C6469" w:rsidRDefault="004C6469" w:rsidP="004C6469">
      <w:pPr>
        <w:pStyle w:val="Paragraphedeliste"/>
        <w:ind w:left="1800"/>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9272CE" w:rsidTr="004C6469">
        <w:tc>
          <w:tcPr>
            <w:tcW w:w="8395" w:type="dxa"/>
            <w:shd w:val="clear" w:color="auto" w:fill="FFC000"/>
          </w:tcPr>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rFonts w:eastAsiaTheme="minorHAnsi"/>
                <w:b/>
                <w:szCs w:val="22"/>
              </w:rPr>
            </w:pPr>
            <w:r w:rsidRPr="009272CE">
              <w:rPr>
                <w:rFonts w:eastAsiaTheme="minorHAnsi"/>
                <w:b/>
                <w:szCs w:val="22"/>
              </w:rPr>
              <w:t>Solution retenue par l’Atelier de Ouagadougou</w:t>
            </w:r>
          </w:p>
          <w:p w:rsidR="004C6469" w:rsidRPr="009272CE" w:rsidRDefault="004C6469" w:rsidP="004C6469">
            <w:pPr>
              <w:pStyle w:val="Paragraphedeliste"/>
              <w:ind w:left="34"/>
              <w:rPr>
                <w:rFonts w:eastAsiaTheme="minorHAnsi"/>
                <w:szCs w:val="22"/>
              </w:rPr>
            </w:pPr>
          </w:p>
          <w:p w:rsidR="004C6469" w:rsidRPr="009272CE" w:rsidRDefault="004C6469" w:rsidP="004C6469">
            <w:pPr>
              <w:pStyle w:val="Paragraphedeliste"/>
              <w:ind w:left="34"/>
              <w:rPr>
                <w:szCs w:val="22"/>
              </w:rPr>
            </w:pPr>
            <w:r w:rsidRPr="009272CE">
              <w:rPr>
                <w:rFonts w:eastAsiaTheme="minorHAnsi"/>
                <w:szCs w:val="22"/>
              </w:rPr>
              <w:t xml:space="preserve">Les participants à l’Atelier de Ouagadougou ont retenu que le commissaire aux comptes signale cette irrégularité dans son rapport sur les états financiers annuels à la prochaine assemblée ordinaire. </w:t>
            </w:r>
          </w:p>
          <w:p w:rsidR="004C6469" w:rsidRPr="009272CE" w:rsidRDefault="004C6469" w:rsidP="004C6469">
            <w:pPr>
              <w:pStyle w:val="Paragraphedeliste"/>
              <w:ind w:left="34"/>
            </w:pPr>
          </w:p>
        </w:tc>
      </w:tr>
    </w:tbl>
    <w:p w:rsidR="007F28CB" w:rsidRPr="00302E7B" w:rsidRDefault="007F28CB" w:rsidP="00B6001B">
      <w:pPr>
        <w:pStyle w:val="Paragraphedeliste"/>
        <w:rPr>
          <w:color w:val="FF0000"/>
        </w:rPr>
      </w:pPr>
    </w:p>
    <w:p w:rsidR="007F28CB" w:rsidRDefault="007F28CB" w:rsidP="007F28CB">
      <w:pPr>
        <w:pStyle w:val="Paragraphedeliste"/>
        <w:numPr>
          <w:ilvl w:val="1"/>
          <w:numId w:val="2"/>
        </w:numPr>
        <w:rPr>
          <w:color w:val="FF0000"/>
        </w:rPr>
      </w:pPr>
      <w:r w:rsidRPr="00302E7B">
        <w:rPr>
          <w:color w:val="FF0000"/>
        </w:rPr>
        <w:t>Il y a lieu de distinguer les irrégularités qui doivent être signalées par le commissaire aux comptes à l’assemblée générale annuelle (lors de l’approbation des états financiers annuels et qui doivent nécessairement être mentionnées dans son rapport sur les états financiers annuels) des irrégularités qui doivent être signalées à la prochaine assemblée générale (celle-ci pouvant être l’assemblée générale annuelle – dans ce cas, le rapport sur les états financiers annuels mentionne cette irrégularité - ou non – une communication ad hoc est donc préparée par le commissaire aux comptes pour signaler cette irrégularité ).</w:t>
      </w:r>
    </w:p>
    <w:p w:rsidR="0032571A" w:rsidRPr="0032571A" w:rsidRDefault="0032571A" w:rsidP="0032571A">
      <w:pPr>
        <w:rPr>
          <w:color w:val="FF0000"/>
        </w:rPr>
      </w:pPr>
    </w:p>
    <w:p w:rsidR="004C6469" w:rsidRPr="00302E7B" w:rsidRDefault="004C6469" w:rsidP="004C6469">
      <w:pPr>
        <w:pStyle w:val="Paragraphedeliste"/>
        <w:ind w:left="1800"/>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071178" w:rsidTr="004C6469">
        <w:tc>
          <w:tcPr>
            <w:tcW w:w="8395" w:type="dxa"/>
            <w:shd w:val="clear" w:color="auto" w:fill="FFC000"/>
          </w:tcPr>
          <w:p w:rsidR="004C6469" w:rsidRPr="00071178" w:rsidRDefault="004C6469" w:rsidP="004C6469">
            <w:pPr>
              <w:pStyle w:val="Paragraphedeliste"/>
              <w:ind w:left="34"/>
              <w:rPr>
                <w:rFonts w:eastAsiaTheme="minorHAnsi"/>
                <w:szCs w:val="22"/>
              </w:rPr>
            </w:pPr>
          </w:p>
          <w:p w:rsidR="004C6469" w:rsidRPr="00071178" w:rsidRDefault="004C6469" w:rsidP="004C6469">
            <w:pPr>
              <w:pStyle w:val="Paragraphedeliste"/>
              <w:ind w:left="34"/>
              <w:rPr>
                <w:rFonts w:eastAsiaTheme="minorHAnsi"/>
                <w:b/>
                <w:szCs w:val="22"/>
              </w:rPr>
            </w:pPr>
            <w:r w:rsidRPr="00071178">
              <w:rPr>
                <w:rFonts w:eastAsiaTheme="minorHAnsi"/>
                <w:b/>
                <w:szCs w:val="22"/>
              </w:rPr>
              <w:t>Solution retenue par l’Atelier de Ouagadougou</w:t>
            </w:r>
          </w:p>
          <w:p w:rsidR="004C6469" w:rsidRPr="00071178" w:rsidRDefault="004C6469" w:rsidP="004C6469">
            <w:pPr>
              <w:pStyle w:val="Paragraphedeliste"/>
              <w:ind w:left="34"/>
              <w:rPr>
                <w:rFonts w:eastAsiaTheme="minorHAnsi"/>
                <w:szCs w:val="22"/>
              </w:rPr>
            </w:pPr>
          </w:p>
          <w:p w:rsidR="004C6469" w:rsidRPr="00071178" w:rsidRDefault="004C6469" w:rsidP="004C6469">
            <w:pPr>
              <w:pStyle w:val="Paragraphedeliste"/>
              <w:ind w:left="34"/>
              <w:rPr>
                <w:szCs w:val="22"/>
              </w:rPr>
            </w:pPr>
            <w:r w:rsidRPr="00071178">
              <w:rPr>
                <w:rFonts w:eastAsiaTheme="minorHAnsi"/>
                <w:szCs w:val="22"/>
              </w:rPr>
              <w:t xml:space="preserve">Les participants à l’Atelier de Ouagadougou ont admis cette distinction. </w:t>
            </w:r>
          </w:p>
          <w:p w:rsidR="004C6469" w:rsidRPr="00071178" w:rsidRDefault="004C6469" w:rsidP="004C6469">
            <w:pPr>
              <w:pStyle w:val="Paragraphedeliste"/>
              <w:ind w:left="34"/>
            </w:pPr>
          </w:p>
        </w:tc>
      </w:tr>
    </w:tbl>
    <w:p w:rsidR="009A01B0" w:rsidRDefault="009A01B0" w:rsidP="009A01B0"/>
    <w:p w:rsidR="004C6469" w:rsidRDefault="004C6469" w:rsidP="009A01B0"/>
    <w:p w:rsidR="003645A2" w:rsidRDefault="00B64844" w:rsidP="000F158A">
      <w:pPr>
        <w:pStyle w:val="Paragraphedeliste"/>
        <w:numPr>
          <w:ilvl w:val="0"/>
          <w:numId w:val="2"/>
        </w:numPr>
        <w:jc w:val="left"/>
        <w:rPr>
          <w:b/>
          <w:color w:val="FF0000"/>
          <w:u w:val="single"/>
        </w:rPr>
      </w:pPr>
      <w:r>
        <w:rPr>
          <w:b/>
          <w:color w:val="FF0000"/>
          <w:u w:val="single"/>
        </w:rPr>
        <w:t>Rapport du commissaire aux comptes sur le registre des titres nominatifs en application des dispositions de l’article 746-2 de l’Acte uniforme de l’OHADA</w:t>
      </w:r>
    </w:p>
    <w:p w:rsidR="00B64844" w:rsidRDefault="00B64844" w:rsidP="000F158A">
      <w:pPr>
        <w:pStyle w:val="Paragraphedeliste"/>
        <w:ind w:left="1080"/>
        <w:jc w:val="left"/>
        <w:rPr>
          <w:b/>
          <w:color w:val="FF0000"/>
          <w:u w:val="single"/>
        </w:rPr>
      </w:pPr>
    </w:p>
    <w:p w:rsidR="00B64844" w:rsidRPr="000F158A" w:rsidRDefault="00B64844" w:rsidP="000F158A">
      <w:pPr>
        <w:pStyle w:val="Paragraphedeliste"/>
        <w:numPr>
          <w:ilvl w:val="1"/>
          <w:numId w:val="2"/>
        </w:numPr>
        <w:rPr>
          <w:color w:val="FF0000"/>
        </w:rPr>
      </w:pPr>
      <w:r w:rsidRPr="000F158A">
        <w:rPr>
          <w:color w:val="FF0000"/>
        </w:rPr>
        <w:t>L’Acte uniforme de l’OHADA a introduit lors de sa récente révision une nouvelle disposition sur les registres des titres. Le nouvel article 746-2 est ainsi libellé : « La société tient à jour les registres de titres nominatifs. Le rapport du commissaire aux comptes soumis à l’assemblée générale ordinaire annuelle constate l’existence des registres et donne son avis sur leur tenue conforme. Une déclaration des dirigeants attestant de la tenue conforme des registres est annexée audit rapport ».</w:t>
      </w:r>
      <w:r w:rsidRPr="00B64844">
        <w:rPr>
          <w:color w:val="FF0000"/>
        </w:rPr>
        <w:t xml:space="preserve"> </w:t>
      </w:r>
      <w:r w:rsidRPr="000F158A">
        <w:rPr>
          <w:color w:val="FF0000"/>
        </w:rPr>
        <w:t>A la lecture de cet article, plusieurs questions sont mises en évidence.</w:t>
      </w:r>
    </w:p>
    <w:p w:rsidR="00B64844" w:rsidRPr="00B64844" w:rsidRDefault="00B64844" w:rsidP="00B64844">
      <w:pPr>
        <w:pStyle w:val="Paragraphedeliste"/>
        <w:ind w:left="1080"/>
        <w:jc w:val="left"/>
        <w:rPr>
          <w:b/>
          <w:color w:val="FF0000"/>
          <w:u w:val="single"/>
        </w:rPr>
      </w:pPr>
    </w:p>
    <w:p w:rsidR="00B64844" w:rsidRPr="000F158A" w:rsidRDefault="00B64844" w:rsidP="000F158A">
      <w:pPr>
        <w:pStyle w:val="Paragraphedeliste"/>
        <w:numPr>
          <w:ilvl w:val="1"/>
          <w:numId w:val="2"/>
        </w:numPr>
        <w:jc w:val="left"/>
        <w:rPr>
          <w:color w:val="FF0000"/>
        </w:rPr>
      </w:pPr>
      <w:r w:rsidRPr="000F158A">
        <w:rPr>
          <w:color w:val="FF0000"/>
        </w:rPr>
        <w:t>Quel rapport d</w:t>
      </w:r>
      <w:r w:rsidRPr="00B64844">
        <w:rPr>
          <w:color w:val="FF0000"/>
        </w:rPr>
        <w:t>u commissaire aux comptes est</w:t>
      </w:r>
      <w:r w:rsidRPr="000F158A">
        <w:rPr>
          <w:color w:val="FF0000"/>
        </w:rPr>
        <w:t xml:space="preserve"> visé ?</w:t>
      </w:r>
      <w:r w:rsidRPr="00B64844">
        <w:rPr>
          <w:color w:val="FF0000"/>
        </w:rPr>
        <w:t xml:space="preserve"> </w:t>
      </w:r>
      <w:r w:rsidRPr="000F158A">
        <w:rPr>
          <w:color w:val="FF0000"/>
        </w:rPr>
        <w:t xml:space="preserve">L’article susmentionné indique « le » rapport du </w:t>
      </w:r>
      <w:r w:rsidR="00F22CE8">
        <w:rPr>
          <w:color w:val="FF0000"/>
        </w:rPr>
        <w:t>commissaire aux comptes</w:t>
      </w:r>
      <w:r w:rsidRPr="000F158A">
        <w:rPr>
          <w:color w:val="FF0000"/>
        </w:rPr>
        <w:t xml:space="preserve"> soumis à l’assemblée générale annuelle ordinaire. L’utilisation de l’article défini « </w:t>
      </w:r>
      <w:r w:rsidRPr="00B64844">
        <w:rPr>
          <w:color w:val="FF0000"/>
        </w:rPr>
        <w:t>l</w:t>
      </w:r>
      <w:r w:rsidRPr="000F158A">
        <w:rPr>
          <w:color w:val="FF0000"/>
        </w:rPr>
        <w:t xml:space="preserve">e » indique-t-elle qu’il s’agit du rapport du commissaire aux comptes sur les </w:t>
      </w:r>
      <w:r w:rsidR="00F22CE8">
        <w:rPr>
          <w:color w:val="FF0000"/>
        </w:rPr>
        <w:t>états financiers</w:t>
      </w:r>
      <w:r w:rsidRPr="000F158A">
        <w:rPr>
          <w:color w:val="FF0000"/>
        </w:rPr>
        <w:t xml:space="preserve"> annuels ? Si oui, s’agit-il d’une vérification spécifique du </w:t>
      </w:r>
      <w:r w:rsidRPr="00B64844">
        <w:rPr>
          <w:color w:val="FF0000"/>
        </w:rPr>
        <w:t>commissaire aux comptes</w:t>
      </w:r>
      <w:r w:rsidRPr="000F158A">
        <w:rPr>
          <w:color w:val="FF0000"/>
        </w:rPr>
        <w:t xml:space="preserve"> ou tout simplement d’une nouvelle troisième partie introduite dans le rapport sur les états financiers après l’opinion et les vérifications spécifiques?</w:t>
      </w:r>
    </w:p>
    <w:p w:rsidR="00B64844" w:rsidRPr="000F158A" w:rsidRDefault="00B64844" w:rsidP="000F158A">
      <w:pPr>
        <w:pStyle w:val="Paragraphedeliste"/>
        <w:ind w:left="1800"/>
        <w:rPr>
          <w:color w:val="FF0000"/>
        </w:rPr>
      </w:pPr>
    </w:p>
    <w:p w:rsidR="00B64844" w:rsidRDefault="00B64844" w:rsidP="000F158A">
      <w:pPr>
        <w:pStyle w:val="Paragraphedeliste"/>
        <w:numPr>
          <w:ilvl w:val="1"/>
          <w:numId w:val="2"/>
        </w:numPr>
        <w:jc w:val="left"/>
        <w:rPr>
          <w:color w:val="FF0000"/>
        </w:rPr>
      </w:pPr>
      <w:r w:rsidRPr="000F158A">
        <w:rPr>
          <w:color w:val="FF0000"/>
        </w:rPr>
        <w:t xml:space="preserve">Est-ce plutôt un nouveau rapport du </w:t>
      </w:r>
      <w:r>
        <w:rPr>
          <w:color w:val="FF0000"/>
        </w:rPr>
        <w:t>commissaire aux comptes</w:t>
      </w:r>
      <w:r w:rsidRPr="000F158A">
        <w:rPr>
          <w:color w:val="FF0000"/>
        </w:rPr>
        <w:t xml:space="preserve"> en plus du rapport sur les états financiers annuels et du rapport sur les conventions réglementées  à présenter lors de l’assemblée générale annuelle ordinaire ?Si oui, est-ce un rapport d’opinion ?</w:t>
      </w:r>
    </w:p>
    <w:p w:rsidR="00B64844" w:rsidRPr="000F158A" w:rsidRDefault="00B64844" w:rsidP="000F158A">
      <w:pPr>
        <w:pStyle w:val="Paragraphedeliste"/>
        <w:rPr>
          <w:color w:val="FF0000"/>
        </w:rPr>
      </w:pPr>
    </w:p>
    <w:p w:rsidR="00B64844" w:rsidRDefault="00B64844" w:rsidP="000F158A">
      <w:pPr>
        <w:pStyle w:val="Paragraphedeliste"/>
        <w:numPr>
          <w:ilvl w:val="1"/>
          <w:numId w:val="2"/>
        </w:numPr>
        <w:jc w:val="left"/>
        <w:rPr>
          <w:color w:val="FF0000"/>
        </w:rPr>
      </w:pPr>
      <w:r w:rsidRPr="000F158A">
        <w:rPr>
          <w:color w:val="FF0000"/>
        </w:rPr>
        <w:t>Après analyse, nous vous proposons, dans l’attente du résultat de l’atelier OHADA sur les normes professionnelles et d’une éventuelle saisine de la CCJA par les Etats parties, d’élaborer une attestation sur le registre des titres à mettre à la disposition des actionnaires comme celui relatif à l’article 525.</w:t>
      </w:r>
    </w:p>
    <w:p w:rsidR="00B64844" w:rsidRPr="000F158A" w:rsidRDefault="00B64844" w:rsidP="000F158A">
      <w:pPr>
        <w:pStyle w:val="Paragraphedeliste"/>
        <w:rPr>
          <w:color w:val="FF0000"/>
        </w:rPr>
      </w:pPr>
    </w:p>
    <w:p w:rsidR="00B64844" w:rsidRDefault="00B64844" w:rsidP="000F158A">
      <w:pPr>
        <w:pStyle w:val="Paragraphedeliste"/>
        <w:numPr>
          <w:ilvl w:val="1"/>
          <w:numId w:val="2"/>
        </w:numPr>
        <w:jc w:val="left"/>
        <w:rPr>
          <w:color w:val="FF0000"/>
        </w:rPr>
      </w:pPr>
      <w:r w:rsidRPr="00B64844">
        <w:rPr>
          <w:color w:val="FF0000"/>
        </w:rPr>
        <w:t xml:space="preserve">Un </w:t>
      </w:r>
      <w:r>
        <w:rPr>
          <w:color w:val="FF0000"/>
        </w:rPr>
        <w:t>exemple de d</w:t>
      </w:r>
      <w:r w:rsidRPr="00B64844">
        <w:rPr>
          <w:color w:val="FF0000"/>
        </w:rPr>
        <w:t>éclaration des dirigeants sur le registre des titres nominatifs</w:t>
      </w:r>
      <w:r>
        <w:rPr>
          <w:color w:val="FF0000"/>
        </w:rPr>
        <w:t xml:space="preserve"> et</w:t>
      </w:r>
      <w:r w:rsidRPr="00B64844">
        <w:rPr>
          <w:color w:val="FF0000"/>
        </w:rPr>
        <w:t xml:space="preserve"> un exemple de rapport du </w:t>
      </w:r>
      <w:r>
        <w:rPr>
          <w:color w:val="FF0000"/>
        </w:rPr>
        <w:t>commissaire aux comptes</w:t>
      </w:r>
      <w:r w:rsidRPr="00B64844">
        <w:rPr>
          <w:color w:val="FF0000"/>
        </w:rPr>
        <w:t xml:space="preserve"> sur le registre des titres nominatifs</w:t>
      </w:r>
      <w:r>
        <w:rPr>
          <w:color w:val="FF0000"/>
        </w:rPr>
        <w:t xml:space="preserve"> sont </w:t>
      </w:r>
      <w:r w:rsidRPr="00B64844">
        <w:rPr>
          <w:color w:val="FF0000"/>
        </w:rPr>
        <w:t>fourni</w:t>
      </w:r>
      <w:r>
        <w:rPr>
          <w:color w:val="FF0000"/>
        </w:rPr>
        <w:t>s</w:t>
      </w:r>
      <w:r w:rsidRPr="00B64844">
        <w:rPr>
          <w:color w:val="FF0000"/>
        </w:rPr>
        <w:t xml:space="preserve"> dans la section « Exemples d’outils ».</w:t>
      </w:r>
    </w:p>
    <w:p w:rsidR="00B64844" w:rsidRDefault="00B64844" w:rsidP="000F158A">
      <w:pPr>
        <w:pStyle w:val="Paragraphedeliste"/>
        <w:rPr>
          <w:color w:val="FF0000"/>
        </w:rPr>
      </w:pPr>
    </w:p>
    <w:tbl>
      <w:tblPr>
        <w:tblStyle w:val="TableGrid8"/>
        <w:tblW w:w="0" w:type="auto"/>
        <w:tblInd w:w="817" w:type="dxa"/>
        <w:shd w:val="clear" w:color="auto" w:fill="EAF1DD" w:themeFill="accent3" w:themeFillTint="33"/>
        <w:tblLook w:val="04A0" w:firstRow="1" w:lastRow="0" w:firstColumn="1" w:lastColumn="0" w:noHBand="0" w:noVBand="1"/>
      </w:tblPr>
      <w:tblGrid>
        <w:gridCol w:w="8244"/>
      </w:tblGrid>
      <w:tr w:rsidR="004C6469" w:rsidRPr="00071178" w:rsidTr="004C6469">
        <w:tc>
          <w:tcPr>
            <w:tcW w:w="8395" w:type="dxa"/>
            <w:shd w:val="clear" w:color="auto" w:fill="FFC000"/>
          </w:tcPr>
          <w:p w:rsidR="004C6469" w:rsidRPr="00071178" w:rsidRDefault="004C6469" w:rsidP="004C6469">
            <w:pPr>
              <w:pStyle w:val="Paragraphedeliste"/>
              <w:ind w:left="34"/>
              <w:rPr>
                <w:rFonts w:eastAsiaTheme="minorHAnsi"/>
                <w:szCs w:val="22"/>
              </w:rPr>
            </w:pPr>
          </w:p>
          <w:p w:rsidR="004C6469" w:rsidRPr="00071178" w:rsidRDefault="004C6469" w:rsidP="004C6469">
            <w:pPr>
              <w:pStyle w:val="Paragraphedeliste"/>
              <w:ind w:left="34"/>
              <w:rPr>
                <w:rFonts w:eastAsiaTheme="minorHAnsi"/>
                <w:b/>
                <w:szCs w:val="22"/>
              </w:rPr>
            </w:pPr>
            <w:r w:rsidRPr="00071178">
              <w:rPr>
                <w:rFonts w:eastAsiaTheme="minorHAnsi"/>
                <w:b/>
                <w:szCs w:val="22"/>
              </w:rPr>
              <w:t>Solution retenue par l’Atelier de Ouagadougou</w:t>
            </w:r>
          </w:p>
          <w:p w:rsidR="004C6469" w:rsidRPr="00071178" w:rsidRDefault="004C6469" w:rsidP="004C6469">
            <w:pPr>
              <w:pStyle w:val="Paragraphedeliste"/>
              <w:ind w:left="34"/>
              <w:rPr>
                <w:rFonts w:eastAsiaTheme="minorHAnsi"/>
                <w:szCs w:val="22"/>
              </w:rPr>
            </w:pPr>
          </w:p>
          <w:p w:rsidR="004C6469" w:rsidRPr="00071178" w:rsidRDefault="004C6469" w:rsidP="004C6469">
            <w:pPr>
              <w:pStyle w:val="Paragraphedeliste"/>
              <w:ind w:left="34"/>
              <w:rPr>
                <w:szCs w:val="22"/>
              </w:rPr>
            </w:pPr>
            <w:r w:rsidRPr="00071178">
              <w:rPr>
                <w:rFonts w:eastAsiaTheme="minorHAnsi"/>
                <w:szCs w:val="22"/>
              </w:rPr>
              <w:t xml:space="preserve">Les participants à l’Atelier de Ouagadougou ont retenu le principe </w:t>
            </w:r>
            <w:r w:rsidRPr="00071178">
              <w:rPr>
                <w:szCs w:val="22"/>
              </w:rPr>
              <w:t xml:space="preserve">d’élaborer </w:t>
            </w:r>
            <w:r w:rsidRPr="00071178">
              <w:rPr>
                <w:b/>
                <w:szCs w:val="22"/>
              </w:rPr>
              <w:t>une attestation sur le registre des titres</w:t>
            </w:r>
            <w:r w:rsidRPr="00071178">
              <w:rPr>
                <w:szCs w:val="22"/>
              </w:rPr>
              <w:t xml:space="preserve"> à mettre à la disposition des actionnaires comme celui relatif à l’article 525</w:t>
            </w:r>
            <w:r w:rsidRPr="00071178">
              <w:rPr>
                <w:rFonts w:eastAsiaTheme="minorHAnsi"/>
                <w:szCs w:val="22"/>
              </w:rPr>
              <w:t xml:space="preserve">. </w:t>
            </w:r>
          </w:p>
          <w:p w:rsidR="004C6469" w:rsidRPr="00071178" w:rsidRDefault="004C6469" w:rsidP="004C6469">
            <w:pPr>
              <w:pStyle w:val="Paragraphedeliste"/>
              <w:ind w:left="34"/>
            </w:pPr>
          </w:p>
        </w:tc>
      </w:tr>
    </w:tbl>
    <w:p w:rsidR="004C6469" w:rsidRPr="000F158A" w:rsidRDefault="004C6469" w:rsidP="000F158A">
      <w:pPr>
        <w:pStyle w:val="Paragraphedeliste"/>
        <w:rPr>
          <w:color w:val="FF0000"/>
        </w:rPr>
      </w:pPr>
    </w:p>
    <w:p w:rsidR="009A01B0" w:rsidRPr="001434D1" w:rsidRDefault="009A01B0" w:rsidP="009A01B0">
      <w:pPr>
        <w:shd w:val="clear" w:color="auto" w:fill="002060"/>
        <w:rPr>
          <w:b/>
        </w:rPr>
      </w:pPr>
      <w:r>
        <w:rPr>
          <w:b/>
        </w:rPr>
        <w:t>Livre 2 : Fonctionnement de la société commerciale – Article 288 de l’Acte Uniforme OHADA</w:t>
      </w:r>
    </w:p>
    <w:p w:rsidR="009A01B0" w:rsidRPr="001434D1" w:rsidRDefault="009A01B0" w:rsidP="009A01B0">
      <w:pPr>
        <w:rPr>
          <w:i/>
        </w:rPr>
      </w:pPr>
      <w:r>
        <w:rPr>
          <w:i/>
        </w:rPr>
        <w:t>« </w:t>
      </w:r>
      <w:r w:rsidRPr="001434D1">
        <w:rPr>
          <w:i/>
        </w:rPr>
        <w:t>Il</w:t>
      </w:r>
      <w:r>
        <w:rPr>
          <w:i/>
        </w:rPr>
        <w:t xml:space="preserve"> </w:t>
      </w:r>
      <w:r w:rsidRPr="001434D1">
        <w:rPr>
          <w:i/>
        </w:rPr>
        <w:t>est</w:t>
      </w:r>
      <w:r>
        <w:rPr>
          <w:i/>
        </w:rPr>
        <w:t xml:space="preserve"> </w:t>
      </w:r>
      <w:r w:rsidRPr="001434D1">
        <w:rPr>
          <w:i/>
        </w:rPr>
        <w:t>tenu</w:t>
      </w:r>
      <w:r>
        <w:rPr>
          <w:i/>
        </w:rPr>
        <w:t xml:space="preserve"> </w:t>
      </w:r>
      <w:r w:rsidRPr="001434D1">
        <w:rPr>
          <w:i/>
        </w:rPr>
        <w:t>chaque</w:t>
      </w:r>
      <w:r>
        <w:rPr>
          <w:i/>
        </w:rPr>
        <w:t xml:space="preserve"> </w:t>
      </w:r>
      <w:r w:rsidRPr="001434D1">
        <w:rPr>
          <w:i/>
        </w:rPr>
        <w:t>année,</w:t>
      </w:r>
      <w:r>
        <w:rPr>
          <w:i/>
        </w:rPr>
        <w:t xml:space="preserve"> </w:t>
      </w:r>
      <w:r w:rsidRPr="001434D1">
        <w:rPr>
          <w:i/>
        </w:rPr>
        <w:t>dans</w:t>
      </w:r>
      <w:r>
        <w:rPr>
          <w:i/>
        </w:rPr>
        <w:t xml:space="preserve"> </w:t>
      </w:r>
      <w:r w:rsidRPr="001434D1">
        <w:rPr>
          <w:i/>
        </w:rPr>
        <w:t>les</w:t>
      </w:r>
      <w:r>
        <w:rPr>
          <w:i/>
        </w:rPr>
        <w:t xml:space="preserve"> </w:t>
      </w:r>
      <w:r w:rsidRPr="001434D1">
        <w:rPr>
          <w:i/>
        </w:rPr>
        <w:t>six</w:t>
      </w:r>
      <w:r>
        <w:rPr>
          <w:i/>
        </w:rPr>
        <w:t xml:space="preserve"> </w:t>
      </w:r>
      <w:r w:rsidRPr="001434D1">
        <w:rPr>
          <w:i/>
        </w:rPr>
        <w:t>(6)</w:t>
      </w:r>
      <w:r>
        <w:rPr>
          <w:i/>
        </w:rPr>
        <w:t xml:space="preserve"> </w:t>
      </w:r>
      <w:r w:rsidRPr="001434D1">
        <w:rPr>
          <w:i/>
        </w:rPr>
        <w:t>mois</w:t>
      </w:r>
      <w:r>
        <w:rPr>
          <w:i/>
        </w:rPr>
        <w:t xml:space="preserve"> </w:t>
      </w:r>
      <w:r w:rsidRPr="001434D1">
        <w:rPr>
          <w:i/>
        </w:rPr>
        <w:t>qui</w:t>
      </w:r>
      <w:r>
        <w:rPr>
          <w:i/>
        </w:rPr>
        <w:t xml:space="preserve"> </w:t>
      </w:r>
      <w:r w:rsidRPr="001434D1">
        <w:rPr>
          <w:i/>
        </w:rPr>
        <w:t>suivent</w:t>
      </w:r>
      <w:r>
        <w:rPr>
          <w:i/>
        </w:rPr>
        <w:t xml:space="preserve"> </w:t>
      </w:r>
      <w:r w:rsidRPr="001434D1">
        <w:rPr>
          <w:i/>
        </w:rPr>
        <w:t>la</w:t>
      </w:r>
      <w:r>
        <w:rPr>
          <w:i/>
        </w:rPr>
        <w:t xml:space="preserve"> </w:t>
      </w:r>
      <w:r w:rsidRPr="001434D1">
        <w:rPr>
          <w:i/>
        </w:rPr>
        <w:t>clôture</w:t>
      </w:r>
      <w:r>
        <w:rPr>
          <w:i/>
        </w:rPr>
        <w:t xml:space="preserve"> </w:t>
      </w:r>
      <w:r w:rsidRPr="001434D1">
        <w:rPr>
          <w:i/>
        </w:rPr>
        <w:t>de</w:t>
      </w:r>
      <w:r>
        <w:rPr>
          <w:i/>
        </w:rPr>
        <w:t xml:space="preserve"> </w:t>
      </w:r>
      <w:r w:rsidRPr="001434D1">
        <w:rPr>
          <w:i/>
        </w:rPr>
        <w:t>l'exercice,</w:t>
      </w:r>
      <w:r>
        <w:rPr>
          <w:i/>
        </w:rPr>
        <w:t xml:space="preserve"> </w:t>
      </w:r>
      <w:r w:rsidRPr="001434D1">
        <w:rPr>
          <w:i/>
        </w:rPr>
        <w:t>une</w:t>
      </w:r>
      <w:r>
        <w:rPr>
          <w:i/>
        </w:rPr>
        <w:t xml:space="preserve"> </w:t>
      </w:r>
      <w:r w:rsidRPr="001434D1">
        <w:rPr>
          <w:i/>
        </w:rPr>
        <w:t>assemblée</w:t>
      </w:r>
      <w:r>
        <w:rPr>
          <w:i/>
        </w:rPr>
        <w:t xml:space="preserve"> </w:t>
      </w:r>
      <w:r w:rsidRPr="001434D1">
        <w:rPr>
          <w:i/>
        </w:rPr>
        <w:t xml:space="preserve">générale annuelle au cours de laquelle le rapport de gestion, l'inventaire et les états financiers de synthèse établis par les gérants sont soumis à l'approbation de l'assemblée des associés. À cette fin, les documents visés à l'alinéa précédent, le texte des résolutions proposées ainsi que, le cas échéant, le rapport du commissaire aux comptes, sont communiqués aux associés au moins quinze (15) jours avant la tenue de l'assemblée. Toute délibération prise en violation des dispositions du présent alinéa peut être annulée. </w:t>
      </w:r>
    </w:p>
    <w:p w:rsidR="009A01B0" w:rsidRDefault="009A01B0" w:rsidP="009A01B0">
      <w:pPr>
        <w:rPr>
          <w:i/>
        </w:rPr>
      </w:pPr>
      <w:r w:rsidRPr="001434D1">
        <w:rPr>
          <w:i/>
        </w:rPr>
        <w:t xml:space="preserve">L'assemblée générale annuelle ne peut valablement se tenir que si elle réunit une majorité d'associés représentant la moitié du capital social. Toute délibération prise en violation du présent alinéa est nulle. L'assemblée générale est présidée par l'associé représentant par lui-même ou comme mandataire le plus </w:t>
      </w:r>
      <w:r>
        <w:rPr>
          <w:i/>
        </w:rPr>
        <w:t>grand nombre de parts sociales. »</w:t>
      </w:r>
    </w:p>
    <w:p w:rsidR="009A01B0" w:rsidRPr="001434D1" w:rsidRDefault="009A01B0" w:rsidP="009A01B0">
      <w:pPr>
        <w:shd w:val="clear" w:color="auto" w:fill="002060"/>
        <w:rPr>
          <w:b/>
        </w:rPr>
      </w:pPr>
      <w:r>
        <w:rPr>
          <w:b/>
        </w:rPr>
        <w:t>Livre 2 : sociétés en commandite simple – Article 306 de l’Acte Uniforme OHADA</w:t>
      </w:r>
    </w:p>
    <w:p w:rsidR="009A01B0" w:rsidRPr="009018CC" w:rsidRDefault="009A01B0" w:rsidP="009A01B0">
      <w:pPr>
        <w:rPr>
          <w:i/>
        </w:rPr>
      </w:pPr>
      <w:r>
        <w:rPr>
          <w:i/>
        </w:rPr>
        <w:t>« </w:t>
      </w:r>
      <w:r w:rsidRPr="009018CC">
        <w:rPr>
          <w:i/>
        </w:rPr>
        <w:t>Il</w:t>
      </w:r>
      <w:r>
        <w:rPr>
          <w:i/>
        </w:rPr>
        <w:t xml:space="preserve"> </w:t>
      </w:r>
      <w:r w:rsidRPr="009018CC">
        <w:rPr>
          <w:i/>
        </w:rPr>
        <w:t>est</w:t>
      </w:r>
      <w:r>
        <w:rPr>
          <w:i/>
        </w:rPr>
        <w:t xml:space="preserve"> </w:t>
      </w:r>
      <w:r w:rsidRPr="009018CC">
        <w:rPr>
          <w:i/>
        </w:rPr>
        <w:t>tenu</w:t>
      </w:r>
      <w:r>
        <w:rPr>
          <w:i/>
        </w:rPr>
        <w:t xml:space="preserve"> </w:t>
      </w:r>
      <w:r w:rsidRPr="009018CC">
        <w:rPr>
          <w:i/>
        </w:rPr>
        <w:t>chaque</w:t>
      </w:r>
      <w:r>
        <w:rPr>
          <w:i/>
        </w:rPr>
        <w:t xml:space="preserve"> </w:t>
      </w:r>
      <w:r w:rsidRPr="009018CC">
        <w:rPr>
          <w:i/>
        </w:rPr>
        <w:t>année,</w:t>
      </w:r>
      <w:r>
        <w:rPr>
          <w:i/>
        </w:rPr>
        <w:t xml:space="preserve"> </w:t>
      </w:r>
      <w:r w:rsidRPr="009018CC">
        <w:rPr>
          <w:i/>
        </w:rPr>
        <w:t>dans</w:t>
      </w:r>
      <w:r>
        <w:rPr>
          <w:i/>
        </w:rPr>
        <w:t xml:space="preserve"> </w:t>
      </w:r>
      <w:r w:rsidRPr="009018CC">
        <w:rPr>
          <w:i/>
        </w:rPr>
        <w:t>les</w:t>
      </w:r>
      <w:r>
        <w:rPr>
          <w:i/>
        </w:rPr>
        <w:t xml:space="preserve"> </w:t>
      </w:r>
      <w:r w:rsidRPr="009018CC">
        <w:rPr>
          <w:i/>
        </w:rPr>
        <w:t>six</w:t>
      </w:r>
      <w:r>
        <w:rPr>
          <w:i/>
        </w:rPr>
        <w:t xml:space="preserve"> </w:t>
      </w:r>
      <w:r w:rsidRPr="009018CC">
        <w:rPr>
          <w:i/>
        </w:rPr>
        <w:t>(6)</w:t>
      </w:r>
      <w:r>
        <w:rPr>
          <w:i/>
        </w:rPr>
        <w:t xml:space="preserve"> </w:t>
      </w:r>
      <w:r w:rsidRPr="009018CC">
        <w:rPr>
          <w:i/>
        </w:rPr>
        <w:t>mois</w:t>
      </w:r>
      <w:r>
        <w:rPr>
          <w:i/>
        </w:rPr>
        <w:t xml:space="preserve"> </w:t>
      </w:r>
      <w:r w:rsidRPr="009018CC">
        <w:rPr>
          <w:i/>
        </w:rPr>
        <w:t>qui</w:t>
      </w:r>
      <w:r>
        <w:rPr>
          <w:i/>
        </w:rPr>
        <w:t xml:space="preserve"> </w:t>
      </w:r>
      <w:r w:rsidRPr="009018CC">
        <w:rPr>
          <w:i/>
        </w:rPr>
        <w:t>suivent</w:t>
      </w:r>
      <w:r>
        <w:rPr>
          <w:i/>
        </w:rPr>
        <w:t xml:space="preserve"> </w:t>
      </w:r>
      <w:r w:rsidRPr="009018CC">
        <w:rPr>
          <w:i/>
        </w:rPr>
        <w:t>la</w:t>
      </w:r>
      <w:r>
        <w:rPr>
          <w:i/>
        </w:rPr>
        <w:t xml:space="preserve"> </w:t>
      </w:r>
      <w:r w:rsidRPr="009018CC">
        <w:rPr>
          <w:i/>
        </w:rPr>
        <w:t>clôture</w:t>
      </w:r>
      <w:r>
        <w:rPr>
          <w:i/>
        </w:rPr>
        <w:t xml:space="preserve"> </w:t>
      </w:r>
      <w:r w:rsidRPr="009018CC">
        <w:rPr>
          <w:i/>
        </w:rPr>
        <w:t>de</w:t>
      </w:r>
      <w:r>
        <w:rPr>
          <w:i/>
        </w:rPr>
        <w:t xml:space="preserve"> </w:t>
      </w:r>
      <w:r w:rsidRPr="009018CC">
        <w:rPr>
          <w:i/>
        </w:rPr>
        <w:t>l'exercice,</w:t>
      </w:r>
      <w:r>
        <w:rPr>
          <w:i/>
        </w:rPr>
        <w:t xml:space="preserve"> </w:t>
      </w:r>
      <w:r w:rsidRPr="009018CC">
        <w:rPr>
          <w:i/>
        </w:rPr>
        <w:t>une</w:t>
      </w:r>
      <w:r>
        <w:rPr>
          <w:i/>
        </w:rPr>
        <w:t xml:space="preserve"> </w:t>
      </w:r>
      <w:r w:rsidRPr="009018CC">
        <w:rPr>
          <w:i/>
        </w:rPr>
        <w:t>assemblée</w:t>
      </w:r>
      <w:r>
        <w:rPr>
          <w:i/>
        </w:rPr>
        <w:t xml:space="preserve"> </w:t>
      </w:r>
      <w:r w:rsidRPr="009018CC">
        <w:rPr>
          <w:i/>
        </w:rPr>
        <w:t>générale annuelle au cours de laquelle le rapport de gestion, l'inventaire et les états financiers de synthèse établis par les gérants sont soumis à l'approbation de l'assemblée des associés.</w:t>
      </w:r>
    </w:p>
    <w:p w:rsidR="009A01B0" w:rsidRPr="009018CC" w:rsidRDefault="009A01B0" w:rsidP="009A01B0">
      <w:pPr>
        <w:rPr>
          <w:i/>
        </w:rPr>
      </w:pPr>
      <w:r w:rsidRPr="009018CC">
        <w:rPr>
          <w:i/>
        </w:rPr>
        <w:t>À cette fin, les documents visés à l'alinéa précédent, le texte des résolutions proposées ainsi que, le cas échéant, le rapport du commissaire aux comptes, sont communiqués aux associés au moins quinze (15) jours avant la tenue de l'assemblée. Toute délibération prise en violation des dispositions du présent alinéa peut être annulée. L'assemblée générale annuelle ne peut valablement se tenir que si elle réunit une majorité d'associés représentant au moins la moitié du capital social. Toute délibération prise en violation du présent alinéa est nulle.</w:t>
      </w:r>
    </w:p>
    <w:p w:rsidR="009A01B0" w:rsidRDefault="009A01B0" w:rsidP="009A01B0">
      <w:pPr>
        <w:rPr>
          <w:i/>
        </w:rPr>
      </w:pPr>
      <w:r w:rsidRPr="009018CC">
        <w:rPr>
          <w:i/>
        </w:rPr>
        <w:t xml:space="preserve">L'assemblée est présidée par l'associé représentant par lui-même ou comme mandataire le plus </w:t>
      </w:r>
      <w:r>
        <w:rPr>
          <w:i/>
        </w:rPr>
        <w:t>grand nombre de parts sociales. »</w:t>
      </w:r>
    </w:p>
    <w:p w:rsidR="009A01B0" w:rsidRPr="001434D1" w:rsidRDefault="009A01B0" w:rsidP="009A01B0">
      <w:pPr>
        <w:shd w:val="clear" w:color="auto" w:fill="002060"/>
        <w:rPr>
          <w:b/>
        </w:rPr>
      </w:pPr>
      <w:r>
        <w:rPr>
          <w:b/>
        </w:rPr>
        <w:t>Livre 3 : Sociétés à responsabilité limitée – Article 345 de l’Acte Uniforme OHADA</w:t>
      </w:r>
    </w:p>
    <w:p w:rsidR="009A01B0" w:rsidRPr="009018CC" w:rsidRDefault="009A01B0" w:rsidP="009A01B0">
      <w:pPr>
        <w:rPr>
          <w:i/>
        </w:rPr>
      </w:pPr>
      <w:r>
        <w:rPr>
          <w:i/>
        </w:rPr>
        <w:t>« </w:t>
      </w:r>
      <w:r w:rsidRPr="009018CC">
        <w:rPr>
          <w:i/>
        </w:rPr>
        <w:t>En ce qui concerne l'assemblée générale annuelle, le droit de communication porte sur les états financiers de synthèse de l'exercice et le rapport de gestion établis par le gérant, sur le texte des résolutions proposées et, le cas échéant, sur le rapport général du commissaire aux comptes ainsi que sur le rapport spécial du commissaire aux comptes relatif aux conventions intervenues entre la société et un gérant ou un associé.</w:t>
      </w:r>
    </w:p>
    <w:p w:rsidR="009A01B0" w:rsidRPr="009018CC" w:rsidRDefault="009A01B0" w:rsidP="009A01B0">
      <w:pPr>
        <w:rPr>
          <w:i/>
        </w:rPr>
      </w:pPr>
      <w:r w:rsidRPr="009018CC">
        <w:rPr>
          <w:i/>
        </w:rPr>
        <w:t>Le droit de communication s'exerce durant les quinze (15) jours précédant la tenue de l'assemblée générale. À compter de la date de communication de ces documents, tout associé a le droit de poser par écrit des questions auxquelles le gérant est tenu de répondre au cours de l'assemblée.</w:t>
      </w:r>
    </w:p>
    <w:p w:rsidR="009A01B0" w:rsidRPr="009018CC" w:rsidRDefault="009A01B0" w:rsidP="009A01B0">
      <w:pPr>
        <w:rPr>
          <w:i/>
        </w:rPr>
      </w:pPr>
      <w:r w:rsidRPr="009018CC">
        <w:rPr>
          <w:i/>
        </w:rPr>
        <w:t>En ce qui concerne les assemblées autres que l'assemblée annuelle, le droit de communication porte sur le texte des résolutions proposées, le rapport du gérant et, le cas échéant, le rapport du commissaire aux comptes.</w:t>
      </w:r>
    </w:p>
    <w:p w:rsidR="009A01B0" w:rsidRDefault="009A01B0" w:rsidP="009A01B0">
      <w:pPr>
        <w:rPr>
          <w:i/>
        </w:rPr>
      </w:pPr>
      <w:r w:rsidRPr="009018CC">
        <w:rPr>
          <w:i/>
        </w:rPr>
        <w:t>Toute délibération prise en violation des dispositions du présent article peut être annulée. L'associé peut en outre, à toute époque, obtenir copie des documents énuméré</w:t>
      </w:r>
      <w:r>
        <w:rPr>
          <w:i/>
        </w:rPr>
        <w:t xml:space="preserve">s à l'alinéa premier du </w:t>
      </w:r>
      <w:r w:rsidR="00B64844">
        <w:rPr>
          <w:i/>
        </w:rPr>
        <w:t>présent</w:t>
      </w:r>
      <w:r w:rsidR="00B64844" w:rsidRPr="009018CC">
        <w:rPr>
          <w:i/>
        </w:rPr>
        <w:t xml:space="preserve"> article</w:t>
      </w:r>
      <w:r w:rsidRPr="009018CC">
        <w:rPr>
          <w:i/>
        </w:rPr>
        <w:t>, relatifs aux trois (3) derniers exercices. De même, tout associé non gérant peut, deux (2) fois par exercice, poser par écrit des questions au gérant sur tout fait de nature à compromettre la continuité de l'exploitation. La réponse du gérant est communiq</w:t>
      </w:r>
      <w:r>
        <w:rPr>
          <w:i/>
        </w:rPr>
        <w:t>uée au commissaire aux comptes. »</w:t>
      </w:r>
    </w:p>
    <w:p w:rsidR="009A01B0" w:rsidRPr="009018CC" w:rsidRDefault="009A01B0" w:rsidP="009A01B0">
      <w:pPr>
        <w:shd w:val="clear" w:color="auto" w:fill="002060"/>
        <w:rPr>
          <w:b/>
        </w:rPr>
      </w:pPr>
      <w:r>
        <w:rPr>
          <w:b/>
        </w:rPr>
        <w:t>Livre 4 : Sociétés anonymes – Article 417 de l’Acte Uniforme OHADA</w:t>
      </w:r>
    </w:p>
    <w:p w:rsidR="009A01B0" w:rsidRPr="002179AE" w:rsidRDefault="009A01B0" w:rsidP="009A01B0">
      <w:pPr>
        <w:rPr>
          <w:i/>
        </w:rPr>
      </w:pPr>
      <w:r>
        <w:rPr>
          <w:i/>
        </w:rPr>
        <w:t>« </w:t>
      </w:r>
      <w:r w:rsidRPr="002179AE">
        <w:rPr>
          <w:i/>
        </w:rPr>
        <w:t>Les statuts peuvent imposer que chaque administrateur soit propriétaire d'un nombre d'actions de la société qu'ils déterminent.</w:t>
      </w:r>
      <w:r>
        <w:rPr>
          <w:i/>
        </w:rPr>
        <w:t xml:space="preserve"> </w:t>
      </w:r>
      <w:r w:rsidRPr="002179AE">
        <w:rPr>
          <w:i/>
        </w:rPr>
        <w:t>Cette</w:t>
      </w:r>
      <w:r>
        <w:rPr>
          <w:i/>
        </w:rPr>
        <w:t xml:space="preserve"> </w:t>
      </w:r>
      <w:r w:rsidRPr="002179AE">
        <w:rPr>
          <w:i/>
        </w:rPr>
        <w:t>disposition</w:t>
      </w:r>
      <w:r>
        <w:rPr>
          <w:i/>
        </w:rPr>
        <w:t xml:space="preserve"> </w:t>
      </w:r>
      <w:r w:rsidRPr="002179AE">
        <w:rPr>
          <w:i/>
        </w:rPr>
        <w:t>ne</w:t>
      </w:r>
      <w:r>
        <w:rPr>
          <w:i/>
        </w:rPr>
        <w:t xml:space="preserve"> </w:t>
      </w:r>
      <w:r w:rsidRPr="002179AE">
        <w:rPr>
          <w:i/>
        </w:rPr>
        <w:t>s'applique</w:t>
      </w:r>
      <w:r>
        <w:rPr>
          <w:i/>
        </w:rPr>
        <w:t xml:space="preserve"> </w:t>
      </w:r>
      <w:r w:rsidRPr="002179AE">
        <w:rPr>
          <w:i/>
        </w:rPr>
        <w:t>pas</w:t>
      </w:r>
      <w:r>
        <w:rPr>
          <w:i/>
        </w:rPr>
        <w:t xml:space="preserve"> </w:t>
      </w:r>
      <w:r w:rsidRPr="002179AE">
        <w:rPr>
          <w:i/>
        </w:rPr>
        <w:t>dans</w:t>
      </w:r>
      <w:r>
        <w:rPr>
          <w:i/>
        </w:rPr>
        <w:t xml:space="preserve"> </w:t>
      </w:r>
      <w:r w:rsidRPr="002179AE">
        <w:rPr>
          <w:i/>
        </w:rPr>
        <w:t>le</w:t>
      </w:r>
      <w:r>
        <w:rPr>
          <w:i/>
        </w:rPr>
        <w:t xml:space="preserve"> </w:t>
      </w:r>
      <w:r w:rsidRPr="002179AE">
        <w:rPr>
          <w:i/>
        </w:rPr>
        <w:t>cas</w:t>
      </w:r>
      <w:r>
        <w:rPr>
          <w:i/>
        </w:rPr>
        <w:t xml:space="preserve"> </w:t>
      </w:r>
      <w:r w:rsidRPr="002179AE">
        <w:rPr>
          <w:i/>
        </w:rPr>
        <w:t>des</w:t>
      </w:r>
      <w:r>
        <w:rPr>
          <w:i/>
        </w:rPr>
        <w:t xml:space="preserve"> </w:t>
      </w:r>
      <w:r w:rsidRPr="002179AE">
        <w:rPr>
          <w:i/>
        </w:rPr>
        <w:t>salariés</w:t>
      </w:r>
      <w:r>
        <w:rPr>
          <w:i/>
        </w:rPr>
        <w:t xml:space="preserve"> </w:t>
      </w:r>
      <w:r w:rsidRPr="002179AE">
        <w:rPr>
          <w:i/>
        </w:rPr>
        <w:t>nommes</w:t>
      </w:r>
      <w:r>
        <w:rPr>
          <w:i/>
        </w:rPr>
        <w:t xml:space="preserve"> </w:t>
      </w:r>
      <w:r w:rsidRPr="002179AE">
        <w:rPr>
          <w:i/>
        </w:rPr>
        <w:t>administrateurs</w:t>
      </w:r>
      <w:r>
        <w:rPr>
          <w:i/>
        </w:rPr>
        <w:t xml:space="preserve"> </w:t>
      </w:r>
      <w:r w:rsidRPr="002179AE">
        <w:rPr>
          <w:i/>
        </w:rPr>
        <w:t>Tout administrateur qui, au jour de sa nomination, n'est pas titulaire du nombre d'actions requis par les statuts ou, en cours de mandat, cesse d'en être propriétaire, se trouve en infraction avec les dispositions de l'alinéa qui précède.</w:t>
      </w:r>
    </w:p>
    <w:p w:rsidR="009A01B0" w:rsidRDefault="009A01B0" w:rsidP="009A01B0">
      <w:pPr>
        <w:rPr>
          <w:i/>
        </w:rPr>
      </w:pPr>
      <w:r w:rsidRPr="002179AE">
        <w:rPr>
          <w:i/>
        </w:rPr>
        <w:t>Dans ce cas, il doit, dans les trois (3) mois de sa nomination ou si l'infraction survient en cours de mandat, dans les trois (3) mois de la date de la cession d'actions à l'origine de l'infraction, se démettre de son mandat. À l'expiration de ce délai, il est réputé s'être démis de son mandat et doit restituer les rémunérations perçues, sous quelque forme que ce soit, sans que puisse être remise en cause la validité des délibérations auxquelles il a pris part. Les commissaires aux comptes veillent, sous leur responsabilité, à l'observation des dispositions du présent article et en révèlent toute violation dans leur rapport à</w:t>
      </w:r>
      <w:r>
        <w:rPr>
          <w:i/>
        </w:rPr>
        <w:t xml:space="preserve"> l'assemblée générale annuelle. »</w:t>
      </w:r>
    </w:p>
    <w:p w:rsidR="009A01B0" w:rsidRPr="009018CC" w:rsidRDefault="009A01B0" w:rsidP="009A01B0">
      <w:pPr>
        <w:shd w:val="clear" w:color="auto" w:fill="002060"/>
        <w:rPr>
          <w:b/>
        </w:rPr>
      </w:pPr>
      <w:r>
        <w:rPr>
          <w:b/>
        </w:rPr>
        <w:t>Livre 4 : Sociétés anonymes – Article 559 de l’Acte Uniforme OHADA</w:t>
      </w:r>
    </w:p>
    <w:p w:rsidR="009A01B0" w:rsidRPr="008B2B0A" w:rsidRDefault="009A01B0" w:rsidP="009A01B0">
      <w:pPr>
        <w:rPr>
          <w:i/>
        </w:rPr>
      </w:pPr>
      <w:r w:rsidRPr="008B2B0A">
        <w:rPr>
          <w:i/>
        </w:rPr>
        <w:t>« Dans les six (6) mois qui suivent la clôture de l'exercice, l'actionnaire unique prend toutes les décisions qui sont de la compétence de l'assemblée générale ordinaire annuelle.</w:t>
      </w:r>
    </w:p>
    <w:p w:rsidR="009A01B0" w:rsidRDefault="009A01B0" w:rsidP="009A01B0">
      <w:pPr>
        <w:rPr>
          <w:i/>
        </w:rPr>
      </w:pPr>
      <w:r w:rsidRPr="008B2B0A">
        <w:rPr>
          <w:i/>
        </w:rPr>
        <w:t>Les</w:t>
      </w:r>
      <w:r>
        <w:rPr>
          <w:i/>
        </w:rPr>
        <w:t xml:space="preserve"> </w:t>
      </w:r>
      <w:r w:rsidRPr="008B2B0A">
        <w:rPr>
          <w:i/>
        </w:rPr>
        <w:t>décisions</w:t>
      </w:r>
      <w:r>
        <w:rPr>
          <w:i/>
        </w:rPr>
        <w:t xml:space="preserve"> </w:t>
      </w:r>
      <w:r w:rsidRPr="008B2B0A">
        <w:rPr>
          <w:i/>
        </w:rPr>
        <w:t>sont</w:t>
      </w:r>
      <w:r>
        <w:rPr>
          <w:i/>
        </w:rPr>
        <w:t xml:space="preserve"> </w:t>
      </w:r>
      <w:r w:rsidRPr="008B2B0A">
        <w:rPr>
          <w:i/>
        </w:rPr>
        <w:t>prises</w:t>
      </w:r>
      <w:r>
        <w:rPr>
          <w:i/>
        </w:rPr>
        <w:t xml:space="preserve"> </w:t>
      </w:r>
      <w:r w:rsidRPr="008B2B0A">
        <w:rPr>
          <w:i/>
        </w:rPr>
        <w:t>au</w:t>
      </w:r>
      <w:r>
        <w:rPr>
          <w:i/>
        </w:rPr>
        <w:t xml:space="preserve"> </w:t>
      </w:r>
      <w:r w:rsidRPr="008B2B0A">
        <w:rPr>
          <w:i/>
        </w:rPr>
        <w:t>vu</w:t>
      </w:r>
      <w:r>
        <w:rPr>
          <w:i/>
        </w:rPr>
        <w:t xml:space="preserve"> </w:t>
      </w:r>
      <w:r w:rsidRPr="008B2B0A">
        <w:rPr>
          <w:i/>
        </w:rPr>
        <w:t>des</w:t>
      </w:r>
      <w:r>
        <w:rPr>
          <w:i/>
        </w:rPr>
        <w:t xml:space="preserve"> </w:t>
      </w:r>
      <w:r w:rsidRPr="008B2B0A">
        <w:rPr>
          <w:i/>
        </w:rPr>
        <w:t>rapports</w:t>
      </w:r>
      <w:r>
        <w:rPr>
          <w:i/>
        </w:rPr>
        <w:t xml:space="preserve"> </w:t>
      </w:r>
      <w:r w:rsidRPr="008B2B0A">
        <w:rPr>
          <w:i/>
        </w:rPr>
        <w:t>de</w:t>
      </w:r>
      <w:r>
        <w:rPr>
          <w:i/>
        </w:rPr>
        <w:t xml:space="preserve"> </w:t>
      </w:r>
      <w:r w:rsidRPr="008B2B0A">
        <w:rPr>
          <w:i/>
        </w:rPr>
        <w:t>l'administrateur</w:t>
      </w:r>
      <w:r>
        <w:rPr>
          <w:i/>
        </w:rPr>
        <w:t xml:space="preserve"> </w:t>
      </w:r>
      <w:r w:rsidRPr="008B2B0A">
        <w:rPr>
          <w:i/>
        </w:rPr>
        <w:t>général</w:t>
      </w:r>
      <w:r>
        <w:rPr>
          <w:i/>
        </w:rPr>
        <w:t xml:space="preserve"> </w:t>
      </w:r>
      <w:r w:rsidRPr="008B2B0A">
        <w:rPr>
          <w:i/>
        </w:rPr>
        <w:t>et</w:t>
      </w:r>
      <w:r>
        <w:rPr>
          <w:i/>
        </w:rPr>
        <w:t xml:space="preserve"> </w:t>
      </w:r>
      <w:r w:rsidRPr="008B2B0A">
        <w:rPr>
          <w:i/>
        </w:rPr>
        <w:t>du</w:t>
      </w:r>
      <w:r>
        <w:rPr>
          <w:i/>
        </w:rPr>
        <w:t xml:space="preserve"> </w:t>
      </w:r>
      <w:r w:rsidRPr="008B2B0A">
        <w:rPr>
          <w:i/>
        </w:rPr>
        <w:t>commissaire</w:t>
      </w:r>
      <w:r>
        <w:rPr>
          <w:i/>
        </w:rPr>
        <w:t xml:space="preserve"> </w:t>
      </w:r>
      <w:r w:rsidRPr="008B2B0A">
        <w:rPr>
          <w:i/>
        </w:rPr>
        <w:t>aux</w:t>
      </w:r>
      <w:r>
        <w:rPr>
          <w:i/>
        </w:rPr>
        <w:t xml:space="preserve"> </w:t>
      </w:r>
      <w:r w:rsidRPr="008B2B0A">
        <w:rPr>
          <w:i/>
        </w:rPr>
        <w:t>comptes</w:t>
      </w:r>
      <w:r>
        <w:rPr>
          <w:i/>
        </w:rPr>
        <w:t xml:space="preserve"> </w:t>
      </w:r>
      <w:r w:rsidRPr="008B2B0A">
        <w:rPr>
          <w:i/>
        </w:rPr>
        <w:t>qui assistent aux assemblées générales conform</w:t>
      </w:r>
      <w:r w:rsidR="006754FD">
        <w:rPr>
          <w:i/>
        </w:rPr>
        <w:t>ément à l'article 721 ci-après</w:t>
      </w:r>
      <w:r w:rsidRPr="008B2B0A">
        <w:rPr>
          <w:i/>
        </w:rPr>
        <w:t>»</w:t>
      </w:r>
    </w:p>
    <w:p w:rsidR="0032571A" w:rsidRDefault="0032571A" w:rsidP="009A01B0">
      <w:pPr>
        <w:rPr>
          <w:i/>
        </w:rPr>
      </w:pPr>
    </w:p>
    <w:p w:rsidR="00154B3B" w:rsidRPr="009018CC" w:rsidRDefault="00154B3B" w:rsidP="00154B3B">
      <w:pPr>
        <w:shd w:val="clear" w:color="auto" w:fill="002060"/>
        <w:rPr>
          <w:b/>
        </w:rPr>
      </w:pPr>
      <w:r>
        <w:rPr>
          <w:b/>
        </w:rPr>
        <w:t>Livre 4 : Sociétés anonymes – Article 746-1 de l’Acte Uniforme OHADA</w:t>
      </w:r>
    </w:p>
    <w:p w:rsidR="00594072" w:rsidRPr="00594072" w:rsidRDefault="00154B3B" w:rsidP="00594072">
      <w:pPr>
        <w:rPr>
          <w:i/>
        </w:rPr>
      </w:pPr>
      <w:r w:rsidRPr="008B2B0A">
        <w:rPr>
          <w:i/>
        </w:rPr>
        <w:t>« </w:t>
      </w:r>
      <w:r w:rsidR="00594072" w:rsidRPr="00594072">
        <w:rPr>
          <w:i/>
        </w:rPr>
        <w:t>Il est établi par chaque société ou par une personne qu’elle habilite à cet effet des registres de titres nominatifs émis par cette société.</w:t>
      </w:r>
    </w:p>
    <w:p w:rsidR="00594072" w:rsidRPr="00594072" w:rsidRDefault="00594072" w:rsidP="00594072">
      <w:pPr>
        <w:rPr>
          <w:i/>
        </w:rPr>
      </w:pPr>
      <w:r w:rsidRPr="00594072">
        <w:rPr>
          <w:i/>
        </w:rPr>
        <w:t>Les registres contiennent les indications relatives aux opérations de transfert, de conversion, de nantissement et de séquestre des titres, et notamment :</w:t>
      </w:r>
    </w:p>
    <w:p w:rsidR="00594072" w:rsidRPr="00594072" w:rsidRDefault="00594072" w:rsidP="00594072">
      <w:pPr>
        <w:rPr>
          <w:i/>
        </w:rPr>
      </w:pPr>
      <w:r w:rsidRPr="00594072">
        <w:rPr>
          <w:i/>
        </w:rPr>
        <w:t>1° La date de l’opération ;</w:t>
      </w:r>
    </w:p>
    <w:p w:rsidR="00594072" w:rsidRPr="00594072" w:rsidRDefault="00594072" w:rsidP="00594072">
      <w:pPr>
        <w:rPr>
          <w:i/>
        </w:rPr>
      </w:pPr>
      <w:r w:rsidRPr="00594072">
        <w:rPr>
          <w:i/>
        </w:rPr>
        <w:t>2° Les nom, prénoms et domicile de l’ancien et du nouveau titulaire des titres, en cas de transfert ;</w:t>
      </w:r>
    </w:p>
    <w:p w:rsidR="00594072" w:rsidRPr="00594072" w:rsidRDefault="00594072" w:rsidP="00594072">
      <w:pPr>
        <w:rPr>
          <w:i/>
        </w:rPr>
      </w:pPr>
      <w:r w:rsidRPr="00594072">
        <w:rPr>
          <w:i/>
        </w:rPr>
        <w:t>3° Les nom, prénoms et domicile du titulaire des titres, en cas de conversion de titres au porteur en titres nominatifs ;</w:t>
      </w:r>
    </w:p>
    <w:p w:rsidR="00594072" w:rsidRPr="00594072" w:rsidRDefault="00594072" w:rsidP="00594072">
      <w:pPr>
        <w:rPr>
          <w:i/>
        </w:rPr>
      </w:pPr>
      <w:r w:rsidRPr="00594072">
        <w:rPr>
          <w:i/>
        </w:rPr>
        <w:t>4° La valeur nominale et le nombre de titres transférés ou convertis. Toutefois, lorsque ces titres sont des actions, le capital social et le nombre de titres représenté par l’ensemble des actions de la même catégorie peuvent être indiqués en lieu et place de leur valeur nominale ;</w:t>
      </w:r>
    </w:p>
    <w:p w:rsidR="00594072" w:rsidRPr="00594072" w:rsidRDefault="00594072" w:rsidP="00594072">
      <w:pPr>
        <w:rPr>
          <w:i/>
        </w:rPr>
      </w:pPr>
      <w:r w:rsidRPr="00594072">
        <w:rPr>
          <w:i/>
        </w:rPr>
        <w:t>5° Le cas échéant, si la société a émis des actions de différentes catégories et s’il n’est tenu qu’un seul registre des actions nominatives, la catégorie et les caractéristiques des actions transférées ou converties ;</w:t>
      </w:r>
    </w:p>
    <w:p w:rsidR="00594072" w:rsidRPr="00594072" w:rsidRDefault="00594072" w:rsidP="00594072">
      <w:pPr>
        <w:rPr>
          <w:i/>
        </w:rPr>
      </w:pPr>
      <w:r w:rsidRPr="00594072">
        <w:rPr>
          <w:i/>
        </w:rPr>
        <w:t>6°Un numéro d’ordre affecté à l’opération.</w:t>
      </w:r>
    </w:p>
    <w:p w:rsidR="00594072" w:rsidRPr="00594072" w:rsidRDefault="00594072" w:rsidP="00594072">
      <w:pPr>
        <w:rPr>
          <w:i/>
        </w:rPr>
      </w:pPr>
      <w:r w:rsidRPr="00594072">
        <w:rPr>
          <w:i/>
        </w:rPr>
        <w:t>En cas de transfert, le nom de l’ancien titulaire des titres peut être remplacé par un numéro d’ordre permettant de retrouver ce nom dans les registres.</w:t>
      </w:r>
    </w:p>
    <w:p w:rsidR="00154B3B" w:rsidRPr="008B2B0A" w:rsidRDefault="00594072" w:rsidP="00594072">
      <w:pPr>
        <w:rPr>
          <w:i/>
        </w:rPr>
      </w:pPr>
      <w:r w:rsidRPr="00594072">
        <w:rPr>
          <w:i/>
        </w:rPr>
        <w:t>Toutes les écritures contenues dans les registres doivent être signées par le représentant légal de la société ou son délégué.</w:t>
      </w:r>
      <w:r w:rsidR="00154B3B" w:rsidRPr="008B2B0A">
        <w:rPr>
          <w:i/>
        </w:rPr>
        <w:t>»</w:t>
      </w:r>
    </w:p>
    <w:p w:rsidR="00154B3B" w:rsidRPr="009018CC" w:rsidRDefault="00154B3B" w:rsidP="00154B3B">
      <w:pPr>
        <w:shd w:val="clear" w:color="auto" w:fill="002060"/>
        <w:rPr>
          <w:b/>
        </w:rPr>
      </w:pPr>
      <w:r>
        <w:rPr>
          <w:b/>
        </w:rPr>
        <w:t>Livre 4 : Sociétés anonymes – Article 746-2 de l’Acte Uniforme OHADA</w:t>
      </w:r>
    </w:p>
    <w:p w:rsidR="00154B3B" w:rsidRPr="008B2B0A" w:rsidRDefault="00154B3B" w:rsidP="00154B3B">
      <w:pPr>
        <w:rPr>
          <w:i/>
        </w:rPr>
      </w:pPr>
      <w:r w:rsidRPr="008B2B0A">
        <w:rPr>
          <w:i/>
        </w:rPr>
        <w:t>« </w:t>
      </w:r>
      <w:r w:rsidRPr="00154B3B">
        <w:rPr>
          <w:i/>
        </w:rPr>
        <w:t>La société tient à jour les registres de titres nominatifs. Le rapport du commissaire aux comptes soumis à l’assemblée générale ordinaire annuelle constate l’existence des registres et donne son avis sur leur tenue conforme. Une déclaration des dirigeants attestant de la tenue conforme des registres est annexée audit rapport</w:t>
      </w:r>
      <w:r w:rsidRPr="008B2B0A">
        <w:rPr>
          <w:i/>
        </w:rPr>
        <w:t>»</w:t>
      </w:r>
      <w:r>
        <w:rPr>
          <w:i/>
        </w:rPr>
        <w:t>.</w:t>
      </w:r>
    </w:p>
    <w:p w:rsidR="009A01B0" w:rsidRDefault="009A01B0" w:rsidP="009A01B0">
      <w:pPr>
        <w:shd w:val="clear" w:color="auto" w:fill="002060"/>
        <w:rPr>
          <w:b/>
        </w:rPr>
      </w:pPr>
      <w:r>
        <w:rPr>
          <w:b/>
        </w:rPr>
        <w:t>Livre 4 : Sociétés anonymes – Article 710 de l’Acte Uniforme OHADA</w:t>
      </w:r>
    </w:p>
    <w:p w:rsidR="009A01B0" w:rsidRPr="008B2B0A" w:rsidRDefault="009A01B0" w:rsidP="009A01B0">
      <w:pPr>
        <w:rPr>
          <w:i/>
        </w:rPr>
      </w:pPr>
      <w:r w:rsidRPr="008B2B0A">
        <w:rPr>
          <w:i/>
        </w:rPr>
        <w:t>« Le commissaire aux comptes émet une opinion indiquant que les états financiers de synthèse sont réguliers et sincères</w:t>
      </w:r>
      <w:r>
        <w:rPr>
          <w:i/>
        </w:rPr>
        <w:t xml:space="preserve"> </w:t>
      </w:r>
      <w:r w:rsidRPr="008B2B0A">
        <w:rPr>
          <w:i/>
        </w:rPr>
        <w:t>et</w:t>
      </w:r>
      <w:r>
        <w:rPr>
          <w:i/>
        </w:rPr>
        <w:t xml:space="preserve"> </w:t>
      </w:r>
      <w:r w:rsidRPr="008B2B0A">
        <w:rPr>
          <w:i/>
        </w:rPr>
        <w:t>donnent</w:t>
      </w:r>
      <w:r>
        <w:rPr>
          <w:i/>
        </w:rPr>
        <w:t xml:space="preserve"> </w:t>
      </w:r>
      <w:r w:rsidRPr="008B2B0A">
        <w:rPr>
          <w:i/>
        </w:rPr>
        <w:t>une</w:t>
      </w:r>
      <w:r>
        <w:rPr>
          <w:i/>
        </w:rPr>
        <w:t xml:space="preserve"> </w:t>
      </w:r>
      <w:r w:rsidRPr="008B2B0A">
        <w:rPr>
          <w:i/>
        </w:rPr>
        <w:t>image</w:t>
      </w:r>
      <w:r>
        <w:rPr>
          <w:i/>
        </w:rPr>
        <w:t xml:space="preserve"> </w:t>
      </w:r>
      <w:r w:rsidRPr="008B2B0A">
        <w:rPr>
          <w:i/>
        </w:rPr>
        <w:t>fidèle</w:t>
      </w:r>
      <w:r>
        <w:rPr>
          <w:i/>
        </w:rPr>
        <w:t xml:space="preserve"> </w:t>
      </w:r>
      <w:r w:rsidRPr="008B2B0A">
        <w:rPr>
          <w:i/>
        </w:rPr>
        <w:t>du</w:t>
      </w:r>
      <w:r>
        <w:rPr>
          <w:i/>
        </w:rPr>
        <w:t xml:space="preserve"> </w:t>
      </w:r>
      <w:r w:rsidRPr="008B2B0A">
        <w:rPr>
          <w:i/>
        </w:rPr>
        <w:t>résultat</w:t>
      </w:r>
      <w:r>
        <w:rPr>
          <w:i/>
        </w:rPr>
        <w:t xml:space="preserve"> </w:t>
      </w:r>
      <w:r w:rsidRPr="008B2B0A">
        <w:rPr>
          <w:i/>
        </w:rPr>
        <w:t>des</w:t>
      </w:r>
      <w:r>
        <w:rPr>
          <w:i/>
        </w:rPr>
        <w:t xml:space="preserve"> </w:t>
      </w:r>
      <w:r w:rsidRPr="008B2B0A">
        <w:rPr>
          <w:i/>
        </w:rPr>
        <w:t>opérations</w:t>
      </w:r>
      <w:r>
        <w:rPr>
          <w:i/>
        </w:rPr>
        <w:t xml:space="preserve"> </w:t>
      </w:r>
      <w:r w:rsidRPr="008B2B0A">
        <w:rPr>
          <w:i/>
        </w:rPr>
        <w:t>de</w:t>
      </w:r>
      <w:r>
        <w:rPr>
          <w:i/>
        </w:rPr>
        <w:t xml:space="preserve"> </w:t>
      </w:r>
      <w:r w:rsidRPr="008B2B0A">
        <w:rPr>
          <w:i/>
        </w:rPr>
        <w:t>l'exercice</w:t>
      </w:r>
      <w:r>
        <w:rPr>
          <w:i/>
        </w:rPr>
        <w:t xml:space="preserve"> </w:t>
      </w:r>
      <w:r w:rsidRPr="008B2B0A">
        <w:rPr>
          <w:i/>
        </w:rPr>
        <w:t>écoulé</w:t>
      </w:r>
      <w:r>
        <w:rPr>
          <w:i/>
        </w:rPr>
        <w:t xml:space="preserve"> </w:t>
      </w:r>
      <w:r w:rsidRPr="008B2B0A">
        <w:rPr>
          <w:i/>
        </w:rPr>
        <w:t>ainsi</w:t>
      </w:r>
      <w:r>
        <w:rPr>
          <w:i/>
        </w:rPr>
        <w:t xml:space="preserve"> </w:t>
      </w:r>
      <w:r w:rsidRPr="008B2B0A">
        <w:rPr>
          <w:i/>
        </w:rPr>
        <w:t>que</w:t>
      </w:r>
      <w:r>
        <w:rPr>
          <w:i/>
        </w:rPr>
        <w:t xml:space="preserve"> </w:t>
      </w:r>
      <w:r w:rsidRPr="008B2B0A">
        <w:rPr>
          <w:i/>
        </w:rPr>
        <w:t>de</w:t>
      </w:r>
      <w:r>
        <w:rPr>
          <w:i/>
        </w:rPr>
        <w:t xml:space="preserve"> </w:t>
      </w:r>
      <w:r w:rsidRPr="008B2B0A">
        <w:rPr>
          <w:i/>
        </w:rPr>
        <w:t>la</w:t>
      </w:r>
      <w:r>
        <w:rPr>
          <w:i/>
        </w:rPr>
        <w:t xml:space="preserve"> </w:t>
      </w:r>
      <w:r w:rsidRPr="008B2B0A">
        <w:rPr>
          <w:i/>
        </w:rPr>
        <w:t>situation financière et du patrimoine de la société à la fin de cet exercice. »</w:t>
      </w:r>
    </w:p>
    <w:p w:rsidR="009A01B0" w:rsidRDefault="009A01B0" w:rsidP="009A01B0">
      <w:pPr>
        <w:shd w:val="clear" w:color="auto" w:fill="002060"/>
        <w:rPr>
          <w:b/>
        </w:rPr>
      </w:pPr>
      <w:r>
        <w:rPr>
          <w:b/>
        </w:rPr>
        <w:t>Livre 4 : Sociétés anonymes – Article 711 de l’Acte Uniforme OHADA</w:t>
      </w:r>
    </w:p>
    <w:p w:rsidR="009A01B0" w:rsidRPr="008B2B0A" w:rsidRDefault="009A01B0" w:rsidP="009A01B0">
      <w:pPr>
        <w:rPr>
          <w:i/>
        </w:rPr>
      </w:pPr>
      <w:r w:rsidRPr="008B2B0A">
        <w:rPr>
          <w:i/>
        </w:rPr>
        <w:t>« Dans</w:t>
      </w:r>
      <w:r>
        <w:rPr>
          <w:i/>
        </w:rPr>
        <w:t xml:space="preserve"> </w:t>
      </w:r>
      <w:r w:rsidRPr="008B2B0A">
        <w:rPr>
          <w:i/>
        </w:rPr>
        <w:t>son</w:t>
      </w:r>
      <w:r>
        <w:rPr>
          <w:i/>
        </w:rPr>
        <w:t xml:space="preserve"> </w:t>
      </w:r>
      <w:r w:rsidRPr="008B2B0A">
        <w:rPr>
          <w:i/>
        </w:rPr>
        <w:t>rapport</w:t>
      </w:r>
      <w:r>
        <w:rPr>
          <w:i/>
        </w:rPr>
        <w:t xml:space="preserve"> </w:t>
      </w:r>
      <w:r w:rsidRPr="008B2B0A">
        <w:rPr>
          <w:i/>
        </w:rPr>
        <w:t>à</w:t>
      </w:r>
      <w:r>
        <w:rPr>
          <w:i/>
        </w:rPr>
        <w:t xml:space="preserve"> </w:t>
      </w:r>
      <w:r w:rsidRPr="008B2B0A">
        <w:rPr>
          <w:i/>
        </w:rPr>
        <w:t>l'assemblée</w:t>
      </w:r>
      <w:r>
        <w:rPr>
          <w:i/>
        </w:rPr>
        <w:t xml:space="preserve"> </w:t>
      </w:r>
      <w:r w:rsidRPr="008B2B0A">
        <w:rPr>
          <w:i/>
        </w:rPr>
        <w:t>générale</w:t>
      </w:r>
      <w:r>
        <w:rPr>
          <w:i/>
        </w:rPr>
        <w:t xml:space="preserve"> </w:t>
      </w:r>
      <w:r w:rsidRPr="008B2B0A">
        <w:rPr>
          <w:i/>
        </w:rPr>
        <w:t>ordinaire,</w:t>
      </w:r>
      <w:r>
        <w:rPr>
          <w:i/>
        </w:rPr>
        <w:t xml:space="preserve"> </w:t>
      </w:r>
      <w:r w:rsidRPr="008B2B0A">
        <w:rPr>
          <w:i/>
        </w:rPr>
        <w:t>le</w:t>
      </w:r>
      <w:r>
        <w:rPr>
          <w:i/>
        </w:rPr>
        <w:t xml:space="preserve"> </w:t>
      </w:r>
      <w:r w:rsidRPr="008B2B0A">
        <w:rPr>
          <w:i/>
        </w:rPr>
        <w:t>commissaire</w:t>
      </w:r>
      <w:r>
        <w:rPr>
          <w:i/>
        </w:rPr>
        <w:t xml:space="preserve"> </w:t>
      </w:r>
      <w:r w:rsidRPr="008B2B0A">
        <w:rPr>
          <w:i/>
        </w:rPr>
        <w:t>aux</w:t>
      </w:r>
      <w:r>
        <w:rPr>
          <w:i/>
        </w:rPr>
        <w:t xml:space="preserve"> </w:t>
      </w:r>
      <w:r w:rsidRPr="008B2B0A">
        <w:rPr>
          <w:i/>
        </w:rPr>
        <w:t>comptes,</w:t>
      </w:r>
      <w:r>
        <w:rPr>
          <w:i/>
        </w:rPr>
        <w:t xml:space="preserve"> </w:t>
      </w:r>
      <w:r w:rsidRPr="008B2B0A">
        <w:rPr>
          <w:i/>
        </w:rPr>
        <w:t>à</w:t>
      </w:r>
      <w:r>
        <w:rPr>
          <w:i/>
        </w:rPr>
        <w:t xml:space="preserve"> </w:t>
      </w:r>
      <w:r w:rsidRPr="008B2B0A">
        <w:rPr>
          <w:i/>
        </w:rPr>
        <w:t>la</w:t>
      </w:r>
      <w:r>
        <w:rPr>
          <w:i/>
        </w:rPr>
        <w:t xml:space="preserve"> </w:t>
      </w:r>
      <w:r w:rsidRPr="008B2B0A">
        <w:rPr>
          <w:i/>
        </w:rPr>
        <w:t>lumière</w:t>
      </w:r>
      <w:r>
        <w:rPr>
          <w:i/>
        </w:rPr>
        <w:t xml:space="preserve"> </w:t>
      </w:r>
      <w:r w:rsidRPr="008B2B0A">
        <w:rPr>
          <w:i/>
        </w:rPr>
        <w:t>des</w:t>
      </w:r>
      <w:r>
        <w:rPr>
          <w:i/>
        </w:rPr>
        <w:t xml:space="preserve"> </w:t>
      </w:r>
      <w:r w:rsidRPr="008B2B0A">
        <w:rPr>
          <w:i/>
        </w:rPr>
        <w:t>éléments probants obtenus :</w:t>
      </w:r>
    </w:p>
    <w:p w:rsidR="009A01B0" w:rsidRPr="008B2B0A" w:rsidRDefault="009A01B0" w:rsidP="009A01B0">
      <w:pPr>
        <w:rPr>
          <w:i/>
        </w:rPr>
      </w:pPr>
      <w:r w:rsidRPr="008B2B0A">
        <w:rPr>
          <w:i/>
        </w:rPr>
        <w:t>1°) soit conclut que les états financiers de synthèse sont réguliers et sincères et donnent une image fidèle du résultat des opérations écoulées ainsi que de la situation financière et du patrimoine de la société à la fin de cet exercice ;</w:t>
      </w:r>
    </w:p>
    <w:p w:rsidR="009A01B0" w:rsidRPr="008B2B0A" w:rsidRDefault="009A01B0" w:rsidP="009A01B0">
      <w:pPr>
        <w:rPr>
          <w:i/>
        </w:rPr>
      </w:pPr>
      <w:r w:rsidRPr="008B2B0A">
        <w:rPr>
          <w:i/>
        </w:rPr>
        <w:t>2°) soit exprim</w:t>
      </w:r>
      <w:r w:rsidR="007F28CB">
        <w:rPr>
          <w:i/>
        </w:rPr>
        <w:t>e</w:t>
      </w:r>
      <w:r w:rsidRPr="008B2B0A">
        <w:rPr>
          <w:i/>
        </w:rPr>
        <w:t>, en la motivant, une opinion avec réserves ou défavorable ou indique qu'il est dans l'impossibilité d'exprimer une opinion. »</w:t>
      </w:r>
    </w:p>
    <w:p w:rsidR="009A01B0" w:rsidRDefault="009A01B0" w:rsidP="009A01B0">
      <w:pPr>
        <w:shd w:val="clear" w:color="auto" w:fill="002060"/>
        <w:rPr>
          <w:b/>
        </w:rPr>
      </w:pPr>
      <w:r>
        <w:rPr>
          <w:b/>
        </w:rPr>
        <w:t>Livre 4 : Sociétés anonymes – Article 713 de l’Acte Uniforme OHADA</w:t>
      </w:r>
    </w:p>
    <w:p w:rsidR="00554051" w:rsidRDefault="00554051" w:rsidP="00554051">
      <w:pPr>
        <w:rPr>
          <w:i/>
        </w:rPr>
      </w:pPr>
      <w:r>
        <w:rPr>
          <w:i/>
        </w:rPr>
        <w:t>« Le commissaire aux comptes vérifie la sincérité et la concordance avec les états financiers de synthèse, des informations données dans le rapport de gestion du conseil d’administration ou de l’administrateur général, selon le cas, et dans les documents sur la situation financière et les états financiers de synthèse de la société adressés aux actionnaires.</w:t>
      </w:r>
    </w:p>
    <w:p w:rsidR="00554051" w:rsidRPr="0092614A" w:rsidRDefault="00554051" w:rsidP="00554051">
      <w:pPr>
        <w:rPr>
          <w:i/>
        </w:rPr>
      </w:pPr>
      <w:r>
        <w:rPr>
          <w:i/>
        </w:rPr>
        <w:t>Il fait état de ses observations dans son rapport à l’assemblée générale annuelle »</w:t>
      </w:r>
    </w:p>
    <w:p w:rsidR="009A01B0" w:rsidRPr="009018CC" w:rsidRDefault="009A01B0" w:rsidP="009A01B0">
      <w:pPr>
        <w:shd w:val="clear" w:color="auto" w:fill="002060"/>
        <w:rPr>
          <w:b/>
        </w:rPr>
      </w:pPr>
      <w:r>
        <w:rPr>
          <w:b/>
        </w:rPr>
        <w:t>Livre 4 : Sociétés anonymes – Article 714 de l’Acte Uniforme OHADA</w:t>
      </w:r>
    </w:p>
    <w:p w:rsidR="009A01B0" w:rsidRDefault="009A01B0" w:rsidP="009A01B0">
      <w:pPr>
        <w:rPr>
          <w:i/>
        </w:rPr>
      </w:pPr>
      <w:r w:rsidRPr="009D3F54">
        <w:rPr>
          <w:i/>
        </w:rPr>
        <w:t>« Le commissaire aux comptes s'assure enfin que l'égalité entre les associés est respectée, notamment que toutes les actions d'une même catégorie bénéficient des mêmes droits. »</w:t>
      </w:r>
    </w:p>
    <w:p w:rsidR="004C6469" w:rsidRDefault="004C6469" w:rsidP="009A01B0">
      <w:pPr>
        <w:rPr>
          <w:i/>
        </w:rPr>
      </w:pPr>
    </w:p>
    <w:p w:rsidR="004C6469" w:rsidRPr="009D3F54" w:rsidRDefault="004C6469" w:rsidP="009A01B0">
      <w:pPr>
        <w:rPr>
          <w:i/>
        </w:rPr>
      </w:pPr>
    </w:p>
    <w:p w:rsidR="009A01B0" w:rsidRPr="009018CC" w:rsidRDefault="009A01B0" w:rsidP="009A01B0">
      <w:pPr>
        <w:shd w:val="clear" w:color="auto" w:fill="002060"/>
        <w:rPr>
          <w:b/>
        </w:rPr>
      </w:pPr>
      <w:r>
        <w:rPr>
          <w:b/>
        </w:rPr>
        <w:t>Livre 4 : Sociétés anonymes – Article 716 de l’Acte Uniforme OHADA</w:t>
      </w:r>
    </w:p>
    <w:p w:rsidR="009A01B0" w:rsidRPr="00F90622" w:rsidRDefault="009A01B0" w:rsidP="009A01B0">
      <w:pPr>
        <w:rPr>
          <w:i/>
        </w:rPr>
      </w:pPr>
      <w:r>
        <w:rPr>
          <w:i/>
        </w:rPr>
        <w:t>« </w:t>
      </w:r>
      <w:r w:rsidRPr="00F90622">
        <w:rPr>
          <w:i/>
        </w:rPr>
        <w:t>Le commissaire aux comptes signale, à la plus prochaine assemblée générale, les irrégularités et les inexactitudes relevées par lui au cours de l'accomplissement de sa mission.</w:t>
      </w:r>
    </w:p>
    <w:p w:rsidR="009A01B0" w:rsidRDefault="009A01B0" w:rsidP="009A01B0">
      <w:pPr>
        <w:rPr>
          <w:i/>
        </w:rPr>
      </w:pPr>
      <w:r w:rsidRPr="00F90622">
        <w:rPr>
          <w:i/>
        </w:rPr>
        <w:t>En outre, il révèle au ministère public les faits délictueux dont il a eu connaissance dans l'exercice de sa mission, sans que sa responsabilité puisse êtr</w:t>
      </w:r>
      <w:r>
        <w:rPr>
          <w:i/>
        </w:rPr>
        <w:t>e engagée par cette révélation. »</w:t>
      </w:r>
    </w:p>
    <w:p w:rsidR="009A01B0" w:rsidRDefault="009A01B0" w:rsidP="009A01B0">
      <w:pPr>
        <w:rPr>
          <w:i/>
          <w:lang w:eastAsia="fr-FR"/>
        </w:rPr>
      </w:pPr>
    </w:p>
    <w:p w:rsidR="00B64844" w:rsidRDefault="00B64844" w:rsidP="009A01B0">
      <w:pPr>
        <w:rPr>
          <w:i/>
          <w:lang w:eastAsia="fr-FR"/>
        </w:rPr>
      </w:pPr>
    </w:p>
    <w:p w:rsidR="00791653" w:rsidRDefault="00791653" w:rsidP="009A01B0">
      <w:pPr>
        <w:rPr>
          <w:i/>
          <w:lang w:eastAsia="fr-FR"/>
        </w:rPr>
      </w:pPr>
    </w:p>
    <w:p w:rsidR="00791653" w:rsidRDefault="00791653" w:rsidP="009A01B0">
      <w:pPr>
        <w:rPr>
          <w:i/>
          <w:lang w:eastAsia="fr-FR"/>
        </w:rPr>
      </w:pPr>
    </w:p>
    <w:p w:rsidR="00594072" w:rsidRDefault="00594072" w:rsidP="009A01B0">
      <w:pPr>
        <w:rPr>
          <w:i/>
          <w:lang w:eastAsia="fr-FR"/>
        </w:rPr>
      </w:pPr>
    </w:p>
    <w:p w:rsidR="00B64844" w:rsidRPr="007F7215" w:rsidRDefault="00B64844" w:rsidP="00B64844">
      <w:pPr>
        <w:pBdr>
          <w:top w:val="single" w:sz="4" w:space="1" w:color="auto"/>
          <w:left w:val="single" w:sz="4" w:space="4" w:color="auto"/>
        </w:pBdr>
        <w:shd w:val="clear" w:color="auto" w:fill="FFFFFF" w:themeFill="background1"/>
        <w:rPr>
          <w:b/>
          <w:sz w:val="20"/>
        </w:rPr>
      </w:pPr>
      <w:r>
        <w:rPr>
          <w:b/>
          <w:sz w:val="20"/>
        </w:rPr>
        <w:t xml:space="preserve">EXEMPLES D’OUTILS </w:t>
      </w:r>
    </w:p>
    <w:p w:rsidR="00B64844" w:rsidRDefault="00B64844" w:rsidP="00B64844">
      <w:pPr>
        <w:rPr>
          <w:b/>
        </w:rPr>
      </w:pPr>
    </w:p>
    <w:p w:rsidR="00B64844" w:rsidRDefault="00B64844" w:rsidP="00B64844">
      <w:pPr>
        <w:tabs>
          <w:tab w:val="left" w:pos="6030"/>
        </w:tabs>
        <w:ind w:left="705" w:hanging="705"/>
      </w:pPr>
      <w:r>
        <w:t xml:space="preserve">Exemple </w:t>
      </w:r>
      <w:r w:rsidRPr="00B64844">
        <w:t>de déclaration des dirigeants sur le</w:t>
      </w:r>
      <w:r>
        <w:t xml:space="preserve"> registre des titres nominatifs</w:t>
      </w:r>
    </w:p>
    <w:p w:rsidR="00B64844" w:rsidRDefault="00B64844" w:rsidP="00B64844">
      <w:pPr>
        <w:tabs>
          <w:tab w:val="left" w:pos="6030"/>
        </w:tabs>
        <w:ind w:left="705" w:hanging="705"/>
      </w:pPr>
    </w:p>
    <w:bookmarkStart w:id="108" w:name="_MON_1521908394"/>
    <w:bookmarkEnd w:id="108"/>
    <w:p w:rsidR="00B64844" w:rsidRDefault="007260DD" w:rsidP="000F158A">
      <w:pPr>
        <w:tabs>
          <w:tab w:val="left" w:pos="6030"/>
        </w:tabs>
        <w:ind w:left="705" w:hanging="705"/>
        <w:jc w:val="center"/>
      </w:pPr>
      <w:r>
        <w:object w:dxaOrig="1531" w:dyaOrig="1002">
          <v:shape id="_x0000_i1067" type="#_x0000_t75" style="width:76.5pt;height:50.25pt" o:ole="">
            <v:imagedata r:id="rId107" o:title=""/>
          </v:shape>
          <o:OLEObject Type="Embed" ProgID="Word.Document.12" ShapeID="_x0000_i1067" DrawAspect="Icon" ObjectID="_1574006441" r:id="rId108">
            <o:FieldCodes>\s</o:FieldCodes>
          </o:OLEObject>
        </w:object>
      </w:r>
    </w:p>
    <w:p w:rsidR="00B64844" w:rsidRDefault="00B64844" w:rsidP="00B64844">
      <w:pPr>
        <w:tabs>
          <w:tab w:val="left" w:pos="6030"/>
        </w:tabs>
        <w:ind w:left="705" w:hanging="705"/>
      </w:pPr>
      <w:r>
        <w:t>E</w:t>
      </w:r>
      <w:r w:rsidRPr="00B64844">
        <w:t>xemple de rapport du commissaire aux comptes sur le registre des titres nominatifs</w:t>
      </w:r>
    </w:p>
    <w:p w:rsidR="00B64844" w:rsidRDefault="00B64844" w:rsidP="009A01B0">
      <w:pPr>
        <w:rPr>
          <w:i/>
          <w:lang w:eastAsia="fr-FR"/>
        </w:rPr>
      </w:pPr>
    </w:p>
    <w:bookmarkStart w:id="109" w:name="_MON_1521908470"/>
    <w:bookmarkEnd w:id="109"/>
    <w:p w:rsidR="00154B3B" w:rsidRDefault="00154B3B" w:rsidP="000F158A">
      <w:pPr>
        <w:jc w:val="center"/>
        <w:rPr>
          <w:i/>
          <w:lang w:eastAsia="fr-FR"/>
        </w:rPr>
      </w:pPr>
      <w:r>
        <w:rPr>
          <w:i/>
          <w:lang w:eastAsia="fr-FR"/>
        </w:rPr>
        <w:object w:dxaOrig="1531" w:dyaOrig="1002">
          <v:shape id="_x0000_i1068" type="#_x0000_t75" style="width:76.5pt;height:50.25pt" o:ole="">
            <v:imagedata r:id="rId109" o:title=""/>
          </v:shape>
          <o:OLEObject Type="Embed" ProgID="Word.Document.12" ShapeID="_x0000_i1068" DrawAspect="Icon" ObjectID="_1574006442" r:id="rId110">
            <o:FieldCodes>\s</o:FieldCodes>
          </o:OLEObject>
        </w:object>
      </w:r>
    </w:p>
    <w:p w:rsidR="004C6469" w:rsidRDefault="004C6469" w:rsidP="000F158A">
      <w:pPr>
        <w:jc w:val="center"/>
        <w:rPr>
          <w:i/>
          <w:lang w:eastAsia="fr-FR"/>
        </w:rPr>
      </w:pPr>
    </w:p>
    <w:p w:rsidR="004C6469" w:rsidRDefault="004C6469" w:rsidP="004C6469">
      <w:pPr>
        <w:tabs>
          <w:tab w:val="left" w:pos="6030"/>
        </w:tabs>
        <w:ind w:left="705" w:hanging="705"/>
      </w:pPr>
      <w:r>
        <w:t>E</w:t>
      </w:r>
      <w:r w:rsidRPr="00B64844">
        <w:t>xemple</w:t>
      </w:r>
      <w:r w:rsidR="0032571A">
        <w:t>s</w:t>
      </w:r>
      <w:r w:rsidRPr="00B64844">
        <w:t xml:space="preserve"> de rapport du commissaire aux comptes sur le</w:t>
      </w:r>
      <w:r>
        <w:t xml:space="preserve">s états financiers annuels </w:t>
      </w:r>
      <w:r w:rsidR="00631FC6">
        <w:t>(</w:t>
      </w:r>
      <w:r>
        <w:t>consolidés</w:t>
      </w:r>
      <w:r w:rsidR="00631FC6">
        <w:t>)</w:t>
      </w:r>
      <w:r w:rsidR="005E5784">
        <w:t xml:space="preserve"> d’une société cotée</w:t>
      </w:r>
    </w:p>
    <w:bookmarkStart w:id="110" w:name="_MON_1553523505"/>
    <w:bookmarkEnd w:id="110"/>
    <w:p w:rsidR="004C6469" w:rsidRDefault="002E03FB" w:rsidP="005E5784">
      <w:pPr>
        <w:tabs>
          <w:tab w:val="left" w:pos="6030"/>
        </w:tabs>
        <w:ind w:left="705" w:hanging="705"/>
        <w:jc w:val="center"/>
        <w:rPr>
          <w:i/>
          <w:lang w:eastAsia="fr-FR"/>
        </w:rPr>
      </w:pPr>
      <w:r>
        <w:rPr>
          <w:i/>
          <w:lang w:eastAsia="fr-FR"/>
        </w:rPr>
        <w:object w:dxaOrig="2069" w:dyaOrig="1339">
          <v:shape id="_x0000_i1069" type="#_x0000_t75" style="width:103.5pt;height:66.75pt" o:ole="">
            <v:imagedata r:id="rId111" o:title=""/>
          </v:shape>
          <o:OLEObject Type="Embed" ProgID="Word.Document.12" ShapeID="_x0000_i1069" DrawAspect="Icon" ObjectID="_1574006443" r:id="rId112">
            <o:FieldCodes>\s</o:FieldCodes>
          </o:OLEObject>
        </w:object>
      </w:r>
    </w:p>
    <w:p w:rsidR="009A01B0" w:rsidRDefault="009A01B0" w:rsidP="009A01B0">
      <w:pPr>
        <w:jc w:val="center"/>
        <w:rPr>
          <w:i/>
          <w:lang w:eastAsia="fr-FR"/>
        </w:rPr>
      </w:pPr>
      <w:r>
        <w:rPr>
          <w:i/>
          <w:lang w:eastAsia="fr-FR"/>
        </w:rPr>
        <w:t>***</w:t>
      </w:r>
    </w:p>
    <w:p w:rsidR="009A01B0" w:rsidRDefault="009A01B0" w:rsidP="009A01B0">
      <w:pPr>
        <w:rPr>
          <w:i/>
          <w:lang w:eastAsia="fr-FR"/>
        </w:rPr>
      </w:pPr>
    </w:p>
    <w:tbl>
      <w:tblPr>
        <w:tblStyle w:val="Grilledutableau"/>
        <w:tblW w:w="0" w:type="auto"/>
        <w:tblInd w:w="-34" w:type="dxa"/>
        <w:tblLook w:val="04A0" w:firstRow="1" w:lastRow="0" w:firstColumn="1" w:lastColumn="0" w:noHBand="0" w:noVBand="1"/>
      </w:tblPr>
      <w:tblGrid>
        <w:gridCol w:w="9095"/>
      </w:tblGrid>
      <w:tr w:rsidR="009A01B0" w:rsidRPr="008E7196" w:rsidTr="0032571A">
        <w:tc>
          <w:tcPr>
            <w:tcW w:w="9095" w:type="dxa"/>
            <w:shd w:val="clear" w:color="auto" w:fill="002060"/>
          </w:tcPr>
          <w:p w:rsidR="009A01B0" w:rsidRDefault="009A01B0" w:rsidP="00E7359D">
            <w:pPr>
              <w:pStyle w:val="Titre2"/>
              <w:jc w:val="center"/>
              <w:outlineLvl w:val="1"/>
            </w:pPr>
            <w:bookmarkStart w:id="111" w:name="_Toc426725386"/>
            <w:bookmarkStart w:id="112" w:name="_Toc439623534"/>
            <w:r w:rsidRPr="008E7196">
              <w:t xml:space="preserve">Communication des </w:t>
            </w:r>
            <w:r w:rsidRPr="006F2812">
              <w:t>points clés</w:t>
            </w:r>
            <w:r w:rsidRPr="008E7196">
              <w:t xml:space="preserve"> de l’audit dans le rapport de l’auditeur indépendant (ISA 701)</w:t>
            </w:r>
            <w:bookmarkEnd w:id="111"/>
            <w:bookmarkEnd w:id="112"/>
          </w:p>
          <w:p w:rsidR="009A01B0" w:rsidRPr="008E7196" w:rsidRDefault="009A01B0" w:rsidP="00E7359D"/>
        </w:tc>
      </w:tr>
    </w:tbl>
    <w:p w:rsidR="009A01B0" w:rsidRDefault="002C135D" w:rsidP="009A01B0">
      <w:r w:rsidRPr="00104088">
        <w:rPr>
          <w:noProof/>
          <w:lang w:eastAsia="fr-FR"/>
        </w:rPr>
        <mc:AlternateContent>
          <mc:Choice Requires="wps">
            <w:drawing>
              <wp:anchor distT="0" distB="0" distL="114300" distR="114300" simplePos="0" relativeHeight="251749376" behindDoc="1" locked="0" layoutInCell="1" allowOverlap="1" wp14:anchorId="45A36D35" wp14:editId="29A15290">
                <wp:simplePos x="0" y="0"/>
                <wp:positionH relativeFrom="column">
                  <wp:posOffset>-90170</wp:posOffset>
                </wp:positionH>
                <wp:positionV relativeFrom="paragraph">
                  <wp:posOffset>250190</wp:posOffset>
                </wp:positionV>
                <wp:extent cx="5838825" cy="905510"/>
                <wp:effectExtent l="0" t="0" r="28575" b="27940"/>
                <wp:wrapTight wrapText="bothSides">
                  <wp:wrapPolygon edited="0">
                    <wp:start x="211" y="0"/>
                    <wp:lineTo x="0" y="1363"/>
                    <wp:lineTo x="0" y="19994"/>
                    <wp:lineTo x="141" y="21812"/>
                    <wp:lineTo x="21494" y="21812"/>
                    <wp:lineTo x="21635" y="20449"/>
                    <wp:lineTo x="21635" y="1363"/>
                    <wp:lineTo x="21424" y="0"/>
                    <wp:lineTo x="211" y="0"/>
                  </wp:wrapPolygon>
                </wp:wrapTight>
                <wp:docPr id="40"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05510"/>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2C135D">
                            <w:pPr>
                              <w:jc w:val="center"/>
                              <w:rPr>
                                <w:b/>
                                <w:color w:val="002060"/>
                              </w:rPr>
                            </w:pPr>
                            <w:r>
                              <w:rPr>
                                <w:b/>
                                <w:color w:val="002060"/>
                              </w:rPr>
                              <w:t xml:space="preserve">Dans son rapport sur les comptes d’une société cotée, l’auditeur communique dans une section spécifique les points clé de l’audit. Ces points clé de l’audit  sont, parmi les points communiqués aux personnes constituant le gouvernement d’entreprise, les points ayant nécessité une attention importante de la part de l’auditeur lors de l’audit. </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45A36D35" id="_x0000_s1063" style="position:absolute;left:0;text-align:left;margin-left:-7.1pt;margin-top:19.7pt;width:459.75pt;height:71.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" fillcolor="#f2f2f2 [3052]" strokecolor="#002060">
                <v:stroke joinstyle="miter"/>
                <v:textbox inset=".5mm,,.5mm">
                  <w:txbxContent>
                    <w:p w:rsidR="001E4379" w:rsidRPr="009C5322" w:rsidRDefault="001E4379" w:rsidP="002C135D">
                      <w:pPr>
                        <w:jc w:val="center"/>
                        <w:rPr>
                          <w:b/>
                          <w:color w:val="002060"/>
                        </w:rPr>
                      </w:pPr>
                      <w:r>
                        <w:rPr>
                          <w:b/>
                          <w:color w:val="002060"/>
                        </w:rPr>
                        <w:t xml:space="preserve">Dans son rapport sur les comptes d’une société cotée, l’auditeur communique dans une section spécifique les points clé de l’audit. Ces points clé de l’audit  sont, parmi les points communiqués aux personnes constituant le gouvernement d’entreprise, les points ayant nécessité une attention importante de la part de l’auditeur lors de l’audit. </w:t>
                      </w:r>
                    </w:p>
                  </w:txbxContent>
                </v:textbox>
                <w10:wrap type="tight"/>
              </v:roundrect>
            </w:pict>
          </mc:Fallback>
        </mc:AlternateContent>
      </w:r>
    </w:p>
    <w:p w:rsidR="002C135D" w:rsidRDefault="002C135D" w:rsidP="009A01B0"/>
    <w:p w:rsidR="009A01B0" w:rsidRPr="006F2812" w:rsidRDefault="009A01B0" w:rsidP="009A01B0">
      <w:pPr>
        <w:pStyle w:val="Style1"/>
      </w:pPr>
      <w:r>
        <w:t>DILIGENCES REQUISES PAR LA NORME ISA 701</w:t>
      </w:r>
    </w:p>
    <w:tbl>
      <w:tblPr>
        <w:tblStyle w:val="Grilledutableau"/>
        <w:tblW w:w="0" w:type="auto"/>
        <w:tblLook w:val="04A0" w:firstRow="1" w:lastRow="0" w:firstColumn="1" w:lastColumn="0" w:noHBand="0" w:noVBand="1"/>
      </w:tblPr>
      <w:tblGrid>
        <w:gridCol w:w="9071"/>
      </w:tblGrid>
      <w:tr w:rsidR="009A01B0" w:rsidTr="00E7359D">
        <w:tc>
          <w:tcPr>
            <w:tcW w:w="9211" w:type="dxa"/>
            <w:tcBorders>
              <w:top w:val="nil"/>
              <w:left w:val="nil"/>
              <w:bottom w:val="nil"/>
              <w:right w:val="nil"/>
            </w:tcBorders>
            <w:shd w:val="clear" w:color="auto" w:fill="D9D9D9" w:themeFill="background1" w:themeFillShade="D9"/>
          </w:tcPr>
          <w:p w:rsidR="009A01B0" w:rsidRDefault="009A01B0" w:rsidP="00E7359D">
            <w:pPr>
              <w:pStyle w:val="Style2"/>
              <w:rPr>
                <w:lang w:eastAsia="fr-FR"/>
              </w:rPr>
            </w:pPr>
            <w:r>
              <w:rPr>
                <w:lang w:eastAsia="fr-FR"/>
              </w:rPr>
              <w:t xml:space="preserve">Détermination des points clés de l’audit </w:t>
            </w:r>
          </w:p>
          <w:p w:rsidR="009A01B0" w:rsidRDefault="009A01B0" w:rsidP="00E7359D">
            <w:pPr>
              <w:rPr>
                <w:lang w:eastAsia="fr-FR"/>
              </w:rPr>
            </w:pPr>
          </w:p>
          <w:p w:rsidR="009A01B0" w:rsidRDefault="009A01B0" w:rsidP="009A01B0">
            <w:pPr>
              <w:pStyle w:val="Paragraphedeliste"/>
              <w:numPr>
                <w:ilvl w:val="2"/>
                <w:numId w:val="207"/>
              </w:numPr>
              <w:ind w:left="426"/>
              <w:rPr>
                <w:lang w:eastAsia="fr-FR"/>
              </w:rPr>
            </w:pPr>
            <w:r>
              <w:t>{ISA 7</w:t>
            </w:r>
            <w:r w:rsidR="00613D1C">
              <w:t>01</w:t>
            </w:r>
            <w:r>
              <w:t xml:space="preserve"> §9</w:t>
            </w:r>
            <w:r w:rsidRPr="00ED36D0">
              <w:t xml:space="preserve">} </w:t>
            </w:r>
            <w:r>
              <w:rPr>
                <w:lang w:eastAsia="fr-FR"/>
              </w:rPr>
              <w:t xml:space="preserve">L’auditeur doit déterminer, parmi les points communiqués aux personnes constituant le gouvernement </w:t>
            </w:r>
            <w:r>
              <w:t>d’entreprise</w:t>
            </w:r>
            <w:r>
              <w:rPr>
                <w:lang w:eastAsia="fr-FR"/>
              </w:rPr>
              <w:t>, ceux ayant nécessité une attention importante de sa part lors de l’audit. Pour les besoins de cette détermination, l’auditeur doit prendre en considération les éléments suivants : (</w:t>
            </w:r>
            <w:r w:rsidR="00FD0421">
              <w:rPr>
                <w:lang w:eastAsia="fr-FR"/>
              </w:rPr>
              <w:t>Voir par</w:t>
            </w:r>
            <w:r>
              <w:rPr>
                <w:lang w:eastAsia="fr-FR"/>
              </w:rPr>
              <w:t xml:space="preserve"> A9 à A18)</w:t>
            </w:r>
          </w:p>
          <w:p w:rsidR="009A01B0" w:rsidRDefault="009A01B0" w:rsidP="00E7359D">
            <w:pPr>
              <w:pStyle w:val="Paragraphedeliste"/>
              <w:ind w:left="426"/>
              <w:rPr>
                <w:lang w:eastAsia="fr-FR"/>
              </w:rPr>
            </w:pPr>
          </w:p>
          <w:p w:rsidR="009A01B0" w:rsidRDefault="009A01B0" w:rsidP="00B23B98">
            <w:pPr>
              <w:pStyle w:val="Paragraphedeliste"/>
              <w:numPr>
                <w:ilvl w:val="1"/>
                <w:numId w:val="217"/>
              </w:numPr>
              <w:ind w:left="851"/>
              <w:rPr>
                <w:lang w:eastAsia="fr-FR"/>
              </w:rPr>
            </w:pPr>
            <w:r>
              <w:rPr>
                <w:lang w:eastAsia="fr-FR"/>
              </w:rPr>
              <w:t>les domaines qu’il considère comme présentant des risques d’anomalies significatives plus élevés ou à l’égard desquels il a identifié des risques importants conformément à la norme ISA 315 (révisée)</w:t>
            </w:r>
            <w:r>
              <w:rPr>
                <w:rStyle w:val="Appelnotedebasdep"/>
                <w:lang w:eastAsia="fr-FR"/>
              </w:rPr>
              <w:footnoteReference w:id="91"/>
            </w:r>
            <w:r>
              <w:rPr>
                <w:lang w:eastAsia="fr-FR"/>
              </w:rPr>
              <w:t xml:space="preserve"> ; (</w:t>
            </w:r>
            <w:r w:rsidR="00FD0421">
              <w:rPr>
                <w:lang w:eastAsia="fr-FR"/>
              </w:rPr>
              <w:t>Voir par</w:t>
            </w:r>
            <w:r>
              <w:rPr>
                <w:lang w:eastAsia="fr-FR"/>
              </w:rPr>
              <w:t xml:space="preserve"> A19 à A22)</w:t>
            </w:r>
          </w:p>
          <w:p w:rsidR="009A01B0" w:rsidRDefault="009A01B0" w:rsidP="00B23B98">
            <w:pPr>
              <w:pStyle w:val="Paragraphedeliste"/>
              <w:numPr>
                <w:ilvl w:val="1"/>
                <w:numId w:val="217"/>
              </w:numPr>
              <w:ind w:left="851"/>
              <w:rPr>
                <w:lang w:eastAsia="fr-FR"/>
              </w:rPr>
            </w:pPr>
            <w:r>
              <w:rPr>
                <w:lang w:eastAsia="fr-FR"/>
              </w:rPr>
              <w:t>les jugements importants portés par l’auditeur en ce qui concerne les domaines des états financiers sujet à des jugements importants de la direction, tels que les estimations comptables identifiées comme présentant une incertitude élevée liée à l'estimation; (</w:t>
            </w:r>
            <w:r w:rsidR="00FD0421">
              <w:rPr>
                <w:lang w:eastAsia="fr-FR"/>
              </w:rPr>
              <w:t>Voir par</w:t>
            </w:r>
            <w:r>
              <w:rPr>
                <w:lang w:eastAsia="fr-FR"/>
              </w:rPr>
              <w:t xml:space="preserve"> A23 et A24) </w:t>
            </w:r>
          </w:p>
          <w:p w:rsidR="009A01B0" w:rsidRDefault="009A01B0" w:rsidP="00B23B98">
            <w:pPr>
              <w:pStyle w:val="Paragraphedeliste"/>
              <w:numPr>
                <w:ilvl w:val="1"/>
                <w:numId w:val="217"/>
              </w:numPr>
              <w:ind w:left="851"/>
              <w:rPr>
                <w:lang w:eastAsia="fr-FR"/>
              </w:rPr>
            </w:pPr>
            <w:r>
              <w:rPr>
                <w:lang w:eastAsia="fr-FR"/>
              </w:rPr>
              <w:t>les incidences sur l’audit d’événements ou d’opérations importants qui ont eu lieu au cours de la période en cours. (</w:t>
            </w:r>
            <w:r w:rsidR="00FD0421">
              <w:rPr>
                <w:lang w:eastAsia="fr-FR"/>
              </w:rPr>
              <w:t>Voir par</w:t>
            </w:r>
            <w:r>
              <w:rPr>
                <w:lang w:eastAsia="fr-FR"/>
              </w:rPr>
              <w:t xml:space="preserve"> A25 et A26)</w:t>
            </w:r>
          </w:p>
          <w:p w:rsidR="009A01B0" w:rsidRDefault="009A01B0" w:rsidP="00E7359D">
            <w:pPr>
              <w:pStyle w:val="Paragraphedeliste"/>
              <w:ind w:left="851"/>
              <w:rPr>
                <w:lang w:eastAsia="fr-FR"/>
              </w:rPr>
            </w:pPr>
          </w:p>
          <w:p w:rsidR="009A01B0" w:rsidRDefault="009A01B0" w:rsidP="009A01B0">
            <w:pPr>
              <w:pStyle w:val="Paragraphedeliste"/>
              <w:numPr>
                <w:ilvl w:val="2"/>
                <w:numId w:val="207"/>
              </w:numPr>
              <w:ind w:left="426"/>
              <w:rPr>
                <w:lang w:eastAsia="fr-FR"/>
              </w:rPr>
            </w:pPr>
            <w:r>
              <w:t>{ISA 7</w:t>
            </w:r>
            <w:r w:rsidR="007C6204">
              <w:t>01</w:t>
            </w:r>
            <w:r>
              <w:t xml:space="preserve"> §10</w:t>
            </w:r>
            <w:r w:rsidRPr="00ED36D0">
              <w:t xml:space="preserve">} </w:t>
            </w:r>
            <w:r w:rsidRPr="002F2D7A">
              <w:t>L’auditeur doit déterminer, parmi les points déterminés conformément au paragraphe 9</w:t>
            </w:r>
            <w:r w:rsidR="00F67EA8">
              <w:t xml:space="preserve"> [de la norme ISA 701]</w:t>
            </w:r>
            <w:r w:rsidRPr="002F2D7A">
              <w:t>, ceux qui ont été les plus importants lors de l’audit des états financiers de la période en cours et qui constituent de ce fait les points clés de l’audit. (</w:t>
            </w:r>
            <w:r w:rsidR="00FD0421">
              <w:t>Voir par</w:t>
            </w:r>
            <w:r w:rsidRPr="002F2D7A">
              <w:t xml:space="preserve"> A9 à A11, A27 à A30)</w:t>
            </w:r>
          </w:p>
          <w:p w:rsidR="009A01B0" w:rsidRDefault="009A01B0" w:rsidP="00E7359D">
            <w:pPr>
              <w:rPr>
                <w:lang w:eastAsia="fr-FR"/>
              </w:rPr>
            </w:pPr>
          </w:p>
          <w:p w:rsidR="009A01B0" w:rsidRPr="004E6F47" w:rsidRDefault="009A01B0" w:rsidP="00E7359D">
            <w:pPr>
              <w:rPr>
                <w:b/>
                <w:lang w:val="fr-CA" w:eastAsia="fr-FR"/>
              </w:rPr>
            </w:pPr>
            <w:r w:rsidRPr="004E6F47">
              <w:rPr>
                <w:b/>
                <w:lang w:val="fr-CA" w:eastAsia="fr-FR"/>
              </w:rPr>
              <w:t>Communication des points clés de l’audit</w:t>
            </w:r>
          </w:p>
          <w:p w:rsidR="009A01B0" w:rsidRPr="004E6F47" w:rsidRDefault="009A01B0" w:rsidP="00E7359D">
            <w:pPr>
              <w:rPr>
                <w:lang w:val="fr-CA" w:eastAsia="fr-FR"/>
              </w:rPr>
            </w:pPr>
          </w:p>
          <w:p w:rsidR="009A01B0" w:rsidRDefault="009A01B0" w:rsidP="009A01B0">
            <w:pPr>
              <w:pStyle w:val="Paragraphedeliste"/>
              <w:numPr>
                <w:ilvl w:val="2"/>
                <w:numId w:val="207"/>
              </w:numPr>
              <w:ind w:left="426"/>
              <w:rPr>
                <w:lang w:val="fr-CA" w:eastAsia="fr-FR"/>
              </w:rPr>
            </w:pPr>
            <w:r>
              <w:t>{ISA 7</w:t>
            </w:r>
            <w:r w:rsidR="007C6204">
              <w:t>01</w:t>
            </w:r>
            <w:r>
              <w:t xml:space="preserve"> §11</w:t>
            </w:r>
            <w:r w:rsidRPr="00ED36D0">
              <w:t xml:space="preserve">} </w:t>
            </w:r>
            <w:r w:rsidRPr="004E6F47">
              <w:rPr>
                <w:lang w:val="fr-CA" w:eastAsia="fr-FR"/>
              </w:rPr>
              <w:t>L’auditeur doit décrire chacun des points clés de l’audit, utilisant un sous-titre approprié,</w:t>
            </w:r>
            <w:r>
              <w:rPr>
                <w:lang w:val="fr-CA" w:eastAsia="fr-FR"/>
              </w:rPr>
              <w:t xml:space="preserve"> </w:t>
            </w:r>
            <w:r w:rsidRPr="004E6F47">
              <w:rPr>
                <w:lang w:val="fr-CA" w:eastAsia="fr-FR"/>
              </w:rPr>
              <w:t>dans une section distincte de son rapport d'audit intitulée «Points clés de l’audit», sauf dans les circonstances exposées aux paragraphes 14 et 15</w:t>
            </w:r>
            <w:r w:rsidR="00F67EA8">
              <w:rPr>
                <w:lang w:val="fr-CA" w:eastAsia="fr-FR"/>
              </w:rPr>
              <w:t xml:space="preserve"> </w:t>
            </w:r>
            <w:r w:rsidR="00F67EA8">
              <w:t>[de la norme ISA 701]</w:t>
            </w:r>
            <w:r w:rsidRPr="004E6F47">
              <w:rPr>
                <w:lang w:val="fr-CA" w:eastAsia="fr-FR"/>
              </w:rPr>
              <w:t xml:space="preserve">. L’introduction de cette section du rapport d'audit de l’auditeur doit mentionner que: </w:t>
            </w:r>
          </w:p>
          <w:p w:rsidR="009A01B0" w:rsidRPr="004E6F47" w:rsidRDefault="009A01B0" w:rsidP="00E7359D">
            <w:pPr>
              <w:pStyle w:val="Paragraphedeliste"/>
              <w:ind w:left="426"/>
              <w:rPr>
                <w:lang w:val="fr-CA" w:eastAsia="fr-FR"/>
              </w:rPr>
            </w:pPr>
          </w:p>
          <w:p w:rsidR="009A01B0" w:rsidRPr="008E773B" w:rsidRDefault="009A01B0" w:rsidP="00B23B98">
            <w:pPr>
              <w:pStyle w:val="Paragraphedeliste"/>
              <w:numPr>
                <w:ilvl w:val="0"/>
                <w:numId w:val="281"/>
              </w:numPr>
              <w:ind w:left="851"/>
              <w:rPr>
                <w:lang w:val="fr-CA" w:eastAsia="fr-FR"/>
              </w:rPr>
            </w:pPr>
            <w:r w:rsidRPr="008E773B">
              <w:rPr>
                <w:lang w:val="fr-CA" w:eastAsia="fr-FR"/>
              </w:rPr>
              <w:t xml:space="preserve">les points clés de l’audit sont les points qui, selon le jugement professionnel de l'auditeur, ont été les plus importants lors de l’audit des états financiers [de la période en cours]; et </w:t>
            </w:r>
          </w:p>
          <w:p w:rsidR="009A01B0" w:rsidRDefault="009A01B0" w:rsidP="00B23B98">
            <w:pPr>
              <w:pStyle w:val="Paragraphedeliste"/>
              <w:numPr>
                <w:ilvl w:val="0"/>
                <w:numId w:val="281"/>
              </w:numPr>
              <w:ind w:left="851"/>
              <w:rPr>
                <w:lang w:val="fr-CA" w:eastAsia="fr-FR"/>
              </w:rPr>
            </w:pPr>
            <w:r w:rsidRPr="004E6F47">
              <w:rPr>
                <w:lang w:val="fr-CA" w:eastAsia="fr-FR"/>
              </w:rPr>
              <w:t>ces points ont été traités dans le contexte de l'audit des états financiers pris dans leur ensemble, lors de la formation de notre opinion sur ceux-ci et qu'une opinion distincte sur ces points n'est pas exprimée</w:t>
            </w:r>
            <w:r>
              <w:rPr>
                <w:lang w:val="fr-CA" w:eastAsia="fr-FR"/>
              </w:rPr>
              <w:t xml:space="preserve"> </w:t>
            </w:r>
            <w:r w:rsidRPr="004E6F47">
              <w:rPr>
                <w:lang w:val="fr-CA" w:eastAsia="fr-FR"/>
              </w:rPr>
              <w:t>(</w:t>
            </w:r>
            <w:r w:rsidR="00FD0421">
              <w:rPr>
                <w:lang w:val="fr-CA" w:eastAsia="fr-FR"/>
              </w:rPr>
              <w:t>Voir par</w:t>
            </w:r>
            <w:r w:rsidRPr="004E6F47">
              <w:rPr>
                <w:lang w:val="fr-CA" w:eastAsia="fr-FR"/>
              </w:rPr>
              <w:t xml:space="preserve"> A31 à A33)</w:t>
            </w:r>
          </w:p>
          <w:p w:rsidR="009A01B0" w:rsidRPr="004E6F47" w:rsidRDefault="009A01B0" w:rsidP="00E7359D">
            <w:pPr>
              <w:pStyle w:val="Paragraphedeliste"/>
              <w:ind w:left="851"/>
              <w:rPr>
                <w:lang w:val="fr-CA" w:eastAsia="fr-FR"/>
              </w:rPr>
            </w:pPr>
          </w:p>
          <w:p w:rsidR="009A01B0" w:rsidRDefault="009A01B0" w:rsidP="00E7359D">
            <w:pPr>
              <w:rPr>
                <w:i/>
                <w:lang w:val="fr-CA" w:eastAsia="fr-FR"/>
              </w:rPr>
            </w:pPr>
            <w:r w:rsidRPr="008E773B">
              <w:rPr>
                <w:i/>
                <w:lang w:val="fr-CA" w:eastAsia="fr-FR"/>
              </w:rPr>
              <w:t>"Points clés de l'audit" ne sont pas un substitut à l'expression d'une opinion modifiée</w:t>
            </w:r>
          </w:p>
          <w:p w:rsidR="009A01B0" w:rsidRDefault="009A01B0" w:rsidP="00E7359D">
            <w:pPr>
              <w:rPr>
                <w:i/>
                <w:lang w:val="fr-CA" w:eastAsia="fr-FR"/>
              </w:rPr>
            </w:pPr>
          </w:p>
          <w:p w:rsidR="009A01B0" w:rsidRPr="002601B4" w:rsidRDefault="009A01B0" w:rsidP="009A01B0">
            <w:pPr>
              <w:pStyle w:val="Paragraphedeliste"/>
              <w:numPr>
                <w:ilvl w:val="2"/>
                <w:numId w:val="207"/>
              </w:numPr>
              <w:ind w:left="426"/>
              <w:rPr>
                <w:lang w:val="fr-CA" w:eastAsia="fr-FR"/>
              </w:rPr>
            </w:pPr>
            <w:r>
              <w:t>{ISA 7</w:t>
            </w:r>
            <w:r w:rsidR="007C6204">
              <w:t>01</w:t>
            </w:r>
            <w:r>
              <w:t xml:space="preserve"> §12</w:t>
            </w:r>
            <w:r w:rsidRPr="00ED36D0">
              <w:t xml:space="preserve">} </w:t>
            </w:r>
            <w:r w:rsidRPr="002601B4">
              <w:rPr>
                <w:lang w:val="fr-CA" w:eastAsia="fr-FR"/>
              </w:rPr>
              <w:t>L’auditeur ne doit pas communiquer, dans la section «Points clés de l’audit» de son rapport d'audit, un point qui l’obligerait à exprimer une opinion modifiée conformément à la norme ISA 705 (</w:t>
            </w:r>
            <w:r w:rsidR="00F67EA8">
              <w:rPr>
                <w:lang w:val="fr-CA" w:eastAsia="fr-FR"/>
              </w:rPr>
              <w:t>R</w:t>
            </w:r>
            <w:r w:rsidRPr="002601B4">
              <w:rPr>
                <w:lang w:val="fr-CA" w:eastAsia="fr-FR"/>
              </w:rPr>
              <w:t>évisée). (</w:t>
            </w:r>
            <w:r w:rsidR="00FD0421">
              <w:rPr>
                <w:lang w:val="fr-CA" w:eastAsia="fr-FR"/>
              </w:rPr>
              <w:t>Voir par</w:t>
            </w:r>
            <w:r w:rsidRPr="002601B4">
              <w:rPr>
                <w:lang w:val="fr-CA" w:eastAsia="fr-FR"/>
              </w:rPr>
              <w:t xml:space="preserve"> A5)</w:t>
            </w:r>
          </w:p>
          <w:p w:rsidR="009A01B0" w:rsidRPr="002601B4" w:rsidRDefault="009A01B0" w:rsidP="00E7359D">
            <w:pPr>
              <w:pStyle w:val="Paragraphedeliste"/>
              <w:rPr>
                <w:lang w:val="fr-CA" w:eastAsia="fr-FR"/>
              </w:rPr>
            </w:pPr>
          </w:p>
          <w:p w:rsidR="009A01B0" w:rsidRPr="002601B4" w:rsidRDefault="009A01B0" w:rsidP="00E7359D">
            <w:pPr>
              <w:rPr>
                <w:i/>
                <w:lang w:val="fr-CA" w:eastAsia="fr-FR"/>
              </w:rPr>
            </w:pPr>
            <w:r w:rsidRPr="002601B4">
              <w:rPr>
                <w:i/>
                <w:lang w:val="fr-CA" w:eastAsia="fr-FR"/>
              </w:rPr>
              <w:t>Description de chacun des points clés de l’audit</w:t>
            </w:r>
          </w:p>
          <w:p w:rsidR="009A01B0" w:rsidRPr="002601B4" w:rsidRDefault="009A01B0" w:rsidP="00E7359D">
            <w:pPr>
              <w:rPr>
                <w:lang w:val="fr-CA" w:eastAsia="fr-FR"/>
              </w:rPr>
            </w:pPr>
          </w:p>
          <w:p w:rsidR="009A01B0" w:rsidRPr="002601B4" w:rsidRDefault="009A01B0" w:rsidP="009A01B0">
            <w:pPr>
              <w:pStyle w:val="Paragraphedeliste"/>
              <w:numPr>
                <w:ilvl w:val="2"/>
                <w:numId w:val="207"/>
              </w:numPr>
              <w:ind w:left="426"/>
              <w:rPr>
                <w:lang w:val="fr-CA" w:eastAsia="fr-FR"/>
              </w:rPr>
            </w:pPr>
            <w:r>
              <w:t>{ISA 7</w:t>
            </w:r>
            <w:r w:rsidR="007C6204">
              <w:t>01</w:t>
            </w:r>
            <w:r>
              <w:t xml:space="preserve"> §13</w:t>
            </w:r>
            <w:r w:rsidRPr="00ED36D0">
              <w:t xml:space="preserve">} </w:t>
            </w:r>
            <w:r w:rsidRPr="002601B4">
              <w:rPr>
                <w:lang w:val="fr-CA" w:eastAsia="fr-FR"/>
              </w:rPr>
              <w:t>La description de chacun des points clés de l’audit présentés dans la section «Points clés de l’audit» du rapport de l’auditeur doit, le cas échéant, inclure un renvoi à l’information fournie ou aux informations y afférentes fournies dans les états financiers, et doit faire état : (</w:t>
            </w:r>
            <w:r w:rsidR="00FD0421">
              <w:rPr>
                <w:lang w:val="fr-CA" w:eastAsia="fr-FR"/>
              </w:rPr>
              <w:t>Voir par</w:t>
            </w:r>
            <w:r w:rsidRPr="002601B4">
              <w:rPr>
                <w:lang w:val="fr-CA" w:eastAsia="fr-FR"/>
              </w:rPr>
              <w:t xml:space="preserve"> A34 à A41)</w:t>
            </w:r>
          </w:p>
          <w:p w:rsidR="009A01B0" w:rsidRPr="002601B4" w:rsidRDefault="009A01B0" w:rsidP="00E7359D">
            <w:pPr>
              <w:pStyle w:val="Paragraphedeliste"/>
              <w:ind w:left="2880"/>
              <w:rPr>
                <w:lang w:val="fr-CA" w:eastAsia="fr-FR"/>
              </w:rPr>
            </w:pPr>
          </w:p>
          <w:p w:rsidR="009A01B0" w:rsidRPr="002601B4" w:rsidRDefault="009A01B0" w:rsidP="00B23B98">
            <w:pPr>
              <w:pStyle w:val="Paragraphedeliste"/>
              <w:numPr>
                <w:ilvl w:val="0"/>
                <w:numId w:val="282"/>
              </w:numPr>
              <w:rPr>
                <w:lang w:val="fr-CA" w:eastAsia="fr-FR"/>
              </w:rPr>
            </w:pPr>
            <w:r w:rsidRPr="002601B4">
              <w:rPr>
                <w:lang w:val="fr-CA" w:eastAsia="fr-FR"/>
              </w:rPr>
              <w:t>des raisons pour lesquelles le point est considéré comme étant l’un des plus importants de l’audit et constitue de ce fait un point clé de l’audit; et (</w:t>
            </w:r>
            <w:r w:rsidR="00FD0421">
              <w:rPr>
                <w:lang w:val="fr-CA" w:eastAsia="fr-FR"/>
              </w:rPr>
              <w:t>Voir par</w:t>
            </w:r>
            <w:r w:rsidRPr="002601B4">
              <w:rPr>
                <w:lang w:val="fr-CA" w:eastAsia="fr-FR"/>
              </w:rPr>
              <w:t xml:space="preserve"> A42 à A45)</w:t>
            </w:r>
          </w:p>
          <w:p w:rsidR="009A01B0" w:rsidRDefault="009A01B0" w:rsidP="00B23B98">
            <w:pPr>
              <w:pStyle w:val="Paragraphedeliste"/>
              <w:numPr>
                <w:ilvl w:val="0"/>
                <w:numId w:val="282"/>
              </w:numPr>
              <w:rPr>
                <w:lang w:val="fr-CA" w:eastAsia="fr-FR"/>
              </w:rPr>
            </w:pPr>
            <w:r w:rsidRPr="002601B4">
              <w:rPr>
                <w:lang w:val="fr-CA" w:eastAsia="fr-FR"/>
              </w:rPr>
              <w:t>de la façon dont ce point a été traité lors de l’audit. (</w:t>
            </w:r>
            <w:r w:rsidR="00FD0421">
              <w:rPr>
                <w:lang w:val="fr-CA" w:eastAsia="fr-FR"/>
              </w:rPr>
              <w:t>Voir par</w:t>
            </w:r>
            <w:r w:rsidRPr="002601B4">
              <w:rPr>
                <w:lang w:val="fr-CA" w:eastAsia="fr-FR"/>
              </w:rPr>
              <w:t xml:space="preserve"> A46 à A51)</w:t>
            </w:r>
          </w:p>
          <w:p w:rsidR="009A01B0" w:rsidRPr="002601B4" w:rsidRDefault="009A01B0" w:rsidP="00E7359D">
            <w:pPr>
              <w:pStyle w:val="Paragraphedeliste"/>
              <w:rPr>
                <w:lang w:val="fr-CA" w:eastAsia="fr-FR"/>
              </w:rPr>
            </w:pPr>
          </w:p>
          <w:p w:rsidR="009A01B0" w:rsidRPr="002601B4" w:rsidRDefault="009A01B0" w:rsidP="00E7359D">
            <w:pPr>
              <w:rPr>
                <w:i/>
                <w:lang w:val="fr-CA" w:eastAsia="fr-FR"/>
              </w:rPr>
            </w:pPr>
            <w:r w:rsidRPr="002601B4">
              <w:rPr>
                <w:i/>
                <w:lang w:val="fr-CA" w:eastAsia="fr-FR"/>
              </w:rPr>
              <w:t>Circonstances dans lesquelles un point considéré comme un point clé de l’audit n’est pas communiqué dans le rapport de l’auditeur</w:t>
            </w:r>
          </w:p>
          <w:p w:rsidR="009A01B0" w:rsidRDefault="009A01B0" w:rsidP="009A01B0">
            <w:pPr>
              <w:pStyle w:val="Paragraphedeliste"/>
              <w:numPr>
                <w:ilvl w:val="2"/>
                <w:numId w:val="207"/>
              </w:numPr>
              <w:ind w:left="426"/>
              <w:rPr>
                <w:lang w:val="fr-CA" w:eastAsia="fr-FR"/>
              </w:rPr>
            </w:pPr>
            <w:r>
              <w:t>{ISA 7</w:t>
            </w:r>
            <w:r w:rsidR="007C6204">
              <w:t>01</w:t>
            </w:r>
            <w:r>
              <w:t xml:space="preserve"> §14}</w:t>
            </w:r>
            <w:r>
              <w:rPr>
                <w:lang w:val="fr-CA" w:eastAsia="fr-FR"/>
              </w:rPr>
              <w:t xml:space="preserve"> </w:t>
            </w:r>
            <w:r w:rsidRPr="002601B4">
              <w:rPr>
                <w:lang w:val="fr-CA" w:eastAsia="fr-FR"/>
              </w:rPr>
              <w:t>L’auditeur doit décrire chacun des points clés de l’audit dans son rapport d'audit, sauf si : (</w:t>
            </w:r>
            <w:r w:rsidR="00FD0421">
              <w:rPr>
                <w:lang w:val="fr-CA" w:eastAsia="fr-FR"/>
              </w:rPr>
              <w:t>Voir par</w:t>
            </w:r>
            <w:r w:rsidRPr="002601B4">
              <w:rPr>
                <w:lang w:val="fr-CA" w:eastAsia="fr-FR"/>
              </w:rPr>
              <w:t xml:space="preserve"> A53 à A56)</w:t>
            </w:r>
          </w:p>
          <w:p w:rsidR="009A01B0" w:rsidRDefault="009A01B0" w:rsidP="00E7359D">
            <w:pPr>
              <w:rPr>
                <w:lang w:val="fr-CA" w:eastAsia="fr-FR"/>
              </w:rPr>
            </w:pPr>
          </w:p>
          <w:p w:rsidR="009A01B0" w:rsidRPr="002601B4" w:rsidRDefault="009A01B0" w:rsidP="00B23B98">
            <w:pPr>
              <w:pStyle w:val="Paragraphedeliste"/>
              <w:numPr>
                <w:ilvl w:val="0"/>
                <w:numId w:val="283"/>
              </w:numPr>
              <w:ind w:left="709"/>
              <w:rPr>
                <w:lang w:val="fr-CA" w:eastAsia="fr-FR"/>
              </w:rPr>
            </w:pPr>
            <w:r w:rsidRPr="002601B4">
              <w:rPr>
                <w:lang w:val="fr-CA" w:eastAsia="fr-FR"/>
              </w:rPr>
              <w:t>des textes législatifs ou réglementaires en empêchent la publication; (</w:t>
            </w:r>
            <w:r w:rsidR="00FD0421">
              <w:rPr>
                <w:lang w:val="fr-CA" w:eastAsia="fr-FR"/>
              </w:rPr>
              <w:t>Voir par</w:t>
            </w:r>
            <w:r w:rsidRPr="002601B4">
              <w:rPr>
                <w:lang w:val="fr-CA" w:eastAsia="fr-FR"/>
              </w:rPr>
              <w:t xml:space="preserve"> A52)</w:t>
            </w:r>
          </w:p>
          <w:p w:rsidR="009A01B0" w:rsidRDefault="009A01B0" w:rsidP="00B23B98">
            <w:pPr>
              <w:pStyle w:val="Paragraphedeliste"/>
              <w:numPr>
                <w:ilvl w:val="0"/>
                <w:numId w:val="283"/>
              </w:numPr>
              <w:ind w:left="709"/>
              <w:rPr>
                <w:lang w:val="fr-CA" w:eastAsia="fr-FR"/>
              </w:rPr>
            </w:pPr>
            <w:r w:rsidRPr="002601B4">
              <w:rPr>
                <w:lang w:val="fr-CA" w:eastAsia="fr-FR"/>
              </w:rPr>
              <w:t>l’auditeur détermine, dans des circonstances extrêmement rares, que le point ne devrait pas être communiqué dans le rapport d'audit parce que les conséquences néfastes raisonnablement attendues de la communication de ce point dépassent les avantages qu’elle aurait au regard de l’intérêt public. La</w:t>
            </w:r>
            <w:r>
              <w:rPr>
                <w:lang w:val="fr-CA" w:eastAsia="fr-FR"/>
              </w:rPr>
              <w:t xml:space="preserve"> </w:t>
            </w:r>
            <w:r w:rsidRPr="002601B4">
              <w:rPr>
                <w:lang w:val="fr-CA" w:eastAsia="fr-FR"/>
              </w:rPr>
              <w:t>présente disposition ne s’applique pas si l’entité a communiqué au public des informations sur le point.</w:t>
            </w:r>
          </w:p>
          <w:p w:rsidR="009A01B0" w:rsidRDefault="009A01B0" w:rsidP="00E7359D">
            <w:pPr>
              <w:rPr>
                <w:lang w:val="fr-CA" w:eastAsia="fr-FR"/>
              </w:rPr>
            </w:pPr>
          </w:p>
          <w:p w:rsidR="009A01B0" w:rsidRPr="002601B4" w:rsidRDefault="009A01B0" w:rsidP="00E7359D">
            <w:pPr>
              <w:rPr>
                <w:i/>
                <w:lang w:val="fr-CA" w:eastAsia="fr-FR"/>
              </w:rPr>
            </w:pPr>
            <w:r w:rsidRPr="002601B4">
              <w:rPr>
                <w:i/>
                <w:lang w:val="fr-CA" w:eastAsia="fr-FR"/>
              </w:rPr>
              <w:t>Relation entre les descriptions des points clés de l’audit et les autres éléments devant être inclus dans le rapport de l’auditeur</w:t>
            </w:r>
          </w:p>
          <w:p w:rsidR="009A01B0" w:rsidRPr="002601B4" w:rsidRDefault="009A01B0" w:rsidP="00E7359D">
            <w:pPr>
              <w:rPr>
                <w:lang w:val="fr-CA" w:eastAsia="fr-FR"/>
              </w:rPr>
            </w:pPr>
          </w:p>
          <w:p w:rsidR="009A01B0" w:rsidRDefault="009A01B0" w:rsidP="009A01B0">
            <w:pPr>
              <w:pStyle w:val="Paragraphedeliste"/>
              <w:numPr>
                <w:ilvl w:val="2"/>
                <w:numId w:val="207"/>
              </w:numPr>
              <w:ind w:left="426"/>
              <w:rPr>
                <w:lang w:val="fr-CA" w:eastAsia="fr-FR"/>
              </w:rPr>
            </w:pPr>
            <w:r>
              <w:t>{ISA 7</w:t>
            </w:r>
            <w:r w:rsidR="007C6204">
              <w:t>01</w:t>
            </w:r>
            <w:r>
              <w:t xml:space="preserve"> §15}</w:t>
            </w:r>
            <w:r>
              <w:rPr>
                <w:lang w:val="fr-CA" w:eastAsia="fr-FR"/>
              </w:rPr>
              <w:t xml:space="preserve"> </w:t>
            </w:r>
            <w:r w:rsidRPr="002601B4">
              <w:rPr>
                <w:lang w:val="fr-CA" w:eastAsia="fr-FR"/>
              </w:rPr>
              <w:t>Un point donnant lieu à l’expression d’une opinion modifiée conformément à la norme ISA 705 (révisée), ou à une incertitude significative liée à des événements ou situations susceptibles de jeter un doute important sur la capacité de l’entité à poursuivre son exploitation selon la norme ISA 570 (révisée), constituent, par leur nature même, des points clés de l’audit. Cependant, dans de telles circonstances, ces points ne doivent pas être décrits dans la section «Points clés de l’audit» du rapport de l’auditeur, et les diligences requises par les paragraphes 13 et 14</w:t>
            </w:r>
            <w:r w:rsidR="00F67EA8">
              <w:t xml:space="preserve"> [de la norme ISA 701]</w:t>
            </w:r>
            <w:r w:rsidRPr="002601B4">
              <w:rPr>
                <w:lang w:val="fr-CA" w:eastAsia="fr-FR"/>
              </w:rPr>
              <w:t xml:space="preserve"> ne s’appliquent pas. L’auditeur doit plutôt :</w:t>
            </w:r>
          </w:p>
          <w:p w:rsidR="009A01B0" w:rsidRDefault="009A01B0" w:rsidP="00E7359D">
            <w:pPr>
              <w:rPr>
                <w:lang w:val="fr-CA" w:eastAsia="fr-FR"/>
              </w:rPr>
            </w:pPr>
          </w:p>
          <w:p w:rsidR="009A01B0" w:rsidRPr="0087144A" w:rsidRDefault="009A01B0" w:rsidP="00B23B98">
            <w:pPr>
              <w:pStyle w:val="Paragraphedeliste"/>
              <w:numPr>
                <w:ilvl w:val="0"/>
                <w:numId w:val="284"/>
              </w:numPr>
              <w:ind w:left="709" w:hanging="349"/>
              <w:rPr>
                <w:lang w:val="fr-CA" w:eastAsia="fr-FR"/>
              </w:rPr>
            </w:pPr>
            <w:r w:rsidRPr="0087144A">
              <w:rPr>
                <w:lang w:val="fr-CA" w:eastAsia="fr-FR"/>
              </w:rPr>
              <w:t>faire rapport sur ces points conformément aux normes ISA applicables; et</w:t>
            </w:r>
          </w:p>
          <w:p w:rsidR="009A01B0" w:rsidRDefault="009A01B0" w:rsidP="00B23B98">
            <w:pPr>
              <w:pStyle w:val="Paragraphedeliste"/>
              <w:numPr>
                <w:ilvl w:val="0"/>
                <w:numId w:val="284"/>
              </w:numPr>
              <w:ind w:left="709" w:hanging="349"/>
              <w:rPr>
                <w:lang w:val="fr-CA" w:eastAsia="fr-FR"/>
              </w:rPr>
            </w:pPr>
            <w:r w:rsidRPr="0087144A">
              <w:rPr>
                <w:lang w:val="fr-CA" w:eastAsia="fr-FR"/>
              </w:rPr>
              <w:t>inclure, dans la section «Points clés de l’audit», un renvoi à la section «Fondement de l’opinion avec réserve» (ou «Fondement de l’opinion défavorable») ou à la section «Incertitude significative sur la capacité de l’entité à poursuivre son exploitation». (</w:t>
            </w:r>
            <w:r w:rsidR="00FD0421">
              <w:rPr>
                <w:lang w:val="fr-CA" w:eastAsia="fr-FR"/>
              </w:rPr>
              <w:t>Voir par</w:t>
            </w:r>
            <w:r w:rsidRPr="0087144A">
              <w:rPr>
                <w:lang w:val="fr-CA" w:eastAsia="fr-FR"/>
              </w:rPr>
              <w:t xml:space="preserve"> A6 et A7)</w:t>
            </w:r>
          </w:p>
          <w:p w:rsidR="009A01B0" w:rsidRPr="0087144A" w:rsidRDefault="009A01B0" w:rsidP="00E7359D">
            <w:pPr>
              <w:rPr>
                <w:lang w:val="fr-CA" w:eastAsia="fr-FR"/>
              </w:rPr>
            </w:pPr>
          </w:p>
          <w:p w:rsidR="009A01B0" w:rsidRDefault="009A01B0" w:rsidP="00E7359D">
            <w:pPr>
              <w:rPr>
                <w:i/>
                <w:lang w:val="fr-CA" w:eastAsia="fr-FR"/>
              </w:rPr>
            </w:pPr>
            <w:r w:rsidRPr="0087144A">
              <w:rPr>
                <w:i/>
                <w:lang w:val="fr-CA" w:eastAsia="fr-FR"/>
              </w:rPr>
              <w:t>Forme et contenu de la section «Points clés de l’audit» dans d’autres circonstances</w:t>
            </w:r>
          </w:p>
          <w:p w:rsidR="009A01B0" w:rsidRDefault="009A01B0" w:rsidP="00E7359D">
            <w:pPr>
              <w:rPr>
                <w:i/>
                <w:lang w:val="fr-CA" w:eastAsia="fr-FR"/>
              </w:rPr>
            </w:pPr>
          </w:p>
          <w:p w:rsidR="009A01B0" w:rsidRDefault="009A01B0" w:rsidP="009A01B0">
            <w:pPr>
              <w:pStyle w:val="Paragraphedeliste"/>
              <w:numPr>
                <w:ilvl w:val="2"/>
                <w:numId w:val="207"/>
              </w:numPr>
              <w:ind w:left="426"/>
              <w:rPr>
                <w:lang w:val="fr-CA" w:eastAsia="fr-FR"/>
              </w:rPr>
            </w:pPr>
            <w:r>
              <w:t>{ISA 7</w:t>
            </w:r>
            <w:r w:rsidR="007C6204">
              <w:t>01</w:t>
            </w:r>
            <w:r>
              <w:t xml:space="preserve"> §16}</w:t>
            </w:r>
            <w:r>
              <w:rPr>
                <w:lang w:val="fr-CA" w:eastAsia="fr-FR"/>
              </w:rPr>
              <w:t xml:space="preserve"> </w:t>
            </w:r>
            <w:r w:rsidRPr="0087144A">
              <w:rPr>
                <w:lang w:val="fr-CA" w:eastAsia="fr-FR"/>
              </w:rPr>
              <w:t>Lorsque l’auditeur détermine, en fonction des faits et circonstances de l’entité et de l’audit, qu’il n’y a pas de points clés de l’audit à communiquer ou que les seuls points clés de l’audit sont ceux décrits au paragraphe 15</w:t>
            </w:r>
            <w:r w:rsidR="00F67EA8">
              <w:rPr>
                <w:lang w:val="fr-CA" w:eastAsia="fr-FR"/>
              </w:rPr>
              <w:t xml:space="preserve"> </w:t>
            </w:r>
            <w:r w:rsidR="00F67EA8">
              <w:t>[de la norme ISA 701]</w:t>
            </w:r>
            <w:r w:rsidRPr="0087144A">
              <w:rPr>
                <w:lang w:val="fr-CA" w:eastAsia="fr-FR"/>
              </w:rPr>
              <w:t>, il doit mentionner ce fait dans une section distincte de son rapport d'audit intitulée «Points clés de l’audit». (</w:t>
            </w:r>
            <w:r w:rsidR="00FD0421">
              <w:rPr>
                <w:lang w:val="fr-CA" w:eastAsia="fr-FR"/>
              </w:rPr>
              <w:t>Voir par</w:t>
            </w:r>
            <w:r w:rsidRPr="0087144A">
              <w:rPr>
                <w:lang w:val="fr-CA" w:eastAsia="fr-FR"/>
              </w:rPr>
              <w:t xml:space="preserve"> A57 à A59)</w:t>
            </w:r>
            <w:r>
              <w:rPr>
                <w:lang w:val="fr-CA" w:eastAsia="fr-FR"/>
              </w:rPr>
              <w:t xml:space="preserve"> </w:t>
            </w:r>
          </w:p>
          <w:p w:rsidR="009A01B0" w:rsidRDefault="009A01B0" w:rsidP="00E7359D">
            <w:pPr>
              <w:rPr>
                <w:lang w:val="fr-CA" w:eastAsia="fr-FR"/>
              </w:rPr>
            </w:pPr>
          </w:p>
          <w:p w:rsidR="009A01B0" w:rsidRDefault="009A01B0" w:rsidP="00E7359D">
            <w:pPr>
              <w:pStyle w:val="Style2"/>
              <w:rPr>
                <w:lang w:val="fr-CA" w:eastAsia="fr-FR"/>
              </w:rPr>
            </w:pPr>
            <w:r w:rsidRPr="00AB4640">
              <w:rPr>
                <w:lang w:val="fr-CA" w:eastAsia="fr-FR"/>
              </w:rPr>
              <w:t>Communication avec les personnes constituant le gouvernement d’entreprise</w:t>
            </w:r>
          </w:p>
          <w:p w:rsidR="009A01B0" w:rsidRPr="00AB4640" w:rsidRDefault="009A01B0" w:rsidP="00E7359D">
            <w:pPr>
              <w:rPr>
                <w:lang w:val="fr-CA" w:eastAsia="fr-FR"/>
              </w:rPr>
            </w:pPr>
          </w:p>
          <w:p w:rsidR="009A01B0" w:rsidRDefault="009A01B0" w:rsidP="009A01B0">
            <w:pPr>
              <w:pStyle w:val="Paragraphedeliste"/>
              <w:numPr>
                <w:ilvl w:val="2"/>
                <w:numId w:val="207"/>
              </w:numPr>
              <w:ind w:left="426"/>
              <w:rPr>
                <w:lang w:val="fr-CA" w:eastAsia="fr-FR"/>
              </w:rPr>
            </w:pPr>
            <w:r>
              <w:t>{ISA 7</w:t>
            </w:r>
            <w:r w:rsidR="007C6204">
              <w:t>01</w:t>
            </w:r>
            <w:r>
              <w:t xml:space="preserve"> §17}</w:t>
            </w:r>
            <w:r>
              <w:rPr>
                <w:lang w:val="fr-CA" w:eastAsia="fr-FR"/>
              </w:rPr>
              <w:t xml:space="preserve"> </w:t>
            </w:r>
            <w:r w:rsidRPr="00AB4640">
              <w:rPr>
                <w:lang w:val="fr-CA" w:eastAsia="fr-FR"/>
              </w:rPr>
              <w:t>L’auditeur doit communiquer aux personnes constituant le gouvernement d’entreprise :</w:t>
            </w:r>
          </w:p>
          <w:p w:rsidR="009A01B0" w:rsidRPr="00AB4640" w:rsidRDefault="009A01B0" w:rsidP="00E7359D">
            <w:pPr>
              <w:pStyle w:val="Paragraphedeliste"/>
              <w:ind w:left="426"/>
              <w:rPr>
                <w:lang w:val="fr-CA" w:eastAsia="fr-FR"/>
              </w:rPr>
            </w:pPr>
          </w:p>
          <w:p w:rsidR="009A01B0" w:rsidRPr="00035CC8" w:rsidRDefault="009A01B0" w:rsidP="00B23B98">
            <w:pPr>
              <w:pStyle w:val="Paragraphedeliste"/>
              <w:numPr>
                <w:ilvl w:val="0"/>
                <w:numId w:val="285"/>
              </w:numPr>
              <w:ind w:left="709" w:hanging="349"/>
              <w:rPr>
                <w:lang w:val="fr-CA" w:eastAsia="fr-FR"/>
              </w:rPr>
            </w:pPr>
            <w:r w:rsidRPr="00035CC8">
              <w:rPr>
                <w:lang w:val="fr-CA" w:eastAsia="fr-FR"/>
              </w:rPr>
              <w:t>les points qu’il a déterminé comme des points clés de l’audit; ou</w:t>
            </w:r>
          </w:p>
          <w:p w:rsidR="009A01B0" w:rsidRDefault="009A01B0" w:rsidP="00B23B98">
            <w:pPr>
              <w:pStyle w:val="Paragraphedeliste"/>
              <w:numPr>
                <w:ilvl w:val="0"/>
                <w:numId w:val="285"/>
              </w:numPr>
              <w:ind w:left="709" w:hanging="349"/>
              <w:rPr>
                <w:lang w:val="fr-CA" w:eastAsia="fr-FR"/>
              </w:rPr>
            </w:pPr>
            <w:r w:rsidRPr="00035CC8">
              <w:rPr>
                <w:lang w:val="fr-CA" w:eastAsia="fr-FR"/>
              </w:rPr>
              <w:t>s’il y a lieu, en fonction des faits et circonstances de l’entité et de l’audit, le fait qu’il a déterminé qu’il n’y a pas de points clés de l’audit à communiquer dans son rapport d'audit. (</w:t>
            </w:r>
            <w:r w:rsidR="00FD0421">
              <w:rPr>
                <w:lang w:val="fr-CA" w:eastAsia="fr-FR"/>
              </w:rPr>
              <w:t>Voir par</w:t>
            </w:r>
            <w:r w:rsidRPr="00035CC8">
              <w:rPr>
                <w:lang w:val="fr-CA" w:eastAsia="fr-FR"/>
              </w:rPr>
              <w:t xml:space="preserve"> A60 à A63)</w:t>
            </w:r>
          </w:p>
          <w:p w:rsidR="009A01B0" w:rsidRDefault="009A01B0" w:rsidP="00E7359D">
            <w:pPr>
              <w:rPr>
                <w:lang w:val="fr-CA" w:eastAsia="fr-FR"/>
              </w:rPr>
            </w:pPr>
          </w:p>
          <w:p w:rsidR="009A01B0" w:rsidRDefault="009A01B0" w:rsidP="00E7359D">
            <w:pPr>
              <w:pStyle w:val="Style2"/>
              <w:rPr>
                <w:lang w:val="fr-CA" w:eastAsia="fr-FR"/>
              </w:rPr>
            </w:pPr>
            <w:r w:rsidRPr="00C82B2E">
              <w:rPr>
                <w:lang w:val="fr-CA" w:eastAsia="fr-FR"/>
              </w:rPr>
              <w:t>Documentation</w:t>
            </w:r>
          </w:p>
          <w:p w:rsidR="009A01B0" w:rsidRPr="00C82B2E" w:rsidRDefault="009A01B0" w:rsidP="00E7359D">
            <w:pPr>
              <w:rPr>
                <w:lang w:val="fr-CA" w:eastAsia="fr-FR"/>
              </w:rPr>
            </w:pPr>
          </w:p>
          <w:p w:rsidR="009A01B0" w:rsidRPr="00C82B2E" w:rsidRDefault="009A01B0" w:rsidP="009A01B0">
            <w:pPr>
              <w:pStyle w:val="Paragraphedeliste"/>
              <w:numPr>
                <w:ilvl w:val="2"/>
                <w:numId w:val="207"/>
              </w:numPr>
              <w:ind w:left="426"/>
              <w:rPr>
                <w:lang w:val="fr-CA" w:eastAsia="fr-FR"/>
              </w:rPr>
            </w:pPr>
            <w:r>
              <w:t>{ISA 7</w:t>
            </w:r>
            <w:r w:rsidR="007C6204">
              <w:t>01</w:t>
            </w:r>
            <w:r>
              <w:t xml:space="preserve"> §18}</w:t>
            </w:r>
            <w:r>
              <w:rPr>
                <w:lang w:val="fr-CA" w:eastAsia="fr-FR"/>
              </w:rPr>
              <w:t xml:space="preserve"> </w:t>
            </w:r>
            <w:r w:rsidRPr="00C82B2E">
              <w:rPr>
                <w:lang w:val="fr-CA" w:eastAsia="fr-FR"/>
              </w:rPr>
              <w:t>L’auditeur doit inclure dans la documentation d’audit : (</w:t>
            </w:r>
            <w:r w:rsidR="00FD0421">
              <w:rPr>
                <w:lang w:val="fr-CA" w:eastAsia="fr-FR"/>
              </w:rPr>
              <w:t>Voir par</w:t>
            </w:r>
            <w:r w:rsidRPr="00C82B2E">
              <w:rPr>
                <w:lang w:val="fr-CA" w:eastAsia="fr-FR"/>
              </w:rPr>
              <w:t xml:space="preserve"> A64) </w:t>
            </w:r>
          </w:p>
          <w:p w:rsidR="009A01B0" w:rsidRPr="00C82B2E" w:rsidRDefault="009A01B0" w:rsidP="00E7359D">
            <w:pPr>
              <w:pStyle w:val="Paragraphedeliste"/>
              <w:ind w:left="2340"/>
              <w:rPr>
                <w:lang w:val="fr-CA" w:eastAsia="fr-FR"/>
              </w:rPr>
            </w:pPr>
          </w:p>
          <w:p w:rsidR="009A01B0" w:rsidRPr="00C82B2E" w:rsidRDefault="009A01B0" w:rsidP="00B23B98">
            <w:pPr>
              <w:pStyle w:val="Paragraphedeliste"/>
              <w:numPr>
                <w:ilvl w:val="0"/>
                <w:numId w:val="286"/>
              </w:numPr>
              <w:ind w:left="709" w:hanging="349"/>
              <w:rPr>
                <w:lang w:val="fr-CA" w:eastAsia="fr-FR"/>
              </w:rPr>
            </w:pPr>
            <w:r w:rsidRPr="00C82B2E">
              <w:rPr>
                <w:lang w:val="fr-CA" w:eastAsia="fr-FR"/>
              </w:rPr>
              <w:t>les points ayant requis une attention importante de sa part, lesquels sont déterminés conformément au paragraphe 9, ainsi que le raisonnement suivant lequel l’auditeur a décidé que chacun de ces points constituait ou non un point clé de l’audit, conformément au paragraphe 10</w:t>
            </w:r>
            <w:r w:rsidR="00F67EA8">
              <w:rPr>
                <w:lang w:val="fr-CA" w:eastAsia="fr-FR"/>
              </w:rPr>
              <w:t xml:space="preserve"> </w:t>
            </w:r>
            <w:r w:rsidR="00F67EA8">
              <w:t xml:space="preserve"> [de la norme ISA 701]</w:t>
            </w:r>
            <w:r w:rsidRPr="00C82B2E">
              <w:rPr>
                <w:lang w:val="fr-CA" w:eastAsia="fr-FR"/>
              </w:rPr>
              <w:t>;</w:t>
            </w:r>
          </w:p>
          <w:p w:rsidR="009A01B0" w:rsidRPr="00C82B2E" w:rsidRDefault="009A01B0" w:rsidP="00B23B98">
            <w:pPr>
              <w:pStyle w:val="Paragraphedeliste"/>
              <w:numPr>
                <w:ilvl w:val="0"/>
                <w:numId w:val="286"/>
              </w:numPr>
              <w:ind w:left="709" w:hanging="349"/>
              <w:rPr>
                <w:lang w:val="fr-CA" w:eastAsia="fr-FR"/>
              </w:rPr>
            </w:pPr>
            <w:r w:rsidRPr="00C82B2E">
              <w:rPr>
                <w:lang w:val="fr-CA" w:eastAsia="fr-FR"/>
              </w:rPr>
              <w:t>s’il y a lieu, le raisonnement suivant lequel l’auditeur a décidé qu’il n’y avait pas de points clés de l’audit à communiquer dans son rapport d'audit ou que les seuls points clés de l’audit à communiquer étaient ceux dont il est question au paragraphe 15</w:t>
            </w:r>
            <w:r w:rsidR="00F67EA8">
              <w:rPr>
                <w:lang w:val="fr-CA" w:eastAsia="fr-FR"/>
              </w:rPr>
              <w:t xml:space="preserve"> </w:t>
            </w:r>
            <w:r w:rsidR="00F67EA8">
              <w:t>[de la norme ISA 701]</w:t>
            </w:r>
            <w:r w:rsidRPr="00C82B2E">
              <w:rPr>
                <w:lang w:val="fr-CA" w:eastAsia="fr-FR"/>
              </w:rPr>
              <w:t>; et</w:t>
            </w:r>
          </w:p>
          <w:p w:rsidR="009A01B0" w:rsidRPr="00C82B2E" w:rsidRDefault="009A01B0" w:rsidP="00B23B98">
            <w:pPr>
              <w:pStyle w:val="Paragraphedeliste"/>
              <w:numPr>
                <w:ilvl w:val="0"/>
                <w:numId w:val="286"/>
              </w:numPr>
              <w:ind w:left="709" w:hanging="349"/>
              <w:rPr>
                <w:lang w:val="fr-CA" w:eastAsia="fr-FR"/>
              </w:rPr>
            </w:pPr>
            <w:r w:rsidRPr="00C82B2E">
              <w:rPr>
                <w:lang w:val="fr-CA" w:eastAsia="fr-FR"/>
              </w:rPr>
              <w:t>s’il y a lieu, le raisonnement suivant lequel l’auditeur a décidé de ne pas communiquer dans son rapport d'audit un point considéré comme un point clé de l’audit.</w:t>
            </w:r>
          </w:p>
        </w:tc>
      </w:tr>
    </w:tbl>
    <w:p w:rsidR="009A01B0" w:rsidRDefault="009A01B0" w:rsidP="009A01B0">
      <w:pPr>
        <w:rPr>
          <w:lang w:eastAsia="fr-FR"/>
        </w:rPr>
      </w:pPr>
    </w:p>
    <w:p w:rsidR="009A01B0" w:rsidRDefault="009A01B0" w:rsidP="009A01B0">
      <w:pPr>
        <w:pStyle w:val="Style1"/>
      </w:pPr>
      <w:r>
        <w:t>COMMENTAIRES</w:t>
      </w:r>
    </w:p>
    <w:p w:rsidR="009A01B0" w:rsidRDefault="009A01B0" w:rsidP="00B23B98">
      <w:pPr>
        <w:pStyle w:val="Paragraphedeliste"/>
        <w:numPr>
          <w:ilvl w:val="0"/>
          <w:numId w:val="325"/>
        </w:numPr>
        <w:spacing w:after="0" w:line="240" w:lineRule="auto"/>
        <w:ind w:left="567" w:hanging="501"/>
        <w:rPr>
          <w:lang w:val="fr-CA"/>
        </w:rPr>
      </w:pPr>
      <w:r w:rsidRPr="002F60FC">
        <w:rPr>
          <w:lang w:val="fr-CA"/>
        </w:rPr>
        <w:t>La norme ISA 260</w:t>
      </w:r>
      <w:r w:rsidR="00332FBA">
        <w:rPr>
          <w:lang w:val="fr-CA"/>
        </w:rPr>
        <w:t xml:space="preserve"> (Révisée)</w:t>
      </w:r>
      <w:r w:rsidRPr="002F60FC">
        <w:rPr>
          <w:lang w:val="fr-CA"/>
        </w:rPr>
        <w:t xml:space="preserve"> requiert de l’auditeur qu’il communique aux personnes constituant le gouvernement d’entreprise les risque</w:t>
      </w:r>
      <w:r>
        <w:rPr>
          <w:lang w:val="fr-CA"/>
        </w:rPr>
        <w:t>s importants qu’il a identifiés</w:t>
      </w:r>
      <w:r w:rsidRPr="002F60FC">
        <w:rPr>
          <w:lang w:val="fr-CA"/>
        </w:rPr>
        <w:t>. Le paragraphe A13 de la norme ISA 260 explicite que l’auditeur peut également communiquer aux personnes constituant le gouvernement d’entreprise la façon dont l’auditeur prévoit de tenir compte des aspects qui, selon son évaluation, comportent les risques d’anomalies significatives les plus élevés.</w:t>
      </w:r>
    </w:p>
    <w:p w:rsidR="009A01B0" w:rsidRPr="002F60FC" w:rsidRDefault="009A01B0" w:rsidP="009A01B0">
      <w:pPr>
        <w:pStyle w:val="Paragraphedeliste"/>
        <w:spacing w:after="0" w:line="240" w:lineRule="auto"/>
        <w:ind w:left="426"/>
        <w:rPr>
          <w:lang w:val="fr-CA"/>
        </w:rPr>
      </w:pPr>
    </w:p>
    <w:p w:rsidR="009A01B0" w:rsidRPr="002F60FC" w:rsidRDefault="009A01B0" w:rsidP="00B23B98">
      <w:pPr>
        <w:pStyle w:val="Paragraphedeliste"/>
        <w:numPr>
          <w:ilvl w:val="0"/>
          <w:numId w:val="325"/>
        </w:numPr>
        <w:spacing w:after="0" w:line="240" w:lineRule="auto"/>
        <w:ind w:left="567" w:hanging="501"/>
        <w:rPr>
          <w:lang w:val="fr-CA"/>
        </w:rPr>
      </w:pPr>
      <w:r w:rsidRPr="002F60FC">
        <w:rPr>
          <w:lang w:val="fr-CA"/>
        </w:rPr>
        <w:t xml:space="preserve">La norme ISA 315 (révisée) définit un risque important comme étant un risque identifié et évalué d’anomalie significative qui, selon le jugement de l’auditeur, requiert une attention particulière au cours de l’audit. Les domaines à l’égard desquels la direction doit porter des jugements importants et les transactions inhabituelles importantes peuvent souvent être identifiés comme des risques importants. Il est donc fréquent que les risques importants constituent des domaines nécessitant une attention importante de la part de l’auditeur. </w:t>
      </w:r>
    </w:p>
    <w:p w:rsidR="009A01B0" w:rsidRPr="002F60FC" w:rsidRDefault="009A01B0" w:rsidP="009A01B0">
      <w:pPr>
        <w:rPr>
          <w:lang w:val="fr-CA"/>
        </w:rPr>
      </w:pPr>
    </w:p>
    <w:p w:rsidR="009A01B0" w:rsidRPr="009D2E92" w:rsidRDefault="009A01B0" w:rsidP="00B23B98">
      <w:pPr>
        <w:pStyle w:val="Paragraphedeliste"/>
        <w:numPr>
          <w:ilvl w:val="0"/>
          <w:numId w:val="325"/>
        </w:numPr>
        <w:spacing w:after="0" w:line="240" w:lineRule="auto"/>
        <w:ind w:left="567" w:hanging="501"/>
        <w:rPr>
          <w:lang w:val="fr-CA"/>
        </w:rPr>
      </w:pPr>
      <w:r w:rsidRPr="009D2E92">
        <w:rPr>
          <w:lang w:val="fr-CA"/>
        </w:rPr>
        <w:t>Toutefois, cela pourrait ne pas être le cas pour tous les risques importants. Par exemple, la norme ISA 240 présume qu’il existe des risques de fraude dans la comptabilisation des produits et requiert de l’auditeur qu’il considère les risques évalué d’anomalies significatives provenant de fraudes comme des risques importants. La norme ISA 240 indique en outre que, du fait du caractère imprévisible de la façon dont un contournement des contrôles par la direction peut se produire, il constitue un risque d’anomalies significatives provenant de fraudes et donc d’un risque important. Selon leur nature, ces risques peuvent ne pas nécessiter une attention importante de la part de l’auditeur et, par conséquent, ne pas être pris en considération par celui-ci dans la détermination des points clés de l’audit</w:t>
      </w:r>
      <w:r w:rsidR="002C135D" w:rsidRPr="009D2E92">
        <w:rPr>
          <w:lang w:val="fr-CA"/>
        </w:rPr>
        <w:t>.</w:t>
      </w:r>
    </w:p>
    <w:p w:rsidR="002C135D" w:rsidRPr="002C135D" w:rsidRDefault="002C135D" w:rsidP="002C135D">
      <w:pPr>
        <w:pStyle w:val="Paragraphedeliste"/>
        <w:rPr>
          <w:lang w:val="fr-CA"/>
        </w:rPr>
      </w:pPr>
    </w:p>
    <w:p w:rsidR="002C135D" w:rsidRPr="002C135D" w:rsidRDefault="002C135D" w:rsidP="002C135D">
      <w:pPr>
        <w:pStyle w:val="Paragraphedeliste"/>
        <w:spacing w:after="0" w:line="240" w:lineRule="auto"/>
        <w:ind w:left="426"/>
        <w:rPr>
          <w:lang w:val="fr-CA"/>
        </w:rPr>
      </w:pPr>
    </w:p>
    <w:p w:rsidR="009A01B0" w:rsidRDefault="009A01B0" w:rsidP="00B23B98">
      <w:pPr>
        <w:pStyle w:val="Paragraphedeliste"/>
        <w:numPr>
          <w:ilvl w:val="0"/>
          <w:numId w:val="325"/>
        </w:numPr>
        <w:spacing w:after="0" w:line="240" w:lineRule="auto"/>
        <w:ind w:left="567" w:hanging="501"/>
        <w:rPr>
          <w:lang w:val="fr-CA"/>
        </w:rPr>
      </w:pPr>
      <w:r w:rsidRPr="002F60FC">
        <w:rPr>
          <w:lang w:val="fr-CA"/>
        </w:rPr>
        <w:t xml:space="preserve">La norme ISA 315 (révisée) explicite que l’évaluation par l’auditeur des risques d’anomalies significatives au niveau des assertions peut évoluer au cours de l’audit au fur et à mesure qu’il recueille des éléments probants supplémentaires. La révision de l’évaluation des risques faite par l’auditeur et la modification des procédures d’audit planifiées pour un aspect particulier des états financiers (par exemple, un changement important dans la stratégie d’audit, lorsque l’auditeur a fondé son évaluation des risques sur l’hypothèse que certains contrôles fonctionnaient efficacement et qu’il recueille par la suite des éléments probants indiquant que ces contrôles ne fonctionnaient pas efficacement tout au long de la période visée par l’audit, surtout si les contrôles concernent un domaine pour lequel le risque d’anomalies significatives est considéré comme élevé) peut amener l’auditeur à établir qu’un domaine nécessite une attention importante de sa part. </w:t>
      </w:r>
    </w:p>
    <w:p w:rsidR="009A01B0" w:rsidRPr="00E30072" w:rsidRDefault="009A01B0" w:rsidP="009A01B0">
      <w:pPr>
        <w:pStyle w:val="Paragraphedeliste"/>
        <w:spacing w:after="0" w:line="240" w:lineRule="auto"/>
        <w:ind w:left="426"/>
        <w:rPr>
          <w:lang w:val="fr-CA"/>
        </w:rPr>
      </w:pPr>
    </w:p>
    <w:p w:rsidR="009A01B0" w:rsidRDefault="009A01B0" w:rsidP="00B23B98">
      <w:pPr>
        <w:pStyle w:val="Paragraphedeliste"/>
        <w:numPr>
          <w:ilvl w:val="0"/>
          <w:numId w:val="325"/>
        </w:numPr>
        <w:spacing w:after="0" w:line="240" w:lineRule="auto"/>
        <w:ind w:left="567" w:hanging="501"/>
        <w:rPr>
          <w:lang w:val="fr-CA"/>
        </w:rPr>
      </w:pPr>
      <w:r w:rsidRPr="002F60FC">
        <w:rPr>
          <w:lang w:val="fr-CA"/>
        </w:rPr>
        <w:t xml:space="preserve">Les points ayant nécessité une attention importante de la part de l’auditeur peuvent également avoir donné lieu à des échanges soutenus avec les personnes constituant le gouvernement d’entreprise. La nature et l’étendue des communications avec les personnes constituant le gouvernement d’entreprise relativement à ces points sont souvent utiles pour déterminer les points qui ont été les plus importants de l’audit. Par exemple, l’auditeur peut avoir eu avec les personnes constituant le gouvernement d’entreprise des échanges plus poussés, fréquents ou soutenus à l’égard de points particulièrement délicats ou complexes, telles que l’application des principales méthodes comptables à l’égard desquelles l’auditeur ou la direction ont dû porter des jugements importants. </w:t>
      </w:r>
    </w:p>
    <w:p w:rsidR="009A01B0" w:rsidRPr="00E30072" w:rsidRDefault="009A01B0" w:rsidP="009A01B0">
      <w:pPr>
        <w:spacing w:after="0" w:line="240" w:lineRule="auto"/>
        <w:rPr>
          <w:lang w:val="fr-CA"/>
        </w:rPr>
      </w:pPr>
    </w:p>
    <w:p w:rsidR="009A01B0" w:rsidRPr="002F60FC" w:rsidRDefault="009A01B0" w:rsidP="00B23B98">
      <w:pPr>
        <w:pStyle w:val="Paragraphedeliste"/>
        <w:numPr>
          <w:ilvl w:val="0"/>
          <w:numId w:val="325"/>
        </w:numPr>
        <w:spacing w:after="0" w:line="240" w:lineRule="auto"/>
        <w:ind w:left="567" w:hanging="501"/>
        <w:rPr>
          <w:lang w:val="fr-CA"/>
        </w:rPr>
      </w:pPr>
      <w:r w:rsidRPr="002F60FC">
        <w:rPr>
          <w:lang w:val="fr-CA"/>
        </w:rPr>
        <w:t xml:space="preserve">La description peut également faire mention des principaux facteurs qui ont amené l’auditeur à considérer un point comme ayant été l’un des plus importants dans le contexte de l’audit. Par exemple : </w:t>
      </w:r>
    </w:p>
    <w:p w:rsidR="009A01B0" w:rsidRPr="002F60FC" w:rsidRDefault="009A01B0" w:rsidP="00B23B98">
      <w:pPr>
        <w:pStyle w:val="Paragraphedeliste"/>
        <w:numPr>
          <w:ilvl w:val="0"/>
          <w:numId w:val="219"/>
        </w:numPr>
      </w:pPr>
      <w:r w:rsidRPr="002F60FC">
        <w:t>des conditions économiques qui ont eu une incidence sur la capacité de l’auditeur à recueillir des éléments probants, par exemple des marchés qui ne sont pas liquides pour certains instruments financiers;</w:t>
      </w:r>
    </w:p>
    <w:p w:rsidR="009A01B0" w:rsidRPr="002F60FC" w:rsidRDefault="009A01B0" w:rsidP="00B23B98">
      <w:pPr>
        <w:pStyle w:val="Paragraphedeliste"/>
        <w:numPr>
          <w:ilvl w:val="0"/>
          <w:numId w:val="219"/>
        </w:numPr>
      </w:pPr>
      <w:r w:rsidRPr="002F60FC">
        <w:t xml:space="preserve">de nouvelles ou des développements de méthodes comptables, par exemple en ce qui concerne des points propres à l’entité ou au secteur d’activité à l’égard desquels l’équipe affectée à la mission a procédé à des consultations au sein du cabinet, </w:t>
      </w:r>
    </w:p>
    <w:p w:rsidR="009A01B0" w:rsidRDefault="009A01B0" w:rsidP="00B23B98">
      <w:pPr>
        <w:pStyle w:val="Paragraphedeliste"/>
        <w:numPr>
          <w:ilvl w:val="0"/>
          <w:numId w:val="219"/>
        </w:numPr>
      </w:pPr>
      <w:r w:rsidRPr="002F60FC">
        <w:t xml:space="preserve">des changements dans la stratégie ou le modèle économique de l’entité qui ont eu une incidence significative sur les états financiers. </w:t>
      </w:r>
    </w:p>
    <w:p w:rsidR="009A01B0" w:rsidRPr="002F60FC" w:rsidRDefault="009A01B0" w:rsidP="009A01B0">
      <w:pPr>
        <w:pStyle w:val="Paragraphedeliste"/>
        <w:ind w:left="1146"/>
      </w:pPr>
    </w:p>
    <w:p w:rsidR="009A01B0" w:rsidRPr="002F60FC" w:rsidRDefault="009A01B0" w:rsidP="00B23B98">
      <w:pPr>
        <w:pStyle w:val="Paragraphedeliste"/>
        <w:numPr>
          <w:ilvl w:val="0"/>
          <w:numId w:val="325"/>
        </w:numPr>
        <w:spacing w:after="0" w:line="240" w:lineRule="auto"/>
        <w:ind w:left="567" w:hanging="501"/>
        <w:rPr>
          <w:lang w:val="fr-CA"/>
        </w:rPr>
      </w:pPr>
      <w:r w:rsidRPr="002F60FC">
        <w:rPr>
          <w:lang w:val="fr-CA"/>
        </w:rPr>
        <w:t>Le niveau de détail à fournir dans le rapport de l’auditeur en ce qui concerne la description de la façon dont un point clé de l’audit a été traité lors de l’audit relève du jugement professionnel. Conformément au paragraphe 13 b), l’auditeur peut inclure dans sa description un ou plusieurs des éléments suivants :</w:t>
      </w:r>
    </w:p>
    <w:p w:rsidR="009A01B0" w:rsidRPr="002F60FC" w:rsidRDefault="009A01B0" w:rsidP="00B23B98">
      <w:pPr>
        <w:pStyle w:val="Paragraphedeliste"/>
        <w:numPr>
          <w:ilvl w:val="0"/>
          <w:numId w:val="219"/>
        </w:numPr>
        <w:rPr>
          <w:lang w:val="fr-CA"/>
        </w:rPr>
      </w:pPr>
      <w:r w:rsidRPr="002F60FC">
        <w:t>les aspects des réponses de l'auditeur ou de la stratégie qu’il a adoptée qui ont été les plus pertinents pour un point ou qui visaient expressément le risque évalué d’anomalies significatives;</w:t>
      </w:r>
      <w:r w:rsidRPr="002F60FC">
        <w:rPr>
          <w:lang w:val="fr-CA"/>
        </w:rPr>
        <w:t xml:space="preserve"> </w:t>
      </w:r>
    </w:p>
    <w:p w:rsidR="009A01B0" w:rsidRPr="002F60FC" w:rsidRDefault="009A01B0" w:rsidP="00B23B98">
      <w:pPr>
        <w:pStyle w:val="Paragraphedeliste"/>
        <w:numPr>
          <w:ilvl w:val="0"/>
          <w:numId w:val="219"/>
        </w:numPr>
      </w:pPr>
      <w:r w:rsidRPr="002F60FC">
        <w:t>un bref survol des procédures qu’il a mises en œuvre;</w:t>
      </w:r>
    </w:p>
    <w:p w:rsidR="009A01B0" w:rsidRPr="002F60FC" w:rsidRDefault="009A01B0" w:rsidP="00B23B98">
      <w:pPr>
        <w:pStyle w:val="Paragraphedeliste"/>
        <w:numPr>
          <w:ilvl w:val="0"/>
          <w:numId w:val="219"/>
        </w:numPr>
      </w:pPr>
      <w:r w:rsidRPr="002F60FC">
        <w:t>une indication des résultats des procédures d’audit;</w:t>
      </w:r>
    </w:p>
    <w:p w:rsidR="009A01B0" w:rsidRDefault="009A01B0" w:rsidP="00B23B98">
      <w:pPr>
        <w:pStyle w:val="Paragraphedeliste"/>
        <w:numPr>
          <w:ilvl w:val="0"/>
          <w:numId w:val="219"/>
        </w:numPr>
      </w:pPr>
      <w:r w:rsidRPr="002F60FC">
        <w:t>ses principales observations à l’égard du point,</w:t>
      </w:r>
    </w:p>
    <w:p w:rsidR="009A01B0" w:rsidRPr="00B6001B" w:rsidRDefault="009A01B0" w:rsidP="00B6001B">
      <w:pPr>
        <w:pStyle w:val="Paragraphedeliste"/>
        <w:numPr>
          <w:ilvl w:val="0"/>
          <w:numId w:val="219"/>
        </w:numPr>
      </w:pPr>
      <w:r w:rsidRPr="00B6001B">
        <w:t>ou une combinaison de ces éléments.</w:t>
      </w:r>
    </w:p>
    <w:p w:rsidR="009A01B0" w:rsidRDefault="009A01B0" w:rsidP="009A01B0">
      <w:pPr>
        <w:pStyle w:val="Paragraphedeliste"/>
        <w:ind w:left="426"/>
      </w:pPr>
    </w:p>
    <w:p w:rsidR="009A01B0" w:rsidRPr="006F2812" w:rsidRDefault="009A01B0" w:rsidP="009A01B0">
      <w:pPr>
        <w:rPr>
          <w:lang w:eastAsia="fr-FR"/>
        </w:rPr>
      </w:pPr>
    </w:p>
    <w:tbl>
      <w:tblPr>
        <w:tblStyle w:val="Grilledutableau"/>
        <w:tblW w:w="0" w:type="auto"/>
        <w:tblInd w:w="-34" w:type="dxa"/>
        <w:tblLook w:val="04A0" w:firstRow="1" w:lastRow="0" w:firstColumn="1" w:lastColumn="0" w:noHBand="0" w:noVBand="1"/>
      </w:tblPr>
      <w:tblGrid>
        <w:gridCol w:w="9095"/>
      </w:tblGrid>
      <w:tr w:rsidR="009A01B0" w:rsidRPr="008E7196" w:rsidTr="00E7359D">
        <w:tc>
          <w:tcPr>
            <w:tcW w:w="9214" w:type="dxa"/>
            <w:shd w:val="clear" w:color="auto" w:fill="002060"/>
          </w:tcPr>
          <w:p w:rsidR="009A01B0" w:rsidRDefault="009A01B0" w:rsidP="00E7359D">
            <w:pPr>
              <w:pStyle w:val="Titre2"/>
              <w:jc w:val="center"/>
              <w:outlineLvl w:val="1"/>
            </w:pPr>
            <w:bookmarkStart w:id="113" w:name="_Toc426725387"/>
            <w:bookmarkStart w:id="114" w:name="_Toc439623535"/>
            <w:r w:rsidRPr="008E7196">
              <w:t>Modifications apportées à l’opinion formulée dans le rapport de l’auditeur (ISA 705</w:t>
            </w:r>
            <w:r w:rsidR="0080480F">
              <w:t xml:space="preserve"> (Révisée)</w:t>
            </w:r>
            <w:r w:rsidRPr="008E7196">
              <w:t>)</w:t>
            </w:r>
            <w:bookmarkEnd w:id="113"/>
            <w:bookmarkEnd w:id="114"/>
          </w:p>
          <w:p w:rsidR="009A01B0" w:rsidRPr="008E7196" w:rsidRDefault="009A01B0" w:rsidP="00E7359D"/>
        </w:tc>
      </w:tr>
    </w:tbl>
    <w:p w:rsidR="009A01B0" w:rsidRDefault="002C135D" w:rsidP="009A01B0">
      <w:r w:rsidRPr="00104088">
        <w:rPr>
          <w:noProof/>
          <w:lang w:eastAsia="fr-FR"/>
        </w:rPr>
        <mc:AlternateContent>
          <mc:Choice Requires="wps">
            <w:drawing>
              <wp:anchor distT="0" distB="0" distL="114300" distR="114300" simplePos="0" relativeHeight="251751424" behindDoc="1" locked="0" layoutInCell="1" allowOverlap="1" wp14:anchorId="2CE91CA8" wp14:editId="05FD114E">
                <wp:simplePos x="0" y="0"/>
                <wp:positionH relativeFrom="column">
                  <wp:posOffset>-98425</wp:posOffset>
                </wp:positionH>
                <wp:positionV relativeFrom="paragraph">
                  <wp:posOffset>256540</wp:posOffset>
                </wp:positionV>
                <wp:extent cx="5838825" cy="956945"/>
                <wp:effectExtent l="0" t="0" r="28575" b="14605"/>
                <wp:wrapTight wrapText="bothSides">
                  <wp:wrapPolygon edited="0">
                    <wp:start x="211" y="0"/>
                    <wp:lineTo x="0" y="1290"/>
                    <wp:lineTo x="0" y="19780"/>
                    <wp:lineTo x="141" y="21500"/>
                    <wp:lineTo x="211" y="21500"/>
                    <wp:lineTo x="21424" y="21500"/>
                    <wp:lineTo x="21494" y="21500"/>
                    <wp:lineTo x="21635" y="19780"/>
                    <wp:lineTo x="21635" y="1290"/>
                    <wp:lineTo x="21424" y="0"/>
                    <wp:lineTo x="211" y="0"/>
                  </wp:wrapPolygon>
                </wp:wrapTight>
                <wp:docPr id="4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95694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2C135D">
                            <w:pPr>
                              <w:jc w:val="center"/>
                              <w:rPr>
                                <w:b/>
                                <w:color w:val="002060"/>
                              </w:rPr>
                            </w:pPr>
                            <w:r>
                              <w:rPr>
                                <w:b/>
                                <w:color w:val="002060"/>
                              </w:rPr>
                              <w:t>L’auditeur modifie son opinion quand il conclut que les états financiers comportent des anomalies significatives ou quand il n’est pas en mesure de recueillir des éléments probants suffisants et appropriés. Selon le cas, l’auditeur formule une opinion avec réserve, une opinion défavorable ou une impossibilité d’exprimer une opinion.</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2CE91CA8" id="_x0000_s1064" style="position:absolute;left:0;text-align:left;margin-left:-7.75pt;margin-top:20.2pt;width:459.75pt;height:75.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" fillcolor="#f2f2f2 [3052]" strokecolor="#002060">
                <v:stroke joinstyle="miter"/>
                <v:textbox inset=".5mm,,.5mm">
                  <w:txbxContent>
                    <w:p w:rsidR="001E4379" w:rsidRPr="009C5322" w:rsidRDefault="001E4379" w:rsidP="002C135D">
                      <w:pPr>
                        <w:jc w:val="center"/>
                        <w:rPr>
                          <w:b/>
                          <w:color w:val="002060"/>
                        </w:rPr>
                      </w:pPr>
                      <w:r>
                        <w:rPr>
                          <w:b/>
                          <w:color w:val="002060"/>
                        </w:rPr>
                        <w:t>L’auditeur modifie son opinion quand il conclut que les états financiers comportent des anomalies significatives ou quand il n’est pas en mesure de recueillir des éléments probants suffisants et appropriés. Selon le cas, l’auditeur formule une opinion avec réserve, une opinion défavorable ou une impossibilité d’exprimer une opinion.</w:t>
                      </w:r>
                    </w:p>
                  </w:txbxContent>
                </v:textbox>
                <w10:wrap type="tight"/>
              </v:roundrect>
            </w:pict>
          </mc:Fallback>
        </mc:AlternateContent>
      </w:r>
    </w:p>
    <w:p w:rsidR="002C135D" w:rsidRDefault="002C135D" w:rsidP="009A01B0"/>
    <w:p w:rsidR="009A01B0" w:rsidRDefault="009A01B0" w:rsidP="009A01B0">
      <w:pPr>
        <w:pStyle w:val="Style1"/>
      </w:pPr>
      <w:r>
        <w:t>DILIGENCES REQUISES PAR LA NORME ISA 705</w:t>
      </w:r>
      <w:r w:rsidR="0080480F">
        <w:t xml:space="preserve"> (Révisée)</w:t>
      </w:r>
    </w:p>
    <w:tbl>
      <w:tblPr>
        <w:tblStyle w:val="Grilledutableau"/>
        <w:tblW w:w="0" w:type="auto"/>
        <w:tblLook w:val="04A0" w:firstRow="1" w:lastRow="0" w:firstColumn="1" w:lastColumn="0" w:noHBand="0" w:noVBand="1"/>
      </w:tblPr>
      <w:tblGrid>
        <w:gridCol w:w="9071"/>
      </w:tblGrid>
      <w:tr w:rsidR="009A01B0" w:rsidTr="00E7359D">
        <w:tc>
          <w:tcPr>
            <w:tcW w:w="9211" w:type="dxa"/>
            <w:tcBorders>
              <w:top w:val="nil"/>
              <w:left w:val="nil"/>
              <w:bottom w:val="nil"/>
              <w:right w:val="nil"/>
            </w:tcBorders>
            <w:shd w:val="clear" w:color="auto" w:fill="D9D9D9" w:themeFill="background1" w:themeFillShade="D9"/>
          </w:tcPr>
          <w:p w:rsidR="009A01B0" w:rsidRDefault="009A01B0" w:rsidP="00E7359D">
            <w:pPr>
              <w:pStyle w:val="Style2"/>
              <w:rPr>
                <w:lang w:eastAsia="fr-FR"/>
              </w:rPr>
            </w:pPr>
            <w:r>
              <w:rPr>
                <w:lang w:eastAsia="fr-FR"/>
              </w:rPr>
              <w:t xml:space="preserve">Situations qui requièrent une opinion modifiée </w:t>
            </w:r>
          </w:p>
          <w:p w:rsidR="009A01B0" w:rsidRDefault="009A01B0" w:rsidP="00E7359D">
            <w:pPr>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w:t>
            </w:r>
            <w:r>
              <w:t xml:space="preserve"> §6</w:t>
            </w:r>
            <w:r w:rsidRPr="00ED36D0">
              <w:t xml:space="preserve">} </w:t>
            </w:r>
            <w:r>
              <w:t>L’</w:t>
            </w:r>
            <w:r>
              <w:rPr>
                <w:lang w:eastAsia="fr-FR"/>
              </w:rPr>
              <w:t xml:space="preserve">auditeur doit modifier l’opinion formulée dans son rapport d’audit : </w:t>
            </w:r>
          </w:p>
          <w:p w:rsidR="009A01B0" w:rsidRDefault="009A01B0" w:rsidP="00E7359D">
            <w:pPr>
              <w:pStyle w:val="Paragraphedeliste"/>
              <w:rPr>
                <w:lang w:eastAsia="fr-FR"/>
              </w:rPr>
            </w:pPr>
          </w:p>
          <w:p w:rsidR="009A01B0" w:rsidRDefault="009A01B0" w:rsidP="00B23B98">
            <w:pPr>
              <w:pStyle w:val="Paragraphedeliste"/>
              <w:numPr>
                <w:ilvl w:val="1"/>
                <w:numId w:val="217"/>
              </w:numPr>
              <w:ind w:left="851"/>
              <w:rPr>
                <w:lang w:eastAsia="fr-FR"/>
              </w:rPr>
            </w:pPr>
            <w:r>
              <w:rPr>
                <w:lang w:eastAsia="fr-FR"/>
              </w:rPr>
              <w:t>lorsqu’il conclut que, sur la base des éléments probants recueillis, les états financiers pris dans leur ensemble comportent des anomalies significatives ; ou (</w:t>
            </w:r>
            <w:r w:rsidR="00FD0421">
              <w:rPr>
                <w:lang w:eastAsia="fr-FR"/>
              </w:rPr>
              <w:t>Voir par</w:t>
            </w:r>
            <w:r>
              <w:rPr>
                <w:lang w:eastAsia="fr-FR"/>
              </w:rPr>
              <w:t xml:space="preserve"> A2–A7) </w:t>
            </w:r>
          </w:p>
          <w:p w:rsidR="009A01B0" w:rsidRDefault="009A01B0" w:rsidP="00B23B98">
            <w:pPr>
              <w:pStyle w:val="Paragraphedeliste"/>
              <w:numPr>
                <w:ilvl w:val="1"/>
                <w:numId w:val="217"/>
              </w:numPr>
              <w:ind w:left="851"/>
              <w:rPr>
                <w:lang w:eastAsia="fr-FR"/>
              </w:rPr>
            </w:pPr>
            <w:r>
              <w:rPr>
                <w:lang w:eastAsia="fr-FR"/>
              </w:rPr>
              <w:t>lorsqu’il n’est pas en mesure de recueillir des éléments probants suffisants et appropriés pour conclure que les états financiers pris dans leur ensemble ne comportent pas d’anomalies significatives. (</w:t>
            </w:r>
            <w:r w:rsidR="00FD0421">
              <w:rPr>
                <w:lang w:eastAsia="fr-FR"/>
              </w:rPr>
              <w:t>Voir par</w:t>
            </w:r>
            <w:r>
              <w:rPr>
                <w:lang w:eastAsia="fr-FR"/>
              </w:rPr>
              <w:t xml:space="preserve"> A8–A12) </w:t>
            </w:r>
          </w:p>
          <w:p w:rsidR="009A01B0" w:rsidRDefault="009A01B0" w:rsidP="00E7359D">
            <w:pPr>
              <w:rPr>
                <w:lang w:eastAsia="fr-FR"/>
              </w:rPr>
            </w:pPr>
          </w:p>
          <w:p w:rsidR="009A01B0" w:rsidRDefault="009A01B0" w:rsidP="00E7359D">
            <w:pPr>
              <w:pStyle w:val="Style2"/>
              <w:rPr>
                <w:lang w:eastAsia="fr-FR"/>
              </w:rPr>
            </w:pPr>
            <w:r>
              <w:rPr>
                <w:lang w:eastAsia="fr-FR"/>
              </w:rPr>
              <w:t xml:space="preserve">Détermination du type d’opinion modifiée </w:t>
            </w:r>
          </w:p>
          <w:p w:rsidR="009A01B0" w:rsidRDefault="009A01B0" w:rsidP="00E7359D">
            <w:pPr>
              <w:tabs>
                <w:tab w:val="left" w:pos="1467"/>
              </w:tabs>
              <w:rPr>
                <w:lang w:eastAsia="fr-FR"/>
              </w:rPr>
            </w:pPr>
            <w:r>
              <w:rPr>
                <w:lang w:eastAsia="fr-FR"/>
              </w:rPr>
              <w:tab/>
            </w:r>
          </w:p>
          <w:p w:rsidR="009A01B0" w:rsidRDefault="009A01B0" w:rsidP="00E7359D">
            <w:pPr>
              <w:pStyle w:val="italique"/>
              <w:rPr>
                <w:lang w:eastAsia="fr-FR"/>
              </w:rPr>
            </w:pPr>
            <w:r w:rsidRPr="00C94662">
              <w:rPr>
                <w:lang w:eastAsia="fr-FR"/>
              </w:rPr>
              <w:t xml:space="preserve">Opinion avec réserve </w:t>
            </w:r>
          </w:p>
          <w:p w:rsidR="009A01B0" w:rsidRPr="00C94662" w:rsidRDefault="009A01B0" w:rsidP="00E7359D">
            <w:pPr>
              <w:rPr>
                <w:i/>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§7</w:t>
            </w:r>
            <w:r w:rsidRPr="00ED36D0">
              <w:t xml:space="preserve">} </w:t>
            </w:r>
            <w:r>
              <w:rPr>
                <w:lang w:eastAsia="fr-FR"/>
              </w:rPr>
              <w:t xml:space="preserve">L’auditeur doit exprimer une opinion avec réserve : </w:t>
            </w:r>
          </w:p>
          <w:p w:rsidR="009A01B0" w:rsidRDefault="009A01B0" w:rsidP="00E7359D">
            <w:pPr>
              <w:pStyle w:val="Paragraphedeliste"/>
              <w:ind w:left="426"/>
              <w:rPr>
                <w:lang w:eastAsia="fr-FR"/>
              </w:rPr>
            </w:pPr>
          </w:p>
          <w:p w:rsidR="009A01B0" w:rsidRDefault="009A01B0" w:rsidP="00B23B98">
            <w:pPr>
              <w:pStyle w:val="Paragraphedeliste"/>
              <w:numPr>
                <w:ilvl w:val="1"/>
                <w:numId w:val="216"/>
              </w:numPr>
              <w:ind w:left="851"/>
              <w:rPr>
                <w:lang w:eastAsia="fr-FR"/>
              </w:rPr>
            </w:pPr>
            <w:r>
              <w:rPr>
                <w:lang w:eastAsia="fr-FR"/>
              </w:rPr>
              <w:t xml:space="preserve">lorsqu’il conclut, après avoir recueilli des éléments suffisants et appropriés, que les anomalies, prises individuellement ou en cumulé, ont une incidence significative mais n’ont pas de caractère diffus dans les états financiers ; ou </w:t>
            </w:r>
          </w:p>
          <w:p w:rsidR="009A01B0" w:rsidRDefault="009A01B0" w:rsidP="00B23B98">
            <w:pPr>
              <w:pStyle w:val="Paragraphedeliste"/>
              <w:numPr>
                <w:ilvl w:val="1"/>
                <w:numId w:val="216"/>
              </w:numPr>
              <w:ind w:left="851"/>
              <w:rPr>
                <w:lang w:eastAsia="fr-FR"/>
              </w:rPr>
            </w:pPr>
            <w:r>
              <w:rPr>
                <w:lang w:eastAsia="fr-FR"/>
              </w:rPr>
              <w:t xml:space="preserve">lorsqu’il n’est pas en mesure de recueillir des éléments probants suffisants et appropriés sur lesquels fonder son opinion, mais qu’il conclut que les incidences éventuelles sur les états financiers d’anomalies non détectées pourraient être significatives mais ne pas avoir de caractère diffus dans les états financiers. </w:t>
            </w:r>
          </w:p>
          <w:p w:rsidR="009A01B0" w:rsidRDefault="009A01B0" w:rsidP="00E7359D">
            <w:pPr>
              <w:rPr>
                <w:lang w:eastAsia="fr-FR"/>
              </w:rPr>
            </w:pPr>
          </w:p>
          <w:p w:rsidR="009A01B0" w:rsidRPr="00C94662" w:rsidRDefault="009A01B0" w:rsidP="00E7359D">
            <w:pPr>
              <w:pStyle w:val="italique"/>
              <w:rPr>
                <w:lang w:eastAsia="fr-FR"/>
              </w:rPr>
            </w:pPr>
            <w:r w:rsidRPr="00C94662">
              <w:rPr>
                <w:lang w:eastAsia="fr-FR"/>
              </w:rPr>
              <w:t xml:space="preserve">Opinion défavorable </w:t>
            </w:r>
          </w:p>
          <w:p w:rsidR="009A01B0" w:rsidRDefault="009A01B0" w:rsidP="00E7359D">
            <w:pPr>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§8</w:t>
            </w:r>
            <w:r w:rsidRPr="00ED36D0">
              <w:t xml:space="preserve">} </w:t>
            </w:r>
            <w:r>
              <w:rPr>
                <w:lang w:eastAsia="fr-FR"/>
              </w:rPr>
              <w:t xml:space="preserve">L’auditeur doit exprimer une opinion défavorable lorsqu’il conclut, après avoir recueilli des éléments probants suffisants et appropriés, que des anomalies, prises individuellement ou en cumulé, ont à la fois une incidence significative et un caractère diffus dans les états financiers. </w:t>
            </w:r>
          </w:p>
          <w:p w:rsidR="009A01B0" w:rsidRDefault="009A01B0" w:rsidP="00E7359D">
            <w:pPr>
              <w:pStyle w:val="Paragraphedeliste"/>
              <w:rPr>
                <w:lang w:eastAsia="fr-FR"/>
              </w:rPr>
            </w:pPr>
          </w:p>
          <w:p w:rsidR="009A01B0" w:rsidRPr="00C94662" w:rsidRDefault="009A01B0" w:rsidP="00E7359D">
            <w:pPr>
              <w:pStyle w:val="italique"/>
              <w:rPr>
                <w:lang w:eastAsia="fr-FR"/>
              </w:rPr>
            </w:pPr>
            <w:r w:rsidRPr="00C94662">
              <w:rPr>
                <w:lang w:eastAsia="fr-FR"/>
              </w:rPr>
              <w:t xml:space="preserve">Impossibilité d’exprimer une opinion </w:t>
            </w:r>
          </w:p>
          <w:p w:rsidR="009A01B0" w:rsidRDefault="009A01B0" w:rsidP="00E7359D">
            <w:pPr>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§9</w:t>
            </w:r>
            <w:r w:rsidRPr="00ED36D0">
              <w:t xml:space="preserve">} </w:t>
            </w:r>
            <w:r>
              <w:rPr>
                <w:lang w:eastAsia="fr-FR"/>
              </w:rPr>
              <w:t xml:space="preserve">L’auditeur doit formuler une impossibilité d’exprimer une opinion lorsqu’il n’est pas en mesure de recueillir des éléments probants suffisants et appropriés sur lesquels forger son opinion, et qu’il </w:t>
            </w:r>
            <w:r>
              <w:t>conclut</w:t>
            </w:r>
            <w:r>
              <w:rPr>
                <w:lang w:eastAsia="fr-FR"/>
              </w:rPr>
              <w:t xml:space="preserve"> que les incidences éventuelles sur les états financiers d’anomalies non détectées pourraient être à la fois significatives et avoir un caractère diffus. </w:t>
            </w:r>
          </w:p>
          <w:p w:rsidR="009A01B0" w:rsidRDefault="009A01B0" w:rsidP="00E7359D">
            <w:pPr>
              <w:pStyle w:val="Paragraphedeliste"/>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§10</w:t>
            </w:r>
            <w:r w:rsidRPr="00ED36D0">
              <w:t xml:space="preserve">} </w:t>
            </w:r>
            <w:r>
              <w:rPr>
                <w:lang w:eastAsia="fr-FR"/>
              </w:rPr>
              <w:t xml:space="preserve">L’auditeur doit formuler une impossibilité d’exprimer une opinion lorsque, dans des situations </w:t>
            </w:r>
            <w:r>
              <w:t>extrêmement</w:t>
            </w:r>
            <w:r>
              <w:rPr>
                <w:lang w:eastAsia="fr-FR"/>
              </w:rPr>
              <w:t xml:space="preserve"> rares et bien qu’ayant recueilli des éléments probants suffisants et appropriés sur chacune des incertitudes individuelles, il conclut qu’il n’est pas possible de se forger une opinion sur les états financiers en raison de l’interaction possible de ces incertitudes et de leur incidence cumulée éventuelle sur les états financiers.</w:t>
            </w:r>
          </w:p>
          <w:p w:rsidR="00D21CB9" w:rsidRDefault="00D21CB9" w:rsidP="00B6001B">
            <w:pPr>
              <w:pStyle w:val="Paragraphedeliste"/>
              <w:rPr>
                <w:lang w:eastAsia="fr-FR"/>
              </w:rPr>
            </w:pPr>
          </w:p>
          <w:p w:rsidR="00D21CB9" w:rsidRDefault="00D21CB9" w:rsidP="00B6001B">
            <w:pPr>
              <w:pStyle w:val="Paragraphedeliste"/>
              <w:ind w:left="426"/>
              <w:rPr>
                <w:lang w:eastAsia="fr-FR"/>
              </w:rPr>
            </w:pPr>
          </w:p>
          <w:p w:rsidR="009A01B0" w:rsidRDefault="009A01B0" w:rsidP="00E7359D">
            <w:pPr>
              <w:rPr>
                <w:lang w:eastAsia="fr-FR"/>
              </w:rPr>
            </w:pPr>
          </w:p>
          <w:p w:rsidR="004E4A6A" w:rsidRDefault="004E4A6A" w:rsidP="00E7359D">
            <w:pPr>
              <w:rPr>
                <w:lang w:eastAsia="fr-FR"/>
              </w:rPr>
            </w:pPr>
          </w:p>
          <w:p w:rsidR="004E4A6A" w:rsidRDefault="004E4A6A" w:rsidP="00E7359D">
            <w:pPr>
              <w:rPr>
                <w:lang w:eastAsia="fr-FR"/>
              </w:rPr>
            </w:pPr>
          </w:p>
          <w:p w:rsidR="004E4A6A" w:rsidRDefault="004E4A6A" w:rsidP="00E7359D">
            <w:pPr>
              <w:rPr>
                <w:lang w:eastAsia="fr-FR"/>
              </w:rPr>
            </w:pPr>
          </w:p>
          <w:p w:rsidR="009A01B0" w:rsidRPr="009B0212" w:rsidRDefault="009A01B0" w:rsidP="00E7359D">
            <w:pPr>
              <w:pStyle w:val="italique"/>
              <w:rPr>
                <w:lang w:eastAsia="fr-FR"/>
              </w:rPr>
            </w:pPr>
            <w:r w:rsidRPr="009B0212">
              <w:rPr>
                <w:lang w:eastAsia="fr-FR"/>
              </w:rPr>
              <w:t xml:space="preserve">Conséquence d’une impossibilité de recueillir des éléments probants suffisants et appropriés en raison d’une limitation à l’étendue des travaux d’audit imposée par la direction après que l’auditeur a accepté la mission </w:t>
            </w:r>
          </w:p>
          <w:p w:rsidR="009A01B0" w:rsidRDefault="009A01B0" w:rsidP="00E7359D">
            <w:pPr>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§11</w:t>
            </w:r>
            <w:r w:rsidRPr="00ED36D0">
              <w:t xml:space="preserve">} </w:t>
            </w:r>
            <w:r>
              <w:rPr>
                <w:lang w:eastAsia="fr-FR"/>
              </w:rPr>
              <w:t xml:space="preserve">Si, après avoir accepté la mission, l’auditeur se rend compte que la direction a imposé une limitation à l’étendue de ses travaux d’audit et qu’il estime que cette limitation le conduira vraisemblablement à exprimer une opinion avec réserve ou à formuler une impossibilité d’exprimer une opinion sur les états financiers, il doit demander à la direction de lever cette limitation. </w:t>
            </w:r>
          </w:p>
          <w:p w:rsidR="009A01B0" w:rsidRDefault="009A01B0" w:rsidP="00E7359D">
            <w:pPr>
              <w:pStyle w:val="Paragraphedeliste"/>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§12</w:t>
            </w:r>
            <w:r w:rsidRPr="00ED36D0">
              <w:t xml:space="preserve">} </w:t>
            </w:r>
            <w:r>
              <w:rPr>
                <w:lang w:eastAsia="fr-FR"/>
              </w:rPr>
              <w:t>Si la direction refuse de lever la limitation visée au paragraphe 11</w:t>
            </w:r>
            <w:r w:rsidR="001B5442">
              <w:rPr>
                <w:lang w:eastAsia="fr-FR"/>
              </w:rPr>
              <w:t xml:space="preserve"> [de la norme ISA 705 (Révisée)]</w:t>
            </w:r>
            <w:r>
              <w:rPr>
                <w:lang w:eastAsia="fr-FR"/>
              </w:rPr>
              <w:t>, l’auditeur doit en informer les personnes constituant le gouvernement d’entreprise, à moins que toutes ces personnes ne soient impliquées dans la direction de l’entité</w:t>
            </w:r>
            <w:r w:rsidRPr="001A3FCE">
              <w:rPr>
                <w:vertAlign w:val="superscript"/>
              </w:rPr>
              <w:footnoteReference w:id="92"/>
            </w:r>
            <w:r w:rsidRPr="001A3FCE">
              <w:rPr>
                <w:vertAlign w:val="superscript"/>
                <w:lang w:eastAsia="fr-FR"/>
              </w:rPr>
              <w:t>,</w:t>
            </w:r>
            <w:r>
              <w:rPr>
                <w:lang w:eastAsia="fr-FR"/>
              </w:rPr>
              <w:t xml:space="preserve"> et considérer s’il est possible de mettre en œuvre des procédures alternatives pour recueillir des éléments probants suffisants et appropriés. </w:t>
            </w:r>
          </w:p>
          <w:p w:rsidR="009A01B0" w:rsidRDefault="009A01B0" w:rsidP="00E7359D">
            <w:pPr>
              <w:pStyle w:val="Paragraphedeliste"/>
              <w:ind w:left="426"/>
              <w:rPr>
                <w:lang w:eastAsia="fr-FR"/>
              </w:rPr>
            </w:pPr>
          </w:p>
          <w:p w:rsidR="009A01B0" w:rsidRDefault="009A01B0" w:rsidP="00B23B98">
            <w:pPr>
              <w:pStyle w:val="Paragraphedeliste"/>
              <w:numPr>
                <w:ilvl w:val="0"/>
                <w:numId w:val="288"/>
              </w:numPr>
              <w:ind w:left="426"/>
              <w:rPr>
                <w:lang w:eastAsia="fr-FR"/>
              </w:rPr>
            </w:pPr>
            <w:r>
              <w:rPr>
                <w:lang w:eastAsia="fr-FR"/>
              </w:rPr>
              <w:t>{ISA 705</w:t>
            </w:r>
            <w:r w:rsidR="0070662A">
              <w:rPr>
                <w:lang w:eastAsia="fr-FR"/>
              </w:rPr>
              <w:t xml:space="preserve"> </w:t>
            </w:r>
            <w:r w:rsidR="0070662A">
              <w:t xml:space="preserve">(Révisée) </w:t>
            </w:r>
            <w:r>
              <w:rPr>
                <w:lang w:eastAsia="fr-FR"/>
              </w:rPr>
              <w:t xml:space="preserve"> §13</w:t>
            </w:r>
            <w:r w:rsidRPr="00ED36D0">
              <w:rPr>
                <w:lang w:eastAsia="fr-FR"/>
              </w:rPr>
              <w:t xml:space="preserve">} </w:t>
            </w:r>
            <w:r>
              <w:rPr>
                <w:lang w:eastAsia="fr-FR"/>
              </w:rPr>
              <w:t xml:space="preserve">Si l’auditeur n’est pas en mesure de recueillir des éléments probants suffisants et appropriés, il doit en déterminer les implications : </w:t>
            </w:r>
          </w:p>
          <w:p w:rsidR="009A01B0" w:rsidRDefault="009A01B0" w:rsidP="00E7359D">
            <w:pPr>
              <w:rPr>
                <w:lang w:eastAsia="fr-FR"/>
              </w:rPr>
            </w:pPr>
          </w:p>
          <w:p w:rsidR="009A01B0" w:rsidRDefault="009A01B0" w:rsidP="00B23B98">
            <w:pPr>
              <w:pStyle w:val="Paragraphedeliste"/>
              <w:numPr>
                <w:ilvl w:val="1"/>
                <w:numId w:val="214"/>
              </w:numPr>
              <w:ind w:left="851"/>
              <w:rPr>
                <w:lang w:eastAsia="fr-FR"/>
              </w:rPr>
            </w:pPr>
            <w:r>
              <w:rPr>
                <w:lang w:eastAsia="fr-FR"/>
              </w:rPr>
              <w:t xml:space="preserve">s’il conclut que les incidences éventuelles sur les états financiers d’anomalies non détectées pourraient être significatives mais ne pas avoir de caractère diffus, l’auditeur doit exprimer une opinion avec réserve ; ou </w:t>
            </w:r>
          </w:p>
          <w:p w:rsidR="009A01B0" w:rsidRDefault="009A01B0" w:rsidP="00B23B98">
            <w:pPr>
              <w:pStyle w:val="Paragraphedeliste"/>
              <w:numPr>
                <w:ilvl w:val="1"/>
                <w:numId w:val="214"/>
              </w:numPr>
              <w:ind w:left="851"/>
              <w:rPr>
                <w:lang w:eastAsia="fr-FR"/>
              </w:rPr>
            </w:pPr>
            <w:r>
              <w:rPr>
                <w:lang w:eastAsia="fr-FR"/>
              </w:rPr>
              <w:t xml:space="preserve">s’il conclut que les incidences éventuelles sur les états financiers d’anomalies non détectées pourraient être à la fois significatives et avoir un caractère diffus de telle sorte qu’une opinion avec réserve ne conviendrait pas pour exprimer la gravité de la situation, l’auditeur doit : </w:t>
            </w:r>
          </w:p>
          <w:p w:rsidR="009A01B0" w:rsidRDefault="009A01B0" w:rsidP="00E7359D">
            <w:pPr>
              <w:rPr>
                <w:lang w:eastAsia="fr-FR"/>
              </w:rPr>
            </w:pPr>
          </w:p>
          <w:p w:rsidR="009A01B0" w:rsidRDefault="009A01B0" w:rsidP="00B23B98">
            <w:pPr>
              <w:pStyle w:val="Paragraphedeliste"/>
              <w:numPr>
                <w:ilvl w:val="1"/>
                <w:numId w:val="215"/>
              </w:numPr>
              <w:rPr>
                <w:lang w:eastAsia="fr-FR"/>
              </w:rPr>
            </w:pPr>
            <w:r>
              <w:rPr>
                <w:lang w:eastAsia="fr-FR"/>
              </w:rPr>
              <w:t>soit se démettre de la mission d’audit, lorsque cela est réalisable en pratique et possible au terme de la loi ou de la réglementation applicable ; ou (</w:t>
            </w:r>
            <w:r w:rsidR="00FD0421">
              <w:rPr>
                <w:lang w:eastAsia="fr-FR"/>
              </w:rPr>
              <w:t>Voir par</w:t>
            </w:r>
            <w:r>
              <w:rPr>
                <w:lang w:eastAsia="fr-FR"/>
              </w:rPr>
              <w:t xml:space="preserve"> A13) </w:t>
            </w:r>
          </w:p>
          <w:p w:rsidR="009A01B0" w:rsidRDefault="009A01B0" w:rsidP="00B23B98">
            <w:pPr>
              <w:pStyle w:val="Paragraphedeliste"/>
              <w:numPr>
                <w:ilvl w:val="1"/>
                <w:numId w:val="215"/>
              </w:numPr>
              <w:rPr>
                <w:lang w:eastAsia="fr-FR"/>
              </w:rPr>
            </w:pPr>
            <w:r>
              <w:rPr>
                <w:lang w:eastAsia="fr-FR"/>
              </w:rPr>
              <w:t>soit, s’il n’est pas réalisable en pratique ou possible de se démettre de la mission avant l’émission du rapport d’audit, formuler une impossibilité d’exprimer une opinion sur les états financiers</w:t>
            </w:r>
            <w:r w:rsidR="001B5442">
              <w:rPr>
                <w:lang w:eastAsia="fr-FR"/>
              </w:rPr>
              <w:t xml:space="preserve"> (Voir par A14)</w:t>
            </w:r>
            <w:r>
              <w:rPr>
                <w:lang w:eastAsia="fr-FR"/>
              </w:rPr>
              <w:t xml:space="preserve">. </w:t>
            </w:r>
          </w:p>
          <w:p w:rsidR="009A01B0" w:rsidRDefault="009A01B0" w:rsidP="00E7359D">
            <w:pPr>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§14</w:t>
            </w:r>
            <w:r w:rsidRPr="00ED36D0">
              <w:t xml:space="preserve">} </w:t>
            </w:r>
            <w:r>
              <w:rPr>
                <w:lang w:eastAsia="fr-FR"/>
              </w:rPr>
              <w:t>Si l’auditeur se démet de la mission dans la situation prévue au paragraphe 13(b)(i)</w:t>
            </w:r>
            <w:r w:rsidR="001B5442">
              <w:rPr>
                <w:lang w:eastAsia="fr-FR"/>
              </w:rPr>
              <w:t xml:space="preserve"> [de la norme ISA 705 (Révisée)]</w:t>
            </w:r>
            <w:r>
              <w:rPr>
                <w:lang w:eastAsia="fr-FR"/>
              </w:rPr>
              <w:t>, il doit, avant de se démettre, informer les personnes constituant le gouvernement d’entreprise de tout problème identifié au cours de l’audit qui aurait donné lieu une modification de l’opinion. (</w:t>
            </w:r>
            <w:r w:rsidR="00FD0421">
              <w:rPr>
                <w:lang w:eastAsia="fr-FR"/>
              </w:rPr>
              <w:t>Voir par</w:t>
            </w:r>
            <w:r>
              <w:rPr>
                <w:lang w:eastAsia="fr-FR"/>
              </w:rPr>
              <w:t xml:space="preserve"> A15)</w:t>
            </w:r>
          </w:p>
          <w:p w:rsidR="009A01B0" w:rsidRDefault="009A01B0" w:rsidP="00E7359D">
            <w:pPr>
              <w:rPr>
                <w:lang w:eastAsia="fr-FR"/>
              </w:rPr>
            </w:pPr>
          </w:p>
          <w:p w:rsidR="009A01B0" w:rsidRPr="00503B5A" w:rsidRDefault="009A01B0" w:rsidP="00E7359D">
            <w:pPr>
              <w:pStyle w:val="italique"/>
              <w:rPr>
                <w:lang w:eastAsia="fr-FR"/>
              </w:rPr>
            </w:pPr>
            <w:r w:rsidRPr="00503B5A">
              <w:rPr>
                <w:lang w:eastAsia="fr-FR"/>
              </w:rPr>
              <w:t>Autres</w:t>
            </w:r>
            <w:r>
              <w:rPr>
                <w:lang w:eastAsia="fr-FR"/>
              </w:rPr>
              <w:t xml:space="preserve"> </w:t>
            </w:r>
            <w:r w:rsidRPr="00503B5A">
              <w:rPr>
                <w:lang w:eastAsia="fr-FR"/>
              </w:rPr>
              <w:t>aspects</w:t>
            </w:r>
            <w:r>
              <w:rPr>
                <w:lang w:eastAsia="fr-FR"/>
              </w:rPr>
              <w:t xml:space="preserve"> </w:t>
            </w:r>
            <w:r w:rsidRPr="00503B5A">
              <w:rPr>
                <w:lang w:eastAsia="fr-FR"/>
              </w:rPr>
              <w:t>relatifs</w:t>
            </w:r>
            <w:r>
              <w:rPr>
                <w:lang w:eastAsia="fr-FR"/>
              </w:rPr>
              <w:t xml:space="preserve"> </w:t>
            </w:r>
            <w:r w:rsidRPr="00503B5A">
              <w:rPr>
                <w:lang w:eastAsia="fr-FR"/>
              </w:rPr>
              <w:t>à</w:t>
            </w:r>
            <w:r>
              <w:rPr>
                <w:lang w:eastAsia="fr-FR"/>
              </w:rPr>
              <w:t xml:space="preserve"> </w:t>
            </w:r>
            <w:r w:rsidRPr="00503B5A">
              <w:rPr>
                <w:lang w:eastAsia="fr-FR"/>
              </w:rPr>
              <w:t>une</w:t>
            </w:r>
            <w:r>
              <w:rPr>
                <w:lang w:eastAsia="fr-FR"/>
              </w:rPr>
              <w:t xml:space="preserve"> </w:t>
            </w:r>
            <w:r w:rsidRPr="00503B5A">
              <w:rPr>
                <w:lang w:eastAsia="fr-FR"/>
              </w:rPr>
              <w:t>opinion</w:t>
            </w:r>
            <w:r>
              <w:rPr>
                <w:lang w:eastAsia="fr-FR"/>
              </w:rPr>
              <w:t xml:space="preserve"> </w:t>
            </w:r>
            <w:r w:rsidRPr="00503B5A">
              <w:rPr>
                <w:lang w:eastAsia="fr-FR"/>
              </w:rPr>
              <w:t>défavorable</w:t>
            </w:r>
            <w:r>
              <w:rPr>
                <w:lang w:eastAsia="fr-FR"/>
              </w:rPr>
              <w:t xml:space="preserve"> </w:t>
            </w:r>
            <w:r w:rsidRPr="00503B5A">
              <w:rPr>
                <w:lang w:eastAsia="fr-FR"/>
              </w:rPr>
              <w:t>ou</w:t>
            </w:r>
            <w:r>
              <w:rPr>
                <w:lang w:eastAsia="fr-FR"/>
              </w:rPr>
              <w:t xml:space="preserve"> </w:t>
            </w:r>
            <w:r w:rsidRPr="00503B5A">
              <w:rPr>
                <w:lang w:eastAsia="fr-FR"/>
              </w:rPr>
              <w:t>à</w:t>
            </w:r>
            <w:r>
              <w:rPr>
                <w:lang w:eastAsia="fr-FR"/>
              </w:rPr>
              <w:t xml:space="preserve"> </w:t>
            </w:r>
            <w:r w:rsidRPr="00503B5A">
              <w:rPr>
                <w:lang w:eastAsia="fr-FR"/>
              </w:rPr>
              <w:t>une</w:t>
            </w:r>
            <w:r>
              <w:rPr>
                <w:lang w:eastAsia="fr-FR"/>
              </w:rPr>
              <w:t xml:space="preserve"> </w:t>
            </w:r>
            <w:r w:rsidRPr="00503B5A">
              <w:rPr>
                <w:lang w:eastAsia="fr-FR"/>
              </w:rPr>
              <w:t>impossibilité</w:t>
            </w:r>
            <w:r>
              <w:rPr>
                <w:lang w:eastAsia="fr-FR"/>
              </w:rPr>
              <w:t xml:space="preserve"> </w:t>
            </w:r>
            <w:r w:rsidRPr="00503B5A">
              <w:rPr>
                <w:lang w:eastAsia="fr-FR"/>
              </w:rPr>
              <w:t>d’exprimer</w:t>
            </w:r>
            <w:r>
              <w:rPr>
                <w:lang w:eastAsia="fr-FR"/>
              </w:rPr>
              <w:t xml:space="preserve"> </w:t>
            </w:r>
            <w:r w:rsidRPr="00503B5A">
              <w:rPr>
                <w:lang w:eastAsia="fr-FR"/>
              </w:rPr>
              <w:t xml:space="preserve">une opinion </w:t>
            </w:r>
          </w:p>
          <w:p w:rsidR="009A01B0" w:rsidRDefault="009A01B0" w:rsidP="00E7359D">
            <w:pPr>
              <w:rPr>
                <w:lang w:eastAsia="fr-FR"/>
              </w:rPr>
            </w:pPr>
          </w:p>
          <w:p w:rsidR="009A01B0" w:rsidRDefault="009A01B0" w:rsidP="00B23B98">
            <w:pPr>
              <w:pStyle w:val="Paragraphedeliste"/>
              <w:numPr>
                <w:ilvl w:val="0"/>
                <w:numId w:val="288"/>
              </w:numPr>
              <w:ind w:left="426"/>
              <w:rPr>
                <w:lang w:eastAsia="fr-FR"/>
              </w:rPr>
            </w:pPr>
            <w:r>
              <w:t>{ISA 705</w:t>
            </w:r>
            <w:r w:rsidR="0070662A">
              <w:t xml:space="preserve"> (Révisée) </w:t>
            </w:r>
            <w:r>
              <w:t xml:space="preserve"> §15</w:t>
            </w:r>
            <w:r w:rsidRPr="00ED36D0">
              <w:t xml:space="preserve">} </w:t>
            </w:r>
            <w:r>
              <w:rPr>
                <w:lang w:eastAsia="fr-FR"/>
              </w:rPr>
              <w:t>Lorsque l’auditeur estime nécessaire d’exprimer une opinion défavorable ou de formuler une impossibilité d’exprimer une opinion sur les états financiers pris dans leur ensemble, il ne doit pas, par ailleurs, exprimer dans son rapport d’audit une opinion non modifiée sur la base du même référentiel comptable sur un état financier seul ou un ou plusieurs éléments, comptes ou rubriques spécifiques d’un état financier. Dans cette situation, inclure une telle opinion non modifiée dans le même rapport contredirait l’opinion défavorable exprimée ou l’impossibilité formulée d’exprimer une opinion sur les états financiers pris dans leur ensemble. (</w:t>
            </w:r>
            <w:r w:rsidR="00FD0421">
              <w:rPr>
                <w:lang w:eastAsia="fr-FR"/>
              </w:rPr>
              <w:t>Voir par</w:t>
            </w:r>
            <w:r>
              <w:rPr>
                <w:lang w:eastAsia="fr-FR"/>
              </w:rPr>
              <w:t xml:space="preserve"> A16) </w:t>
            </w:r>
          </w:p>
          <w:p w:rsidR="009A01B0" w:rsidRDefault="009A01B0" w:rsidP="00E7359D">
            <w:pPr>
              <w:pStyle w:val="Paragraphedeliste"/>
              <w:rPr>
                <w:lang w:eastAsia="fr-FR"/>
              </w:rPr>
            </w:pPr>
          </w:p>
          <w:p w:rsidR="009A01B0" w:rsidRDefault="009A01B0" w:rsidP="00E7359D">
            <w:pPr>
              <w:pStyle w:val="Style2"/>
              <w:rPr>
                <w:lang w:eastAsia="fr-FR"/>
              </w:rPr>
            </w:pPr>
            <w:r>
              <w:rPr>
                <w:lang w:eastAsia="fr-FR"/>
              </w:rPr>
              <w:t xml:space="preserve">Forme et contenu du rapport de l’auditeur lorsque l’opinion est modifiée </w:t>
            </w:r>
          </w:p>
          <w:p w:rsidR="009A01B0" w:rsidRDefault="009A01B0" w:rsidP="00E7359D">
            <w:pPr>
              <w:rPr>
                <w:lang w:eastAsia="fr-FR"/>
              </w:rPr>
            </w:pPr>
          </w:p>
          <w:p w:rsidR="009A01B0" w:rsidRDefault="00E459D8" w:rsidP="00E7359D">
            <w:pPr>
              <w:pStyle w:val="italique"/>
              <w:rPr>
                <w:lang w:eastAsia="fr-FR"/>
              </w:rPr>
            </w:pPr>
            <w:r>
              <w:rPr>
                <w:lang w:eastAsia="fr-FR"/>
              </w:rPr>
              <w:t>Opinion d’audit</w:t>
            </w:r>
          </w:p>
          <w:p w:rsidR="00E459D8" w:rsidRDefault="00E459D8" w:rsidP="00E7359D">
            <w:pPr>
              <w:pStyle w:val="italique"/>
              <w:rPr>
                <w:lang w:eastAsia="fr-FR"/>
              </w:rPr>
            </w:pPr>
          </w:p>
          <w:p w:rsidR="00E459D8" w:rsidRDefault="00E459D8" w:rsidP="005305CE">
            <w:pPr>
              <w:pStyle w:val="italique"/>
              <w:numPr>
                <w:ilvl w:val="0"/>
                <w:numId w:val="288"/>
              </w:numPr>
              <w:ind w:left="426" w:hanging="284"/>
              <w:rPr>
                <w:i w:val="0"/>
                <w:lang w:eastAsia="fr-FR"/>
              </w:rPr>
            </w:pPr>
            <w:r w:rsidRPr="005305CE">
              <w:rPr>
                <w:i w:val="0"/>
              </w:rPr>
              <w:t>{ISA 705 (Révisée)  §1</w:t>
            </w:r>
            <w:r>
              <w:rPr>
                <w:i w:val="0"/>
              </w:rPr>
              <w:t>6</w:t>
            </w:r>
            <w:r w:rsidRPr="005305CE">
              <w:rPr>
                <w:i w:val="0"/>
              </w:rPr>
              <w:t>}</w:t>
            </w:r>
            <w:r>
              <w:rPr>
                <w:i w:val="0"/>
              </w:rPr>
              <w:t xml:space="preserve"> Quand l’auditeur modifie l’opinion d’audit, il doit retenir le titre « Opinion avec réserve », « </w:t>
            </w:r>
            <w:r w:rsidR="00D21CB9">
              <w:rPr>
                <w:i w:val="0"/>
              </w:rPr>
              <w:t>Opinion</w:t>
            </w:r>
            <w:r>
              <w:rPr>
                <w:i w:val="0"/>
              </w:rPr>
              <w:t xml:space="preserve"> défavorable » ou « Impossibilité d’exprimer une opinion », selon le cas, pour la section « Opinion » (Voir par A17-A19).</w:t>
            </w:r>
          </w:p>
          <w:p w:rsidR="00F65949" w:rsidRDefault="00F65949" w:rsidP="005305CE">
            <w:pPr>
              <w:pStyle w:val="italique"/>
              <w:ind w:left="426"/>
              <w:rPr>
                <w:i w:val="0"/>
                <w:lang w:eastAsia="fr-FR"/>
              </w:rPr>
            </w:pPr>
          </w:p>
          <w:p w:rsidR="00F65949" w:rsidRPr="005305CE" w:rsidRDefault="00F65949" w:rsidP="005305CE">
            <w:pPr>
              <w:pStyle w:val="italique"/>
            </w:pPr>
            <w:r>
              <w:t>Opinion avec réserve</w:t>
            </w:r>
          </w:p>
          <w:p w:rsidR="00F65949" w:rsidRPr="005305CE" w:rsidRDefault="00F65949" w:rsidP="005305CE">
            <w:pPr>
              <w:pStyle w:val="italique"/>
              <w:rPr>
                <w:i w:val="0"/>
                <w:lang w:eastAsia="fr-FR"/>
              </w:rPr>
            </w:pPr>
          </w:p>
          <w:p w:rsidR="00CD11AF" w:rsidRDefault="009A01B0" w:rsidP="00B23B98">
            <w:pPr>
              <w:pStyle w:val="Paragraphedeliste"/>
              <w:numPr>
                <w:ilvl w:val="0"/>
                <w:numId w:val="288"/>
              </w:numPr>
              <w:ind w:left="426"/>
              <w:rPr>
                <w:lang w:eastAsia="fr-FR"/>
              </w:rPr>
            </w:pPr>
            <w:r>
              <w:t>{ISA 705</w:t>
            </w:r>
            <w:r w:rsidR="0070662A">
              <w:t xml:space="preserve"> (Révisée) </w:t>
            </w:r>
            <w:r>
              <w:t xml:space="preserve"> §1</w:t>
            </w:r>
            <w:r w:rsidR="00CD11AF">
              <w:t>7</w:t>
            </w:r>
            <w:r w:rsidRPr="00ED36D0">
              <w:t xml:space="preserve">} </w:t>
            </w:r>
            <w:r>
              <w:rPr>
                <w:lang w:eastAsia="fr-FR"/>
              </w:rPr>
              <w:t xml:space="preserve">Lorsque l’auditeur </w:t>
            </w:r>
            <w:r w:rsidR="00CD11AF">
              <w:rPr>
                <w:lang w:eastAsia="fr-FR"/>
              </w:rPr>
              <w:t xml:space="preserve">exprime une </w:t>
            </w:r>
            <w:r>
              <w:rPr>
                <w:lang w:eastAsia="fr-FR"/>
              </w:rPr>
              <w:t xml:space="preserve">opinion </w:t>
            </w:r>
            <w:r w:rsidR="00CD11AF">
              <w:rPr>
                <w:lang w:eastAsia="fr-FR"/>
              </w:rPr>
              <w:t>avec réserve en raison d’une anomalie significative dans les états financiers, il doit indiquer que, à son avis, sous réserve des incidences du ou des problèmes décrits dans la section « Fondement de l’opinion avec réserve » :</w:t>
            </w:r>
          </w:p>
          <w:p w:rsidR="009A01B0" w:rsidRDefault="00CD11AF" w:rsidP="005305CE">
            <w:pPr>
              <w:pStyle w:val="Paragraphedeliste"/>
              <w:numPr>
                <w:ilvl w:val="2"/>
                <w:numId w:val="215"/>
              </w:numPr>
              <w:ind w:left="851" w:hanging="284"/>
              <w:rPr>
                <w:lang w:eastAsia="fr-FR"/>
              </w:rPr>
            </w:pPr>
            <w:r>
              <w:rPr>
                <w:lang w:eastAsia="fr-FR"/>
              </w:rPr>
              <w:t>lorsqu’il exprime une opinion conformément à un référentiel reposant sur le principe d’image fidèle, les états financiers ci-joints donnent, dans tous leurs aspects significatifs, une image fidèle de […] conformément au [référentiel comptable applicable] ;</w:t>
            </w:r>
          </w:p>
          <w:p w:rsidR="00CD11AF" w:rsidRDefault="00F07430" w:rsidP="005305CE">
            <w:pPr>
              <w:pStyle w:val="Paragraphedeliste"/>
              <w:numPr>
                <w:ilvl w:val="2"/>
                <w:numId w:val="215"/>
              </w:numPr>
              <w:ind w:left="851" w:hanging="284"/>
              <w:rPr>
                <w:lang w:eastAsia="fr-FR"/>
              </w:rPr>
            </w:pPr>
            <w:r>
              <w:rPr>
                <w:lang w:eastAsia="fr-FR"/>
              </w:rPr>
              <w:t>l</w:t>
            </w:r>
            <w:r w:rsidR="00CD11AF">
              <w:rPr>
                <w:lang w:eastAsia="fr-FR"/>
              </w:rPr>
              <w:t>orsqu’il exprime une opinion conformément à un référentiel reposant sur le principe de conformité, les états financiers ci-joints ont été préparés, dans tous leurs aspects significatifs, conformément au [référentiel comptable applicable].</w:t>
            </w:r>
          </w:p>
          <w:p w:rsidR="00CD11AF" w:rsidRDefault="00CD11AF" w:rsidP="005305CE">
            <w:pPr>
              <w:ind w:left="567"/>
              <w:rPr>
                <w:lang w:eastAsia="fr-FR"/>
              </w:rPr>
            </w:pPr>
            <w:r>
              <w:rPr>
                <w:lang w:eastAsia="fr-FR"/>
              </w:rPr>
              <w:t>Lorsque l’opinion modifiée découle d’une impossibilité de recueillir des éléments probants suffisants et appropriés, l’auditeur doit utiliser l’intitulé « sous réserve des incidences éventuelles du point [ou des points]… pour exprimer l’opinion modifiée. (Voir par A20)</w:t>
            </w:r>
          </w:p>
          <w:p w:rsidR="00CD11AF" w:rsidRDefault="00CD11AF" w:rsidP="005305CE">
            <w:pPr>
              <w:ind w:left="567"/>
              <w:rPr>
                <w:lang w:eastAsia="fr-FR"/>
              </w:rPr>
            </w:pPr>
          </w:p>
          <w:p w:rsidR="00CD11AF" w:rsidRPr="005305CE" w:rsidRDefault="00CD11AF" w:rsidP="005305CE">
            <w:pPr>
              <w:rPr>
                <w:i/>
                <w:lang w:eastAsia="fr-FR"/>
              </w:rPr>
            </w:pPr>
            <w:r w:rsidRPr="005305CE">
              <w:rPr>
                <w:i/>
                <w:lang w:eastAsia="fr-FR"/>
              </w:rPr>
              <w:t>Opinion défavorable</w:t>
            </w:r>
          </w:p>
          <w:p w:rsidR="009A01B0" w:rsidRDefault="009A01B0" w:rsidP="00E7359D">
            <w:pPr>
              <w:rPr>
                <w:lang w:eastAsia="fr-FR"/>
              </w:rPr>
            </w:pPr>
          </w:p>
          <w:p w:rsidR="00F07430" w:rsidRDefault="009A01B0" w:rsidP="005305CE">
            <w:pPr>
              <w:pStyle w:val="Paragraphedeliste"/>
              <w:numPr>
                <w:ilvl w:val="0"/>
                <w:numId w:val="288"/>
              </w:numPr>
              <w:ind w:left="426" w:hanging="284"/>
              <w:rPr>
                <w:lang w:eastAsia="fr-FR"/>
              </w:rPr>
            </w:pPr>
            <w:r>
              <w:t>{ISA 705</w:t>
            </w:r>
            <w:r w:rsidR="0070662A">
              <w:t xml:space="preserve"> (Révisée) </w:t>
            </w:r>
            <w:r>
              <w:t xml:space="preserve"> §1</w:t>
            </w:r>
            <w:r w:rsidR="00CD11AF">
              <w:t>8</w:t>
            </w:r>
            <w:r w:rsidRPr="00ED36D0">
              <w:t xml:space="preserve">} </w:t>
            </w:r>
            <w:r w:rsidR="00F07430">
              <w:rPr>
                <w:lang w:eastAsia="fr-FR"/>
              </w:rPr>
              <w:t>Lorsque l’auditeur exprime une opinion défavorable, il doit indiquer que, à son avis, en raison de l’importance du ou des points décrits dans la section « Fondement de l’opinion défavorable » :</w:t>
            </w:r>
          </w:p>
          <w:p w:rsidR="00F07430" w:rsidRDefault="00F07430" w:rsidP="005305CE">
            <w:pPr>
              <w:pStyle w:val="Paragraphedeliste"/>
              <w:numPr>
                <w:ilvl w:val="2"/>
                <w:numId w:val="119"/>
              </w:numPr>
              <w:ind w:left="851" w:hanging="284"/>
              <w:rPr>
                <w:lang w:eastAsia="fr-FR"/>
              </w:rPr>
            </w:pPr>
            <w:r>
              <w:rPr>
                <w:lang w:eastAsia="fr-FR"/>
              </w:rPr>
              <w:t>lorsqu’il exprime une opinion conformément à un référentiel reposant sur le principe d’image fidèle, les états financiers ci-joints ne donnent pas une image fidèle de […] conformément au [référentiel comptable applicable] ;</w:t>
            </w:r>
          </w:p>
          <w:p w:rsidR="00F07430" w:rsidRDefault="00F07430" w:rsidP="005305CE">
            <w:pPr>
              <w:pStyle w:val="Paragraphedeliste"/>
              <w:numPr>
                <w:ilvl w:val="2"/>
                <w:numId w:val="119"/>
              </w:numPr>
              <w:ind w:left="851" w:hanging="284"/>
              <w:rPr>
                <w:lang w:eastAsia="fr-FR"/>
              </w:rPr>
            </w:pPr>
            <w:r>
              <w:rPr>
                <w:lang w:eastAsia="fr-FR"/>
              </w:rPr>
              <w:t>lorsqu’il exprime une opinion conformément à un référentiel reposant sur le principe de conformité, les états financiers ci-joints n’ont pas été préparés, dans tous leurs aspects significatifs, conformément au [référentiel comptable applicable].</w:t>
            </w:r>
          </w:p>
          <w:p w:rsidR="00F07430" w:rsidRDefault="00F07430" w:rsidP="005305CE">
            <w:pPr>
              <w:rPr>
                <w:lang w:eastAsia="fr-FR"/>
              </w:rPr>
            </w:pPr>
          </w:p>
          <w:p w:rsidR="009A01B0" w:rsidRDefault="00F07430" w:rsidP="005305CE">
            <w:pPr>
              <w:rPr>
                <w:lang w:eastAsia="fr-FR"/>
              </w:rPr>
            </w:pPr>
            <w:r>
              <w:rPr>
                <w:i/>
                <w:lang w:eastAsia="fr-FR"/>
              </w:rPr>
              <w:t>Impossibilité d’exprimer une opinion</w:t>
            </w:r>
          </w:p>
          <w:p w:rsidR="009A01B0" w:rsidRDefault="009A01B0" w:rsidP="00E7359D">
            <w:pPr>
              <w:pStyle w:val="Paragraphedeliste"/>
              <w:rPr>
                <w:lang w:eastAsia="fr-FR"/>
              </w:rPr>
            </w:pPr>
          </w:p>
          <w:p w:rsidR="00F07430" w:rsidRDefault="009A01B0" w:rsidP="005305CE">
            <w:pPr>
              <w:pStyle w:val="Paragraphedeliste"/>
              <w:numPr>
                <w:ilvl w:val="0"/>
                <w:numId w:val="288"/>
              </w:numPr>
              <w:ind w:left="426"/>
              <w:rPr>
                <w:lang w:eastAsia="fr-FR"/>
              </w:rPr>
            </w:pPr>
            <w:r>
              <w:t>{ISA 705</w:t>
            </w:r>
            <w:r w:rsidR="0070662A">
              <w:t xml:space="preserve"> (Révisée) </w:t>
            </w:r>
            <w:r>
              <w:t xml:space="preserve"> §1</w:t>
            </w:r>
            <w:r w:rsidR="00F07430">
              <w:t>9</w:t>
            </w:r>
            <w:r w:rsidRPr="00ED36D0">
              <w:t xml:space="preserve">} </w:t>
            </w:r>
            <w:r w:rsidR="00F07430">
              <w:rPr>
                <w:lang w:eastAsia="fr-FR"/>
              </w:rPr>
              <w:t>Lorsque l’auditeur formule une impossibilité d’exprimer une opinion en raison du fait qu’il n’est pas en mesure d’obtenir des éléments probants suffisants et appropriés, il doit</w:t>
            </w:r>
          </w:p>
          <w:p w:rsidR="00F07430" w:rsidRDefault="00F07430" w:rsidP="005305CE">
            <w:pPr>
              <w:pStyle w:val="Paragraphedeliste"/>
              <w:numPr>
                <w:ilvl w:val="2"/>
                <w:numId w:val="172"/>
              </w:numPr>
              <w:ind w:left="851" w:hanging="284"/>
              <w:rPr>
                <w:lang w:eastAsia="fr-FR"/>
              </w:rPr>
            </w:pPr>
            <w:r>
              <w:rPr>
                <w:lang w:eastAsia="fr-FR"/>
              </w:rPr>
              <w:t>Indiquer qu’il n’exprime pas d’opinion sur les états financiers ci-joints ;</w:t>
            </w:r>
          </w:p>
          <w:p w:rsidR="00F07430" w:rsidRDefault="00F07430" w:rsidP="005305CE">
            <w:pPr>
              <w:pStyle w:val="Paragraphedeliste"/>
              <w:numPr>
                <w:ilvl w:val="2"/>
                <w:numId w:val="172"/>
              </w:numPr>
              <w:ind w:left="851" w:hanging="284"/>
              <w:rPr>
                <w:lang w:eastAsia="fr-FR"/>
              </w:rPr>
            </w:pPr>
            <w:r>
              <w:rPr>
                <w:lang w:eastAsia="fr-FR"/>
              </w:rPr>
              <w:t>Indiquer que, en raison de l’importance du ou des points décrits dans la section « Fondement de l’impossibilité d’exprimer une opinion », il n’a pas été en mesure d’obtenir des éléments probants suffisants et appropriés pour fonder une opinion d’audit sur les états financiers</w:t>
            </w:r>
          </w:p>
          <w:p w:rsidR="00C30B18" w:rsidRDefault="00F07430" w:rsidP="005305CE">
            <w:pPr>
              <w:pStyle w:val="Paragraphedeliste"/>
              <w:numPr>
                <w:ilvl w:val="2"/>
                <w:numId w:val="172"/>
              </w:numPr>
              <w:ind w:left="851" w:hanging="284"/>
              <w:rPr>
                <w:lang w:eastAsia="fr-FR"/>
              </w:rPr>
            </w:pPr>
            <w:r>
              <w:rPr>
                <w:lang w:eastAsia="fr-FR"/>
              </w:rPr>
              <w:t xml:space="preserve">Modifier la déclaration requise par </w:t>
            </w:r>
            <w:r w:rsidRPr="005305CE">
              <w:rPr>
                <w:lang w:eastAsia="fr-FR"/>
              </w:rPr>
              <w:t>l’</w:t>
            </w:r>
            <w:r w:rsidR="007D6ED0" w:rsidRPr="005305CE">
              <w:rPr>
                <w:lang w:eastAsia="fr-FR"/>
              </w:rPr>
              <w:t>alinéa</w:t>
            </w:r>
            <w:r w:rsidRPr="005305CE">
              <w:rPr>
                <w:lang w:eastAsia="fr-FR"/>
              </w:rPr>
              <w:t xml:space="preserve"> 24b) de la norme ISA 700 (Révisée) qui indique que les états financiers ont été audités, pour </w:t>
            </w:r>
            <w:r w:rsidR="00C62458" w:rsidRPr="005305CE">
              <w:rPr>
                <w:lang w:eastAsia="fr-FR"/>
              </w:rPr>
              <w:t xml:space="preserve">dire </w:t>
            </w:r>
            <w:r w:rsidRPr="005305CE">
              <w:rPr>
                <w:lang w:eastAsia="fr-FR"/>
              </w:rPr>
              <w:t>qu’il a</w:t>
            </w:r>
            <w:r w:rsidR="00C62458" w:rsidRPr="005305CE">
              <w:rPr>
                <w:lang w:eastAsia="fr-FR"/>
              </w:rPr>
              <w:t xml:space="preserve"> pour mission d’effectuer un audit des états financiers.</w:t>
            </w:r>
          </w:p>
          <w:p w:rsidR="00C30B18" w:rsidRDefault="00C30B18" w:rsidP="005305CE">
            <w:pPr>
              <w:rPr>
                <w:lang w:eastAsia="fr-FR"/>
              </w:rPr>
            </w:pPr>
          </w:p>
          <w:p w:rsidR="009A01B0" w:rsidRPr="005305CE" w:rsidRDefault="00C30B18" w:rsidP="005305CE">
            <w:pPr>
              <w:rPr>
                <w:i/>
                <w:lang w:eastAsia="fr-FR"/>
              </w:rPr>
            </w:pPr>
            <w:r w:rsidRPr="005305CE">
              <w:rPr>
                <w:i/>
                <w:lang w:eastAsia="fr-FR"/>
              </w:rPr>
              <w:t>Fondement de l’opinion</w:t>
            </w:r>
            <w:r w:rsidR="00F07430" w:rsidRPr="005305CE">
              <w:rPr>
                <w:i/>
                <w:lang w:eastAsia="fr-FR"/>
              </w:rPr>
              <w:t xml:space="preserve"> </w:t>
            </w:r>
            <w:r w:rsidR="009A01B0" w:rsidRPr="005305CE">
              <w:rPr>
                <w:i/>
                <w:lang w:eastAsia="fr-FR"/>
              </w:rPr>
              <w:t xml:space="preserve"> </w:t>
            </w:r>
          </w:p>
          <w:p w:rsidR="009A01B0" w:rsidRDefault="009A01B0" w:rsidP="00E7359D">
            <w:pPr>
              <w:rPr>
                <w:lang w:eastAsia="fr-FR"/>
              </w:rPr>
            </w:pPr>
          </w:p>
          <w:p w:rsidR="00C30B18" w:rsidRDefault="009A01B0" w:rsidP="005305CE">
            <w:pPr>
              <w:pStyle w:val="Paragraphedeliste"/>
              <w:numPr>
                <w:ilvl w:val="0"/>
                <w:numId w:val="288"/>
              </w:numPr>
              <w:ind w:left="426"/>
              <w:rPr>
                <w:lang w:eastAsia="fr-FR"/>
              </w:rPr>
            </w:pPr>
            <w:r>
              <w:t>{ISA 705</w:t>
            </w:r>
            <w:r w:rsidR="0070662A">
              <w:t xml:space="preserve"> (Révisée) </w:t>
            </w:r>
            <w:r>
              <w:t xml:space="preserve"> §20</w:t>
            </w:r>
            <w:r w:rsidRPr="00ED36D0">
              <w:t xml:space="preserve">} </w:t>
            </w:r>
            <w:r w:rsidR="00C30B18">
              <w:rPr>
                <w:lang w:eastAsia="fr-FR"/>
              </w:rPr>
              <w:t>Lorsque l’auditeur modifie son opinion sur les états financiers, il doit, outre les points particuliers requis par la norme ISA 700 (Révisée),</w:t>
            </w:r>
          </w:p>
          <w:p w:rsidR="009D4093" w:rsidRDefault="00C30B18" w:rsidP="005305CE">
            <w:pPr>
              <w:pStyle w:val="Paragraphedeliste"/>
              <w:numPr>
                <w:ilvl w:val="2"/>
                <w:numId w:val="175"/>
              </w:numPr>
              <w:ind w:left="851" w:hanging="284"/>
              <w:rPr>
                <w:lang w:eastAsia="fr-FR"/>
              </w:rPr>
            </w:pPr>
            <w:r>
              <w:rPr>
                <w:lang w:eastAsia="fr-FR"/>
              </w:rPr>
              <w:t>Remplacer l’intitulé « Fondement de l’opinion » requis par le paragraphe 28 de la norme ISA 700 (Révisée) par l’intitulé « Fondement de l’opinion avec réserve », « Fondement de l’opinion défavorable » ou « Fondement de l’impossibilité d’exprimer une opinon » selon le cas ;</w:t>
            </w:r>
          </w:p>
          <w:p w:rsidR="009D4093" w:rsidRDefault="00C30B18" w:rsidP="005305CE">
            <w:pPr>
              <w:pStyle w:val="Paragraphedeliste"/>
              <w:numPr>
                <w:ilvl w:val="2"/>
                <w:numId w:val="175"/>
              </w:numPr>
              <w:ind w:left="851" w:hanging="284"/>
              <w:rPr>
                <w:lang w:eastAsia="fr-FR"/>
              </w:rPr>
            </w:pPr>
            <w:r>
              <w:rPr>
                <w:lang w:eastAsia="fr-FR"/>
              </w:rPr>
              <w:t>Dans cette section, inclure une description du point à l’origine de la modification.</w:t>
            </w:r>
          </w:p>
          <w:p w:rsidR="009D4093" w:rsidRDefault="009D4093" w:rsidP="005305CE">
            <w:pPr>
              <w:pStyle w:val="Paragraphedeliste"/>
              <w:ind w:left="851"/>
              <w:rPr>
                <w:lang w:eastAsia="fr-FR"/>
              </w:rPr>
            </w:pPr>
          </w:p>
          <w:p w:rsidR="009D4093" w:rsidRDefault="00C30B18" w:rsidP="005305CE">
            <w:pPr>
              <w:pStyle w:val="Paragraphedeliste"/>
              <w:numPr>
                <w:ilvl w:val="0"/>
                <w:numId w:val="288"/>
              </w:numPr>
              <w:tabs>
                <w:tab w:val="left" w:pos="709"/>
              </w:tabs>
              <w:ind w:left="426" w:hanging="284"/>
            </w:pPr>
            <w:r>
              <w:t>{ISA 705 (Révisée)  §21</w:t>
            </w:r>
            <w:r w:rsidRPr="00ED36D0">
              <w:t>}</w:t>
            </w:r>
            <w:r>
              <w:t xml:space="preserve"> Si les états financiers comportent une anomalie significative ayant trait à des montants particuliers contenus dans ceux-ci (y compris dans les informations chiffrées fournies), l’auditeur doit inclure dans la section « Fondement de l’opinion modifiée » une description et la quantification des incidences financières de l’anomalie, à moins que ceci ne soit pas faisable en pratique. Lorsqu’il n’est pas faisable en pratique de quantifier les incidences financières, l’auditeur doit alors l’indiquer dans ladite section (Voir par A22)</w:t>
            </w:r>
          </w:p>
          <w:p w:rsidR="009D4093" w:rsidRDefault="009D4093" w:rsidP="005305CE">
            <w:pPr>
              <w:pStyle w:val="Paragraphedeliste"/>
              <w:tabs>
                <w:tab w:val="left" w:pos="709"/>
              </w:tabs>
              <w:ind w:left="426"/>
            </w:pPr>
          </w:p>
          <w:p w:rsidR="009D4093" w:rsidRDefault="009D4093" w:rsidP="005305CE">
            <w:pPr>
              <w:pStyle w:val="Paragraphedeliste"/>
              <w:numPr>
                <w:ilvl w:val="0"/>
                <w:numId w:val="288"/>
              </w:numPr>
              <w:tabs>
                <w:tab w:val="left" w:pos="426"/>
              </w:tabs>
              <w:ind w:left="426" w:hanging="284"/>
            </w:pPr>
            <w:r>
              <w:t>{ISA 705 (Révisée)  §22</w:t>
            </w:r>
            <w:r w:rsidRPr="00ED36D0">
              <w:t>}</w:t>
            </w:r>
            <w:r>
              <w:t xml:space="preserve"> Si les états financiers comportent une anomalie significative ayant trait aux informations explicatives fournies, il doit expliquer en quoi ces informations sont erronées dans  la section Fondement de l'opinion modifiée.</w:t>
            </w:r>
          </w:p>
          <w:p w:rsidR="009D4093" w:rsidRDefault="009D4093" w:rsidP="005305CE">
            <w:pPr>
              <w:pStyle w:val="Paragraphedeliste"/>
            </w:pPr>
          </w:p>
          <w:p w:rsidR="009D4093" w:rsidRPr="005305CE" w:rsidRDefault="009D4093" w:rsidP="005305CE">
            <w:pPr>
              <w:pStyle w:val="Paragraphedeliste"/>
              <w:numPr>
                <w:ilvl w:val="0"/>
                <w:numId w:val="288"/>
              </w:numPr>
              <w:tabs>
                <w:tab w:val="left" w:pos="709"/>
              </w:tabs>
              <w:ind w:left="426" w:hanging="284"/>
              <w:rPr>
                <w:szCs w:val="18"/>
              </w:rPr>
            </w:pPr>
            <w:r w:rsidRPr="005305CE">
              <w:rPr>
                <w:szCs w:val="18"/>
              </w:rPr>
              <w:t>{ISA 705 (Révisée)  §23} Si les états financiers comportent une anomalie significative résultant de l'omission d'informations requises, l'auditeur doit :</w:t>
            </w:r>
          </w:p>
          <w:p w:rsidR="009D4093" w:rsidRPr="005305CE" w:rsidRDefault="009D4093" w:rsidP="005305CE">
            <w:pPr>
              <w:pStyle w:val="Retraitcorpsdetexte3"/>
              <w:ind w:left="0"/>
              <w:rPr>
                <w:sz w:val="18"/>
                <w:szCs w:val="18"/>
              </w:rPr>
            </w:pPr>
          </w:p>
          <w:p w:rsidR="009D4093" w:rsidRPr="005305CE" w:rsidRDefault="009D4093" w:rsidP="005305CE">
            <w:pPr>
              <w:pStyle w:val="Retraitcorpsdetexte3"/>
              <w:numPr>
                <w:ilvl w:val="1"/>
                <w:numId w:val="288"/>
              </w:numPr>
              <w:spacing w:after="0"/>
              <w:ind w:left="1134" w:hanging="567"/>
              <w:rPr>
                <w:sz w:val="18"/>
                <w:szCs w:val="18"/>
              </w:rPr>
            </w:pPr>
            <w:r w:rsidRPr="005305CE">
              <w:rPr>
                <w:sz w:val="18"/>
                <w:szCs w:val="18"/>
              </w:rPr>
              <w:t>S'entretenir de cette omission avec les personnes constituant le gouvernement d'entreprise ;</w:t>
            </w:r>
          </w:p>
          <w:p w:rsidR="009D4093" w:rsidRPr="005305CE" w:rsidRDefault="009D4093" w:rsidP="005305CE">
            <w:pPr>
              <w:pStyle w:val="Retraitcorpsdetexte3"/>
              <w:numPr>
                <w:ilvl w:val="1"/>
                <w:numId w:val="288"/>
              </w:numPr>
              <w:spacing w:after="0"/>
              <w:ind w:left="1080" w:hanging="540"/>
              <w:rPr>
                <w:sz w:val="18"/>
                <w:szCs w:val="18"/>
              </w:rPr>
            </w:pPr>
            <w:r w:rsidRPr="005305CE">
              <w:rPr>
                <w:sz w:val="18"/>
                <w:szCs w:val="18"/>
              </w:rPr>
              <w:t>Décrire dans la section Fondement de l'opinion modifiée la nature de l'information omise ; et</w:t>
            </w:r>
          </w:p>
          <w:p w:rsidR="009D4093" w:rsidRDefault="009D4093" w:rsidP="005305CE">
            <w:pPr>
              <w:pStyle w:val="Retraitcorpsdetexte3"/>
              <w:numPr>
                <w:ilvl w:val="1"/>
                <w:numId w:val="288"/>
              </w:numPr>
              <w:spacing w:after="0"/>
              <w:ind w:left="1080" w:hanging="540"/>
              <w:rPr>
                <w:sz w:val="18"/>
                <w:szCs w:val="18"/>
              </w:rPr>
            </w:pPr>
            <w:r w:rsidRPr="005305CE">
              <w:rPr>
                <w:sz w:val="18"/>
                <w:szCs w:val="18"/>
              </w:rPr>
              <w:t>à moins que la loi ou la réglementation ne l'interdise, mentionner les informations omises, pour autant que cela soit raisonnablement réalisable en pratique et qu'il ait pu recueillir des éléments probants suffisants et appropriés sur ces informations. (Voir Par. A23)</w:t>
            </w:r>
          </w:p>
          <w:p w:rsidR="00D45617" w:rsidRPr="005305CE" w:rsidRDefault="00D45617" w:rsidP="005305CE">
            <w:pPr>
              <w:pStyle w:val="Retraitcorpsdetexte3"/>
              <w:tabs>
                <w:tab w:val="left" w:pos="709"/>
              </w:tabs>
              <w:spacing w:after="0"/>
              <w:ind w:left="0"/>
              <w:rPr>
                <w:sz w:val="18"/>
                <w:szCs w:val="18"/>
              </w:rPr>
            </w:pPr>
          </w:p>
          <w:p w:rsidR="009D4093" w:rsidRPr="005305CE" w:rsidRDefault="00203C4D" w:rsidP="005305CE">
            <w:pPr>
              <w:pStyle w:val="Retraitcorpsdetexte3"/>
              <w:numPr>
                <w:ilvl w:val="0"/>
                <w:numId w:val="288"/>
              </w:numPr>
              <w:tabs>
                <w:tab w:val="left" w:pos="709"/>
              </w:tabs>
              <w:spacing w:after="0"/>
              <w:ind w:left="426" w:hanging="284"/>
              <w:rPr>
                <w:sz w:val="18"/>
                <w:szCs w:val="18"/>
              </w:rPr>
            </w:pPr>
            <w:r w:rsidRPr="00DB3E36">
              <w:rPr>
                <w:sz w:val="18"/>
                <w:szCs w:val="18"/>
              </w:rPr>
              <w:t>{ISA 705 (Révisée)  §2</w:t>
            </w:r>
            <w:r>
              <w:rPr>
                <w:sz w:val="18"/>
                <w:szCs w:val="18"/>
              </w:rPr>
              <w:t>4</w:t>
            </w:r>
            <w:r w:rsidRPr="00DB3E36">
              <w:rPr>
                <w:sz w:val="18"/>
                <w:szCs w:val="18"/>
              </w:rPr>
              <w:t xml:space="preserve">} </w:t>
            </w:r>
            <w:r w:rsidR="009D4093" w:rsidRPr="005305CE">
              <w:rPr>
                <w:sz w:val="18"/>
                <w:szCs w:val="18"/>
              </w:rPr>
              <w:t>Si l'auditeur exprime une opinion modifiée en raison d'une impossibilité de recueillir des éléments probants suffisants et appropriés, il doit indiquer les raisons de cette impossibilité dans la section Fondement de l'opinion modifiée.</w:t>
            </w:r>
          </w:p>
          <w:p w:rsidR="009D4093" w:rsidRPr="005305CE" w:rsidRDefault="001A1B73" w:rsidP="005305CE">
            <w:pPr>
              <w:pStyle w:val="Paragraphedeliste"/>
              <w:numPr>
                <w:ilvl w:val="0"/>
                <w:numId w:val="288"/>
              </w:numPr>
              <w:spacing w:before="120"/>
              <w:ind w:left="426" w:hanging="284"/>
              <w:contextualSpacing w:val="0"/>
              <w:rPr>
                <w:spacing w:val="-2"/>
                <w:szCs w:val="18"/>
                <w:lang w:val="fr-CA"/>
              </w:rPr>
            </w:pPr>
            <w:r w:rsidRPr="00DB3E36">
              <w:rPr>
                <w:szCs w:val="18"/>
              </w:rPr>
              <w:t>{ISA 705 (Révisée)  §2</w:t>
            </w:r>
            <w:r>
              <w:rPr>
                <w:szCs w:val="18"/>
              </w:rPr>
              <w:t>5</w:t>
            </w:r>
            <w:r w:rsidRPr="00DB3E36">
              <w:rPr>
                <w:szCs w:val="18"/>
              </w:rPr>
              <w:t xml:space="preserve">} </w:t>
            </w:r>
            <w:r w:rsidR="009D4093" w:rsidRPr="005305CE">
              <w:rPr>
                <w:spacing w:val="-2"/>
                <w:szCs w:val="18"/>
                <w:lang w:val="fr-CA"/>
              </w:rPr>
              <w:t xml:space="preserve">Lorsque l’auditeur exprime une opinion avec réserve ou une opinion défavorable, il doit modifier la déclaration relative à la question de savoir si les éléments probants recueillis sont suffisants et appropriés pour fonder l’opinion d’audit requise à l’alinéa 28 d) de la norme ISA 700 (révisée) de manière à y inclure les termes «avec réserve» ou «défavorable», selon le cas. </w:t>
            </w:r>
          </w:p>
          <w:p w:rsidR="001A1B73" w:rsidRPr="005305CE" w:rsidRDefault="001A1B73" w:rsidP="005305CE">
            <w:pPr>
              <w:pStyle w:val="Paragraphedeliste"/>
              <w:spacing w:before="120"/>
              <w:ind w:left="1146"/>
              <w:contextualSpacing w:val="0"/>
              <w:rPr>
                <w:spacing w:val="-2"/>
                <w:szCs w:val="18"/>
                <w:lang w:val="fr-CA"/>
              </w:rPr>
            </w:pPr>
          </w:p>
          <w:p w:rsidR="009D4093" w:rsidRPr="005305CE" w:rsidRDefault="00D21555" w:rsidP="005305CE">
            <w:pPr>
              <w:pStyle w:val="Paragraphedeliste"/>
              <w:numPr>
                <w:ilvl w:val="0"/>
                <w:numId w:val="288"/>
              </w:numPr>
              <w:tabs>
                <w:tab w:val="left" w:pos="284"/>
              </w:tabs>
              <w:ind w:left="426" w:hanging="284"/>
              <w:jc w:val="left"/>
              <w:rPr>
                <w:spacing w:val="-2"/>
                <w:szCs w:val="18"/>
                <w:lang w:val="fr-CA"/>
              </w:rPr>
            </w:pPr>
            <w:r w:rsidRPr="00DB3E36">
              <w:rPr>
                <w:szCs w:val="18"/>
              </w:rPr>
              <w:t>{ISA 705 (Révisée)  §2</w:t>
            </w:r>
            <w:r>
              <w:rPr>
                <w:szCs w:val="18"/>
              </w:rPr>
              <w:t>6</w:t>
            </w:r>
            <w:r w:rsidRPr="00DB3E36">
              <w:rPr>
                <w:szCs w:val="18"/>
              </w:rPr>
              <w:t xml:space="preserve">} </w:t>
            </w:r>
            <w:r w:rsidR="009D4093" w:rsidRPr="005305CE">
              <w:rPr>
                <w:spacing w:val="-2"/>
                <w:szCs w:val="18"/>
                <w:lang w:val="fr-CA"/>
              </w:rPr>
              <w:t xml:space="preserve">Lorsque l’auditeur formule une impossibilité d’exprimer une opinion sur les états financiers, son rapport ne doit pas comprendre les éléments exigés aux alinéas 28 b) et 28 d) de la norme ISA 700 (révisée). Ces éléments consistent en : </w:t>
            </w:r>
          </w:p>
          <w:p w:rsidR="00D21555" w:rsidRPr="005305CE" w:rsidRDefault="00D21555" w:rsidP="005305CE">
            <w:pPr>
              <w:pStyle w:val="Paragraphedeliste"/>
              <w:numPr>
                <w:ilvl w:val="0"/>
                <w:numId w:val="344"/>
              </w:numPr>
              <w:spacing w:before="120"/>
              <w:ind w:left="284" w:firstLine="0"/>
              <w:contextualSpacing w:val="0"/>
              <w:rPr>
                <w:szCs w:val="18"/>
                <w:lang w:val="fr-CA"/>
              </w:rPr>
            </w:pPr>
            <w:r w:rsidRPr="005305CE">
              <w:rPr>
                <w:spacing w:val="-2"/>
                <w:szCs w:val="18"/>
                <w:lang w:val="fr-CA"/>
              </w:rPr>
              <w:t xml:space="preserve"> </w:t>
            </w:r>
            <w:r w:rsidR="009D4093" w:rsidRPr="005305CE">
              <w:rPr>
                <w:spacing w:val="-2"/>
                <w:szCs w:val="18"/>
                <w:lang w:val="fr-CA"/>
              </w:rPr>
              <w:t xml:space="preserve">un renvoi à la section du rapport de l’auditeur qui décrit les responsabilités de l’auditeur;  </w:t>
            </w:r>
          </w:p>
          <w:p w:rsidR="009D4093" w:rsidRDefault="009D4093" w:rsidP="005305CE">
            <w:pPr>
              <w:pStyle w:val="Paragraphedeliste"/>
              <w:numPr>
                <w:ilvl w:val="0"/>
                <w:numId w:val="344"/>
              </w:numPr>
              <w:spacing w:before="120"/>
              <w:ind w:left="709" w:hanging="425"/>
              <w:contextualSpacing w:val="0"/>
              <w:rPr>
                <w:spacing w:val="-2"/>
                <w:szCs w:val="18"/>
                <w:lang w:val="fr-CA"/>
              </w:rPr>
            </w:pPr>
            <w:r w:rsidRPr="005305CE">
              <w:rPr>
                <w:spacing w:val="-2"/>
                <w:szCs w:val="18"/>
                <w:lang w:val="fr-CA"/>
              </w:rPr>
              <w:t>une déclaration indiquant que les éléments probants recueillis sont suffisants et appropriés pour permettre à l’auditeur de fonder son opinion.</w:t>
            </w:r>
          </w:p>
          <w:p w:rsidR="00D21555" w:rsidRPr="005305CE" w:rsidRDefault="00D21555" w:rsidP="005305CE">
            <w:pPr>
              <w:pStyle w:val="Paragraphedeliste"/>
              <w:spacing w:before="120"/>
              <w:ind w:left="1267"/>
              <w:contextualSpacing w:val="0"/>
              <w:rPr>
                <w:szCs w:val="18"/>
                <w:lang w:val="fr-CA"/>
              </w:rPr>
            </w:pPr>
          </w:p>
          <w:p w:rsidR="009D4093" w:rsidRPr="00333882" w:rsidRDefault="00D21555" w:rsidP="005305CE">
            <w:pPr>
              <w:pStyle w:val="Retraitcorpsdetexte3"/>
              <w:numPr>
                <w:ilvl w:val="0"/>
                <w:numId w:val="288"/>
              </w:numPr>
              <w:tabs>
                <w:tab w:val="left" w:pos="709"/>
              </w:tabs>
              <w:spacing w:after="0"/>
              <w:ind w:left="426" w:hanging="284"/>
            </w:pPr>
            <w:r w:rsidRPr="00DB3E36">
              <w:rPr>
                <w:sz w:val="18"/>
                <w:szCs w:val="18"/>
              </w:rPr>
              <w:t>{ISA 705 (Révisée)  §2</w:t>
            </w:r>
            <w:r>
              <w:rPr>
                <w:sz w:val="18"/>
                <w:szCs w:val="18"/>
              </w:rPr>
              <w:t>7</w:t>
            </w:r>
            <w:r w:rsidRPr="00DB3E36">
              <w:rPr>
                <w:sz w:val="18"/>
                <w:szCs w:val="18"/>
              </w:rPr>
              <w:t xml:space="preserve">} </w:t>
            </w:r>
            <w:r w:rsidR="009D4093" w:rsidRPr="00333882">
              <w:t>Même dans les cas où l'auditeur a exprimé une opinion défavorable ou a formulé une impossibilité d'exprimer une opinion sur les états financiers, il doit préciser dans la section Fondement de l'opinion modifiée, tout autre point dont il aurait eu connaissance et qui l'aurait obligé à exprimer une opinion modifiée ainsi que son incidence</w:t>
            </w:r>
            <w:r w:rsidR="009D4093" w:rsidRPr="005305CE">
              <w:rPr>
                <w:sz w:val="18"/>
                <w:szCs w:val="18"/>
              </w:rPr>
              <w:t>. (Voir Par. A24)</w:t>
            </w:r>
          </w:p>
          <w:p w:rsidR="009A01B0" w:rsidRDefault="009A01B0" w:rsidP="005305CE">
            <w:pPr>
              <w:pStyle w:val="Paragraphedeliste"/>
              <w:ind w:left="426"/>
              <w:rPr>
                <w:lang w:eastAsia="fr-FR"/>
              </w:rPr>
            </w:pPr>
          </w:p>
          <w:p w:rsidR="009A01B0" w:rsidRDefault="009A01B0" w:rsidP="00E7359D">
            <w:pPr>
              <w:pStyle w:val="Paragraphedeliste"/>
              <w:rPr>
                <w:lang w:eastAsia="fr-FR"/>
              </w:rPr>
            </w:pPr>
          </w:p>
          <w:p w:rsidR="009A01B0" w:rsidRDefault="009A01B0" w:rsidP="00E7359D">
            <w:pPr>
              <w:rPr>
                <w:lang w:eastAsia="fr-FR"/>
              </w:rPr>
            </w:pPr>
            <w:r>
              <w:rPr>
                <w:lang w:eastAsia="fr-FR"/>
              </w:rPr>
              <w:t xml:space="preserve">Description de la responsabilité de l’auditeur lorsqu’il formule une impossibilité d’exprimer une opinion </w:t>
            </w:r>
          </w:p>
          <w:p w:rsidR="009A01B0" w:rsidRDefault="009A01B0" w:rsidP="00E7359D">
            <w:pPr>
              <w:rPr>
                <w:lang w:eastAsia="fr-FR"/>
              </w:rPr>
            </w:pPr>
          </w:p>
          <w:p w:rsidR="00D21555" w:rsidRPr="005305CE" w:rsidRDefault="009A01B0" w:rsidP="005305CE">
            <w:pPr>
              <w:pStyle w:val="Retraitcorpsdetexte3"/>
              <w:numPr>
                <w:ilvl w:val="0"/>
                <w:numId w:val="288"/>
              </w:numPr>
              <w:spacing w:after="0"/>
              <w:ind w:left="426" w:hanging="284"/>
              <w:rPr>
                <w:spacing w:val="-2"/>
                <w:sz w:val="18"/>
                <w:szCs w:val="18"/>
                <w:lang w:val="fr-CA"/>
              </w:rPr>
            </w:pPr>
            <w:r w:rsidRPr="005305CE">
              <w:rPr>
                <w:sz w:val="18"/>
                <w:szCs w:val="18"/>
              </w:rPr>
              <w:t>{ISA 705</w:t>
            </w:r>
            <w:r w:rsidR="0070662A" w:rsidRPr="005305CE">
              <w:rPr>
                <w:sz w:val="18"/>
                <w:szCs w:val="18"/>
              </w:rPr>
              <w:t xml:space="preserve"> (Révisée) </w:t>
            </w:r>
            <w:r w:rsidRPr="005305CE">
              <w:rPr>
                <w:sz w:val="18"/>
                <w:szCs w:val="18"/>
              </w:rPr>
              <w:t xml:space="preserve"> §2</w:t>
            </w:r>
            <w:r w:rsidR="00D21555" w:rsidRPr="005305CE">
              <w:rPr>
                <w:sz w:val="18"/>
                <w:szCs w:val="18"/>
              </w:rPr>
              <w:t>8</w:t>
            </w:r>
            <w:r w:rsidRPr="005305CE">
              <w:rPr>
                <w:sz w:val="18"/>
                <w:szCs w:val="18"/>
              </w:rPr>
              <w:t xml:space="preserve">} </w:t>
            </w:r>
            <w:r w:rsidRPr="005305CE">
              <w:rPr>
                <w:sz w:val="18"/>
                <w:szCs w:val="18"/>
                <w:lang w:eastAsia="fr-FR"/>
              </w:rPr>
              <w:t>Lorsque l’auditeur formule une impossibilité d’exprimer une opinion en raison de l’impossibilité de recueillir des éléments probants suffisants et appropriés, il doit modifier l</w:t>
            </w:r>
            <w:r w:rsidR="00D21555" w:rsidRPr="005305CE">
              <w:rPr>
                <w:sz w:val="18"/>
                <w:szCs w:val="18"/>
                <w:lang w:eastAsia="fr-FR"/>
              </w:rPr>
              <w:t xml:space="preserve">a description </w:t>
            </w:r>
            <w:r w:rsidR="00D21555" w:rsidRPr="005305CE">
              <w:rPr>
                <w:spacing w:val="-2"/>
                <w:sz w:val="18"/>
                <w:szCs w:val="18"/>
                <w:lang w:val="fr-CA"/>
              </w:rPr>
              <w:t>des responsabilités de l’auditeur requise aux paragraphes 38 à 40 de la norme ISA 700 (révisée) de manière à y inclure uniquement les éléments suivants : (Réf. : par</w:t>
            </w:r>
            <w:r w:rsidR="00D21555" w:rsidRPr="005305CE">
              <w:rPr>
                <w:spacing w:val="-4"/>
                <w:sz w:val="18"/>
                <w:szCs w:val="18"/>
                <w:lang w:val="fr-CA"/>
              </w:rPr>
              <w:t xml:space="preserve">. A25) </w:t>
            </w:r>
          </w:p>
          <w:p w:rsidR="00D21555" w:rsidRDefault="00D21555" w:rsidP="005305CE">
            <w:pPr>
              <w:pStyle w:val="LetteredList"/>
              <w:keepNext/>
              <w:numPr>
                <w:ilvl w:val="0"/>
                <w:numId w:val="346"/>
              </w:numPr>
              <w:tabs>
                <w:tab w:val="clear" w:pos="1267"/>
              </w:tabs>
              <w:spacing w:after="200" w:line="240" w:lineRule="auto"/>
              <w:ind w:left="567" w:hanging="283"/>
              <w:rPr>
                <w:rFonts w:ascii="Arial" w:hAnsi="Arial" w:cs="Arial"/>
                <w:spacing w:val="-4"/>
                <w:sz w:val="18"/>
                <w:szCs w:val="18"/>
                <w:lang w:val="fr-CA"/>
              </w:rPr>
            </w:pPr>
            <w:r w:rsidRPr="005305CE">
              <w:rPr>
                <w:rFonts w:ascii="Arial" w:hAnsi="Arial" w:cs="Arial"/>
                <w:spacing w:val="-4"/>
                <w:sz w:val="18"/>
                <w:szCs w:val="18"/>
                <w:lang w:val="fr-CA"/>
              </w:rPr>
              <w:t xml:space="preserve">une déclaration indiquant que les responsabilités de l’auditeur consistent à réaliser un audit des états financiers de l’entité conformément aux Normes internationales d’audit et à délivrer un rapport d’audit; </w:t>
            </w:r>
          </w:p>
          <w:p w:rsidR="00D21555" w:rsidRPr="005305CE" w:rsidRDefault="00D21555" w:rsidP="005305CE">
            <w:pPr>
              <w:pStyle w:val="LetteredList"/>
              <w:keepNext/>
              <w:numPr>
                <w:ilvl w:val="0"/>
                <w:numId w:val="346"/>
              </w:numPr>
              <w:tabs>
                <w:tab w:val="clear" w:pos="1267"/>
              </w:tabs>
              <w:spacing w:after="200" w:line="240" w:lineRule="auto"/>
              <w:ind w:left="567" w:hanging="283"/>
              <w:rPr>
                <w:rFonts w:ascii="Arial" w:hAnsi="Arial" w:cs="Arial"/>
                <w:spacing w:val="-4"/>
                <w:sz w:val="18"/>
                <w:szCs w:val="18"/>
                <w:lang w:val="fr-CA"/>
              </w:rPr>
            </w:pPr>
            <w:r w:rsidRPr="005305CE">
              <w:rPr>
                <w:rFonts w:ascii="Arial" w:hAnsi="Arial" w:cs="Arial"/>
                <w:spacing w:val="-4"/>
                <w:sz w:val="18"/>
                <w:szCs w:val="18"/>
                <w:lang w:val="fr-CA"/>
              </w:rPr>
              <w:t xml:space="preserve">une déclaration indiquant que, toutefois, en raison du ou des points décrits dans la section Fondement de l’impossibilité d’exprimer une opinion, il n’a pas été en mesure de recueillir des éléments probants suffisants et appropriés pour fonder une opinion d’audit sur les états financiers; </w:t>
            </w:r>
          </w:p>
          <w:p w:rsidR="00D21555" w:rsidRDefault="00D21555" w:rsidP="005305CE">
            <w:pPr>
              <w:pStyle w:val="LetteredList"/>
              <w:numPr>
                <w:ilvl w:val="0"/>
                <w:numId w:val="346"/>
              </w:numPr>
              <w:tabs>
                <w:tab w:val="clear" w:pos="1267"/>
              </w:tabs>
              <w:spacing w:after="200" w:line="240" w:lineRule="auto"/>
              <w:ind w:left="567" w:hanging="283"/>
              <w:rPr>
                <w:rFonts w:ascii="Arial" w:hAnsi="Arial" w:cs="Arial"/>
                <w:spacing w:val="-4"/>
                <w:sz w:val="18"/>
                <w:szCs w:val="18"/>
                <w:lang w:val="fr-CA"/>
              </w:rPr>
            </w:pPr>
            <w:r w:rsidRPr="005305CE">
              <w:rPr>
                <w:rFonts w:ascii="Arial" w:hAnsi="Arial" w:cs="Arial"/>
                <w:spacing w:val="-4"/>
                <w:sz w:val="18"/>
                <w:szCs w:val="18"/>
                <w:lang w:val="fr-CA"/>
              </w:rPr>
              <w:t xml:space="preserve">la déclaration au sujet de l’indépendance de l’auditeur et d'autres responsabilités d’ordre déontologique requise par le paragraphe 28 c) de la norme ISA 700 (révisée). </w:t>
            </w:r>
          </w:p>
          <w:p w:rsidR="00D21555" w:rsidRPr="005305CE" w:rsidRDefault="00D21555" w:rsidP="005305CE">
            <w:pPr>
              <w:pStyle w:val="LetteredList"/>
              <w:numPr>
                <w:ilvl w:val="2"/>
                <w:numId w:val="66"/>
              </w:numPr>
              <w:tabs>
                <w:tab w:val="clear" w:pos="1267"/>
              </w:tabs>
              <w:spacing w:after="200" w:line="240" w:lineRule="auto"/>
              <w:ind w:left="567" w:hanging="425"/>
              <w:rPr>
                <w:rFonts w:ascii="Arial" w:hAnsi="Arial" w:cs="Arial"/>
                <w:spacing w:val="-4"/>
                <w:sz w:val="18"/>
                <w:szCs w:val="18"/>
                <w:lang w:val="fr-CA"/>
              </w:rPr>
            </w:pPr>
            <w:r w:rsidRPr="005305CE">
              <w:rPr>
                <w:rFonts w:ascii="Arial" w:hAnsi="Arial" w:cs="Arial"/>
                <w:sz w:val="18"/>
                <w:szCs w:val="18"/>
                <w:lang w:val="fr-FR"/>
              </w:rPr>
              <w:t>{ISA 705 (Révisée)  §2</w:t>
            </w:r>
            <w:r>
              <w:rPr>
                <w:rFonts w:ascii="Arial" w:hAnsi="Arial" w:cs="Arial"/>
                <w:sz w:val="18"/>
                <w:szCs w:val="18"/>
                <w:lang w:val="fr-FR"/>
              </w:rPr>
              <w:t>9</w:t>
            </w:r>
            <w:r w:rsidRPr="005305CE">
              <w:rPr>
                <w:rFonts w:ascii="Arial" w:hAnsi="Arial" w:cs="Arial"/>
                <w:sz w:val="18"/>
                <w:szCs w:val="18"/>
                <w:lang w:val="fr-FR"/>
              </w:rPr>
              <w:t>}</w:t>
            </w:r>
            <w:r w:rsidRPr="005305CE">
              <w:rPr>
                <w:sz w:val="18"/>
                <w:szCs w:val="18"/>
                <w:lang w:val="fr-FR"/>
              </w:rPr>
              <w:t xml:space="preserve"> </w:t>
            </w:r>
            <w:r>
              <w:rPr>
                <w:rFonts w:ascii="Arial" w:hAnsi="Arial" w:cs="Arial"/>
                <w:spacing w:val="-4"/>
                <w:sz w:val="18"/>
                <w:szCs w:val="18"/>
                <w:lang w:val="fr-CA"/>
              </w:rPr>
              <w:t>A moins que les textes législatifs ou règlementaires ne l’exigent, lorsque l’auditeur formule une impossibilité d’exprimer une opinion sur les états financiers, son rapport ne doit pas comprendre de section sur les points clé de l’audit conformément à la norme ISA 701. (Voir par A26)</w:t>
            </w:r>
          </w:p>
          <w:p w:rsidR="009A01B0" w:rsidRDefault="009A01B0" w:rsidP="005305CE">
            <w:pPr>
              <w:rPr>
                <w:lang w:eastAsia="fr-FR"/>
              </w:rPr>
            </w:pPr>
          </w:p>
          <w:p w:rsidR="009A01B0" w:rsidRDefault="009A01B0" w:rsidP="00E7359D">
            <w:pPr>
              <w:pStyle w:val="Style2"/>
              <w:rPr>
                <w:lang w:eastAsia="fr-FR"/>
              </w:rPr>
            </w:pPr>
            <w:r>
              <w:rPr>
                <w:lang w:eastAsia="fr-FR"/>
              </w:rPr>
              <w:t xml:space="preserve">Communication avec les personnes constituant le gouvernement d’entreprise </w:t>
            </w:r>
          </w:p>
          <w:p w:rsidR="009A01B0" w:rsidRDefault="009A01B0" w:rsidP="00E7359D">
            <w:pPr>
              <w:rPr>
                <w:lang w:eastAsia="fr-FR"/>
              </w:rPr>
            </w:pPr>
          </w:p>
          <w:p w:rsidR="009A01B0" w:rsidRDefault="009A01B0" w:rsidP="005305CE">
            <w:pPr>
              <w:pStyle w:val="Paragraphedeliste"/>
              <w:numPr>
                <w:ilvl w:val="0"/>
                <w:numId w:val="288"/>
              </w:numPr>
              <w:ind w:left="426"/>
              <w:rPr>
                <w:lang w:eastAsia="fr-FR"/>
              </w:rPr>
            </w:pPr>
            <w:r>
              <w:t>{</w:t>
            </w:r>
            <w:r>
              <w:rPr>
                <w:lang w:eastAsia="fr-FR"/>
              </w:rPr>
              <w:t>ISA</w:t>
            </w:r>
            <w:r>
              <w:t xml:space="preserve"> 705</w:t>
            </w:r>
            <w:r w:rsidR="0070662A">
              <w:t xml:space="preserve"> (Révisée) </w:t>
            </w:r>
            <w:r>
              <w:t xml:space="preserve"> §</w:t>
            </w:r>
            <w:r w:rsidR="00D21555">
              <w:t>30</w:t>
            </w:r>
            <w:r w:rsidRPr="00ED36D0">
              <w:t xml:space="preserve">} </w:t>
            </w:r>
            <w:r>
              <w:rPr>
                <w:lang w:eastAsia="fr-FR"/>
              </w:rPr>
              <w:t xml:space="preserve">Lorsque l’auditeur envisage de modifier l’opinion dans son rapport d’audit, il doit communiquer aux personnes constituant le gouvernement d’entreprise les raisons qui le conduisent à cette opinion modifiée ainsi que la formulation </w:t>
            </w:r>
            <w:r w:rsidR="009B41D3">
              <w:rPr>
                <w:lang w:eastAsia="fr-FR"/>
              </w:rPr>
              <w:t>de celle-ci</w:t>
            </w:r>
            <w:r>
              <w:rPr>
                <w:lang w:eastAsia="fr-FR"/>
              </w:rPr>
              <w:t>. (</w:t>
            </w:r>
            <w:r w:rsidR="00FD0421">
              <w:rPr>
                <w:lang w:eastAsia="fr-FR"/>
              </w:rPr>
              <w:t>Voir par</w:t>
            </w:r>
            <w:r>
              <w:rPr>
                <w:lang w:eastAsia="fr-FR"/>
              </w:rPr>
              <w:t xml:space="preserve"> A</w:t>
            </w:r>
            <w:r w:rsidR="009B41D3">
              <w:rPr>
                <w:lang w:eastAsia="fr-FR"/>
              </w:rPr>
              <w:t>27</w:t>
            </w:r>
            <w:r>
              <w:rPr>
                <w:lang w:eastAsia="fr-FR"/>
              </w:rPr>
              <w:t>)</w:t>
            </w:r>
          </w:p>
          <w:p w:rsidR="009A01B0" w:rsidRDefault="009A01B0" w:rsidP="00E7359D">
            <w:pPr>
              <w:pStyle w:val="Paragraphedeliste"/>
              <w:rPr>
                <w:lang w:eastAsia="fr-FR"/>
              </w:rPr>
            </w:pPr>
          </w:p>
        </w:tc>
      </w:tr>
      <w:tr w:rsidR="00C30B18" w:rsidTr="00E7359D">
        <w:tc>
          <w:tcPr>
            <w:tcW w:w="9211" w:type="dxa"/>
            <w:tcBorders>
              <w:top w:val="nil"/>
              <w:left w:val="nil"/>
              <w:bottom w:val="nil"/>
              <w:right w:val="nil"/>
            </w:tcBorders>
            <w:shd w:val="clear" w:color="auto" w:fill="D9D9D9" w:themeFill="background1" w:themeFillShade="D9"/>
          </w:tcPr>
          <w:p w:rsidR="00C30B18" w:rsidRDefault="00C30B18" w:rsidP="00E7359D">
            <w:pPr>
              <w:pStyle w:val="Style2"/>
              <w:rPr>
                <w:lang w:eastAsia="fr-FR"/>
              </w:rPr>
            </w:pPr>
          </w:p>
        </w:tc>
      </w:tr>
    </w:tbl>
    <w:p w:rsidR="009A01B0" w:rsidRDefault="009A01B0" w:rsidP="009A01B0">
      <w:pPr>
        <w:rPr>
          <w:lang w:eastAsia="fr-FR"/>
        </w:rPr>
      </w:pPr>
    </w:p>
    <w:p w:rsidR="009A01B0" w:rsidRDefault="009A01B0" w:rsidP="009A01B0">
      <w:pPr>
        <w:rPr>
          <w:lang w:eastAsia="fr-FR"/>
        </w:rPr>
      </w:pPr>
    </w:p>
    <w:p w:rsidR="009A01B0" w:rsidRDefault="009A01B0" w:rsidP="009A01B0">
      <w:pPr>
        <w:pStyle w:val="Style1"/>
      </w:pPr>
      <w:r>
        <w:t>COMMENTAIRES</w:t>
      </w:r>
    </w:p>
    <w:p w:rsidR="009A01B0" w:rsidRDefault="005D7DB8" w:rsidP="00B23B98">
      <w:pPr>
        <w:pStyle w:val="Paragraphedeliste"/>
        <w:numPr>
          <w:ilvl w:val="0"/>
          <w:numId w:val="327"/>
        </w:numPr>
        <w:spacing w:after="0" w:line="240" w:lineRule="auto"/>
        <w:ind w:left="567" w:hanging="501"/>
      </w:pPr>
      <w:r>
        <w:t>Voir les commentaires de la norme ISA 700</w:t>
      </w:r>
      <w:r w:rsidR="009B41D3">
        <w:t xml:space="preserve"> (Révisée)</w:t>
      </w:r>
      <w:r>
        <w:t>.</w:t>
      </w:r>
    </w:p>
    <w:p w:rsidR="005D7DB8" w:rsidRDefault="005D7DB8" w:rsidP="005D7DB8">
      <w:pPr>
        <w:pStyle w:val="Paragraphedeliste"/>
        <w:spacing w:after="0" w:line="240" w:lineRule="auto"/>
        <w:ind w:left="567"/>
      </w:pPr>
    </w:p>
    <w:p w:rsidR="005D7DB8" w:rsidRDefault="005D7DB8" w:rsidP="00B23B98">
      <w:pPr>
        <w:pStyle w:val="Paragraphedeliste"/>
        <w:numPr>
          <w:ilvl w:val="0"/>
          <w:numId w:val="327"/>
        </w:numPr>
        <w:spacing w:after="0" w:line="240" w:lineRule="auto"/>
        <w:ind w:left="567" w:hanging="501"/>
      </w:pPr>
      <w:r>
        <w:t>La norme ISA 705</w:t>
      </w:r>
      <w:r w:rsidR="009B41D3">
        <w:t xml:space="preserve"> (Révisée)</w:t>
      </w:r>
      <w:r>
        <w:t xml:space="preserve"> comprend des exemples d’opinion</w:t>
      </w:r>
      <w:r w:rsidR="00D21CB9">
        <w:t>s</w:t>
      </w:r>
      <w:r>
        <w:t xml:space="preserve"> modifiées.</w:t>
      </w:r>
    </w:p>
    <w:p w:rsidR="009A01B0" w:rsidRDefault="009A01B0" w:rsidP="009A01B0">
      <w:pPr>
        <w:pStyle w:val="Paragraphedeliste"/>
        <w:ind w:left="426"/>
      </w:pPr>
    </w:p>
    <w:p w:rsidR="009A01B0" w:rsidRDefault="009A01B0"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4E4A6A" w:rsidRDefault="004E4A6A" w:rsidP="009A01B0">
      <w:pPr>
        <w:pStyle w:val="Paragraphedeliste"/>
        <w:ind w:left="426"/>
      </w:pPr>
    </w:p>
    <w:p w:rsidR="009A01B0" w:rsidRDefault="009A01B0" w:rsidP="009A01B0">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9A01B0" w:rsidRDefault="005D7DB8" w:rsidP="009A01B0">
      <w:r>
        <w:t>Voir les éléments complémentaires figurant dans la norme ISA 700.</w:t>
      </w:r>
    </w:p>
    <w:p w:rsidR="00D21CB9" w:rsidRDefault="00D21CB9" w:rsidP="009A01B0"/>
    <w:p w:rsidR="009A01B0" w:rsidRDefault="009A01B0" w:rsidP="009A01B0">
      <w:pPr>
        <w:shd w:val="clear" w:color="auto" w:fill="002060"/>
        <w:rPr>
          <w:b/>
        </w:rPr>
      </w:pPr>
      <w:r>
        <w:rPr>
          <w:b/>
        </w:rPr>
        <w:t>Livre 4 : Sociétés anonymes – Article 710 de l’Acte Uniforme OHADA</w:t>
      </w:r>
    </w:p>
    <w:p w:rsidR="009A01B0" w:rsidRPr="008B2B0A" w:rsidRDefault="009A01B0" w:rsidP="009A01B0">
      <w:pPr>
        <w:rPr>
          <w:i/>
        </w:rPr>
      </w:pPr>
      <w:r w:rsidRPr="008B2B0A">
        <w:rPr>
          <w:i/>
        </w:rPr>
        <w:t>« Le commissaire aux comptes émet une opinion indiquant que les états financiers de synthèse sont réguliers et sincères</w:t>
      </w:r>
      <w:r>
        <w:rPr>
          <w:i/>
        </w:rPr>
        <w:t xml:space="preserve"> </w:t>
      </w:r>
      <w:r w:rsidRPr="008B2B0A">
        <w:rPr>
          <w:i/>
        </w:rPr>
        <w:t>et</w:t>
      </w:r>
      <w:r>
        <w:rPr>
          <w:i/>
        </w:rPr>
        <w:t xml:space="preserve"> </w:t>
      </w:r>
      <w:r w:rsidRPr="008B2B0A">
        <w:rPr>
          <w:i/>
        </w:rPr>
        <w:t>donnent</w:t>
      </w:r>
      <w:r>
        <w:rPr>
          <w:i/>
        </w:rPr>
        <w:t xml:space="preserve"> </w:t>
      </w:r>
      <w:r w:rsidRPr="008B2B0A">
        <w:rPr>
          <w:i/>
        </w:rPr>
        <w:t>une</w:t>
      </w:r>
      <w:r>
        <w:rPr>
          <w:i/>
        </w:rPr>
        <w:t xml:space="preserve"> </w:t>
      </w:r>
      <w:r w:rsidRPr="008B2B0A">
        <w:rPr>
          <w:i/>
        </w:rPr>
        <w:t>image</w:t>
      </w:r>
      <w:r>
        <w:rPr>
          <w:i/>
        </w:rPr>
        <w:t xml:space="preserve"> </w:t>
      </w:r>
      <w:r w:rsidRPr="008B2B0A">
        <w:rPr>
          <w:i/>
        </w:rPr>
        <w:t>fidèle</w:t>
      </w:r>
      <w:r>
        <w:rPr>
          <w:i/>
        </w:rPr>
        <w:t xml:space="preserve"> </w:t>
      </w:r>
      <w:r w:rsidRPr="008B2B0A">
        <w:rPr>
          <w:i/>
        </w:rPr>
        <w:t>du</w:t>
      </w:r>
      <w:r>
        <w:rPr>
          <w:i/>
        </w:rPr>
        <w:t xml:space="preserve"> </w:t>
      </w:r>
      <w:r w:rsidRPr="008B2B0A">
        <w:rPr>
          <w:i/>
        </w:rPr>
        <w:t>résultat</w:t>
      </w:r>
      <w:r>
        <w:rPr>
          <w:i/>
        </w:rPr>
        <w:t xml:space="preserve"> </w:t>
      </w:r>
      <w:r w:rsidRPr="008B2B0A">
        <w:rPr>
          <w:i/>
        </w:rPr>
        <w:t>des</w:t>
      </w:r>
      <w:r>
        <w:rPr>
          <w:i/>
        </w:rPr>
        <w:t xml:space="preserve"> </w:t>
      </w:r>
      <w:r w:rsidRPr="008B2B0A">
        <w:rPr>
          <w:i/>
        </w:rPr>
        <w:t>opérations</w:t>
      </w:r>
      <w:r>
        <w:rPr>
          <w:i/>
        </w:rPr>
        <w:t xml:space="preserve"> </w:t>
      </w:r>
      <w:r w:rsidRPr="008B2B0A">
        <w:rPr>
          <w:i/>
        </w:rPr>
        <w:t>de</w:t>
      </w:r>
      <w:r>
        <w:rPr>
          <w:i/>
        </w:rPr>
        <w:t xml:space="preserve"> </w:t>
      </w:r>
      <w:r w:rsidRPr="008B2B0A">
        <w:rPr>
          <w:i/>
        </w:rPr>
        <w:t>l'exercice</w:t>
      </w:r>
      <w:r>
        <w:rPr>
          <w:i/>
        </w:rPr>
        <w:t xml:space="preserve"> </w:t>
      </w:r>
      <w:r w:rsidRPr="008B2B0A">
        <w:rPr>
          <w:i/>
        </w:rPr>
        <w:t>écoulé</w:t>
      </w:r>
      <w:r>
        <w:rPr>
          <w:i/>
        </w:rPr>
        <w:t xml:space="preserve"> </w:t>
      </w:r>
      <w:r w:rsidRPr="008B2B0A">
        <w:rPr>
          <w:i/>
        </w:rPr>
        <w:t>ainsi</w:t>
      </w:r>
      <w:r>
        <w:rPr>
          <w:i/>
        </w:rPr>
        <w:t xml:space="preserve"> </w:t>
      </w:r>
      <w:r w:rsidRPr="008B2B0A">
        <w:rPr>
          <w:i/>
        </w:rPr>
        <w:t>que</w:t>
      </w:r>
      <w:r>
        <w:rPr>
          <w:i/>
        </w:rPr>
        <w:t xml:space="preserve"> </w:t>
      </w:r>
      <w:r w:rsidRPr="008B2B0A">
        <w:rPr>
          <w:i/>
        </w:rPr>
        <w:t>de</w:t>
      </w:r>
      <w:r>
        <w:rPr>
          <w:i/>
        </w:rPr>
        <w:t xml:space="preserve"> </w:t>
      </w:r>
      <w:r w:rsidRPr="008B2B0A">
        <w:rPr>
          <w:i/>
        </w:rPr>
        <w:t>la</w:t>
      </w:r>
      <w:r>
        <w:rPr>
          <w:i/>
        </w:rPr>
        <w:t xml:space="preserve"> </w:t>
      </w:r>
      <w:r w:rsidRPr="008B2B0A">
        <w:rPr>
          <w:i/>
        </w:rPr>
        <w:t>situation financière et du patrimoine de la société à la fin de cet exercice. »</w:t>
      </w:r>
    </w:p>
    <w:p w:rsidR="009A01B0" w:rsidRDefault="009A01B0" w:rsidP="009A01B0">
      <w:pPr>
        <w:shd w:val="clear" w:color="auto" w:fill="002060"/>
        <w:rPr>
          <w:b/>
        </w:rPr>
      </w:pPr>
      <w:r>
        <w:rPr>
          <w:b/>
        </w:rPr>
        <w:t>Livre 4 : Sociétés anonymes – Article 711 de l’Acte Uniforme OHADA</w:t>
      </w:r>
    </w:p>
    <w:p w:rsidR="009A01B0" w:rsidRPr="008B2B0A" w:rsidRDefault="009A01B0" w:rsidP="009A01B0">
      <w:pPr>
        <w:rPr>
          <w:i/>
        </w:rPr>
      </w:pPr>
      <w:r w:rsidRPr="008B2B0A">
        <w:rPr>
          <w:i/>
        </w:rPr>
        <w:t>« Dans</w:t>
      </w:r>
      <w:r>
        <w:rPr>
          <w:i/>
        </w:rPr>
        <w:t xml:space="preserve"> </w:t>
      </w:r>
      <w:r w:rsidRPr="008B2B0A">
        <w:rPr>
          <w:i/>
        </w:rPr>
        <w:t>son</w:t>
      </w:r>
      <w:r>
        <w:rPr>
          <w:i/>
        </w:rPr>
        <w:t xml:space="preserve"> </w:t>
      </w:r>
      <w:r w:rsidRPr="008B2B0A">
        <w:rPr>
          <w:i/>
        </w:rPr>
        <w:t>rapport</w:t>
      </w:r>
      <w:r>
        <w:rPr>
          <w:i/>
        </w:rPr>
        <w:t xml:space="preserve"> </w:t>
      </w:r>
      <w:r w:rsidRPr="008B2B0A">
        <w:rPr>
          <w:i/>
        </w:rPr>
        <w:t>à</w:t>
      </w:r>
      <w:r>
        <w:rPr>
          <w:i/>
        </w:rPr>
        <w:t xml:space="preserve"> </w:t>
      </w:r>
      <w:r w:rsidRPr="008B2B0A">
        <w:rPr>
          <w:i/>
        </w:rPr>
        <w:t>l'assemblée</w:t>
      </w:r>
      <w:r>
        <w:rPr>
          <w:i/>
        </w:rPr>
        <w:t xml:space="preserve"> </w:t>
      </w:r>
      <w:r w:rsidRPr="008B2B0A">
        <w:rPr>
          <w:i/>
        </w:rPr>
        <w:t>générale</w:t>
      </w:r>
      <w:r>
        <w:rPr>
          <w:i/>
        </w:rPr>
        <w:t xml:space="preserve"> </w:t>
      </w:r>
      <w:r w:rsidRPr="008B2B0A">
        <w:rPr>
          <w:i/>
        </w:rPr>
        <w:t>ordinaire,</w:t>
      </w:r>
      <w:r>
        <w:rPr>
          <w:i/>
        </w:rPr>
        <w:t xml:space="preserve"> </w:t>
      </w:r>
      <w:r w:rsidRPr="008B2B0A">
        <w:rPr>
          <w:i/>
        </w:rPr>
        <w:t>le</w:t>
      </w:r>
      <w:r>
        <w:rPr>
          <w:i/>
        </w:rPr>
        <w:t xml:space="preserve"> </w:t>
      </w:r>
      <w:r w:rsidRPr="008B2B0A">
        <w:rPr>
          <w:i/>
        </w:rPr>
        <w:t>commissaire</w:t>
      </w:r>
      <w:r>
        <w:rPr>
          <w:i/>
        </w:rPr>
        <w:t xml:space="preserve"> </w:t>
      </w:r>
      <w:r w:rsidRPr="008B2B0A">
        <w:rPr>
          <w:i/>
        </w:rPr>
        <w:t>aux</w:t>
      </w:r>
      <w:r>
        <w:rPr>
          <w:i/>
        </w:rPr>
        <w:t xml:space="preserve"> </w:t>
      </w:r>
      <w:r w:rsidRPr="008B2B0A">
        <w:rPr>
          <w:i/>
        </w:rPr>
        <w:t>comptes,</w:t>
      </w:r>
      <w:r>
        <w:rPr>
          <w:i/>
        </w:rPr>
        <w:t xml:space="preserve"> </w:t>
      </w:r>
      <w:r w:rsidRPr="008B2B0A">
        <w:rPr>
          <w:i/>
        </w:rPr>
        <w:t>à</w:t>
      </w:r>
      <w:r>
        <w:rPr>
          <w:i/>
        </w:rPr>
        <w:t xml:space="preserve"> </w:t>
      </w:r>
      <w:r w:rsidRPr="008B2B0A">
        <w:rPr>
          <w:i/>
        </w:rPr>
        <w:t>la</w:t>
      </w:r>
      <w:r>
        <w:rPr>
          <w:i/>
        </w:rPr>
        <w:t xml:space="preserve"> </w:t>
      </w:r>
      <w:r w:rsidRPr="008B2B0A">
        <w:rPr>
          <w:i/>
        </w:rPr>
        <w:t>lumière</w:t>
      </w:r>
      <w:r>
        <w:rPr>
          <w:i/>
        </w:rPr>
        <w:t xml:space="preserve"> </w:t>
      </w:r>
      <w:r w:rsidRPr="008B2B0A">
        <w:rPr>
          <w:i/>
        </w:rPr>
        <w:t>des</w:t>
      </w:r>
      <w:r>
        <w:rPr>
          <w:i/>
        </w:rPr>
        <w:t xml:space="preserve"> </w:t>
      </w:r>
      <w:r w:rsidRPr="008B2B0A">
        <w:rPr>
          <w:i/>
        </w:rPr>
        <w:t>éléments probants obtenus :</w:t>
      </w:r>
    </w:p>
    <w:p w:rsidR="009A01B0" w:rsidRPr="008B2B0A" w:rsidRDefault="009A01B0" w:rsidP="009A01B0">
      <w:pPr>
        <w:rPr>
          <w:i/>
        </w:rPr>
      </w:pPr>
      <w:r w:rsidRPr="008B2B0A">
        <w:rPr>
          <w:i/>
        </w:rPr>
        <w:t>1°) soit conclut que les états financiers de synthèse sont réguliers et sincères et donnent une image fidèle du résultat des opérations écoulées ainsi que de la situation financière et du patrimoine de la société à la fin de cet exercice ;</w:t>
      </w:r>
    </w:p>
    <w:p w:rsidR="009A01B0" w:rsidRDefault="009A01B0" w:rsidP="009A01B0">
      <w:pPr>
        <w:rPr>
          <w:i/>
        </w:rPr>
      </w:pPr>
      <w:r w:rsidRPr="008B2B0A">
        <w:rPr>
          <w:i/>
        </w:rPr>
        <w:t>2°) soit exprim</w:t>
      </w:r>
      <w:r w:rsidR="00D21CB9">
        <w:rPr>
          <w:i/>
        </w:rPr>
        <w:t>e</w:t>
      </w:r>
      <w:r w:rsidRPr="008B2B0A">
        <w:rPr>
          <w:i/>
        </w:rPr>
        <w:t>, en la motivant, une opinion avec réserves ou défavorable ou indique qu'il est dans l'impossibilité d'exprimer une opinion. »</w:t>
      </w:r>
    </w:p>
    <w:p w:rsidR="00FF24CC" w:rsidRDefault="00FF24CC" w:rsidP="009A01B0">
      <w:pPr>
        <w:rPr>
          <w:i/>
        </w:rPr>
      </w:pPr>
    </w:p>
    <w:p w:rsidR="00FF24CC" w:rsidRDefault="00FF24CC" w:rsidP="00FF24CC"/>
    <w:p w:rsidR="00FF24CC" w:rsidRDefault="00FF24CC" w:rsidP="00FF24CC">
      <w:pPr>
        <w:pStyle w:val="Style1"/>
      </w:pPr>
      <w:r>
        <w:t>EXEMPLES D’OUTILS</w:t>
      </w:r>
    </w:p>
    <w:p w:rsidR="00FF24CC" w:rsidRDefault="00FF24CC" w:rsidP="00FF24CC">
      <w:r>
        <w:t>Questionnaire d’aide à la détermination de l’opinion d’audit et de rédaction du rapport d’audit</w:t>
      </w:r>
    </w:p>
    <w:p w:rsidR="00FF24CC" w:rsidRDefault="00FF24CC" w:rsidP="00FF24CC"/>
    <w:bookmarkStart w:id="115" w:name="_MON_1513504170"/>
    <w:bookmarkEnd w:id="115"/>
    <w:p w:rsidR="00FF24CC" w:rsidRDefault="00014D0B" w:rsidP="00B6001B">
      <w:pPr>
        <w:jc w:val="center"/>
      </w:pPr>
      <w:r>
        <w:object w:dxaOrig="2040" w:dyaOrig="1339">
          <v:shape id="_x0000_i1070" type="#_x0000_t75" style="width:102pt;height:66.75pt" o:ole="">
            <v:imagedata r:id="rId113" o:title=""/>
          </v:shape>
          <o:OLEObject Type="Embed" ProgID="Word.Document.8" ShapeID="_x0000_i1070" DrawAspect="Icon" ObjectID="_1574006444" r:id="rId114">
            <o:FieldCodes>\s</o:FieldCodes>
          </o:OLEObject>
        </w:object>
      </w:r>
    </w:p>
    <w:p w:rsidR="0032571A" w:rsidRDefault="0032571A" w:rsidP="0032571A">
      <w:pPr>
        <w:tabs>
          <w:tab w:val="left" w:pos="6030"/>
        </w:tabs>
        <w:ind w:left="705" w:hanging="705"/>
      </w:pPr>
    </w:p>
    <w:p w:rsidR="0032571A" w:rsidRDefault="0032571A" w:rsidP="0032571A">
      <w:pPr>
        <w:tabs>
          <w:tab w:val="left" w:pos="6030"/>
        </w:tabs>
        <w:ind w:left="705" w:hanging="705"/>
      </w:pPr>
      <w:r>
        <w:t>E</w:t>
      </w:r>
      <w:r w:rsidRPr="00B64844">
        <w:t>xemple</w:t>
      </w:r>
      <w:r>
        <w:t>s</w:t>
      </w:r>
      <w:r w:rsidRPr="00B64844">
        <w:t xml:space="preserve"> de rapport du commissaire aux comptes sur le</w:t>
      </w:r>
      <w:r>
        <w:t xml:space="preserve">s états financiers annuels </w:t>
      </w:r>
      <w:r w:rsidR="00D46244">
        <w:t>(</w:t>
      </w:r>
      <w:r>
        <w:t>consolidés</w:t>
      </w:r>
      <w:r w:rsidR="00D46244">
        <w:t>)</w:t>
      </w:r>
      <w:r>
        <w:t xml:space="preserve"> d’une société cotée</w:t>
      </w:r>
    </w:p>
    <w:p w:rsidR="00DC7312" w:rsidRDefault="00DC7312" w:rsidP="0032571A">
      <w:pPr>
        <w:tabs>
          <w:tab w:val="left" w:pos="6030"/>
        </w:tabs>
        <w:ind w:left="705" w:hanging="705"/>
      </w:pPr>
    </w:p>
    <w:bookmarkStart w:id="116" w:name="_MON_1573990974"/>
    <w:bookmarkEnd w:id="116"/>
    <w:p w:rsidR="00DC7312" w:rsidRDefault="00DC7312" w:rsidP="00DC7312">
      <w:pPr>
        <w:tabs>
          <w:tab w:val="left" w:pos="6030"/>
        </w:tabs>
        <w:ind w:left="705" w:hanging="705"/>
        <w:jc w:val="center"/>
      </w:pPr>
      <w:r>
        <w:rPr>
          <w:i/>
          <w:lang w:eastAsia="fr-FR"/>
        </w:rPr>
        <w:object w:dxaOrig="2069" w:dyaOrig="1339">
          <v:shape id="_x0000_i1071" type="#_x0000_t75" style="width:103.5pt;height:66.75pt" o:ole="">
            <v:imagedata r:id="rId111" o:title=""/>
          </v:shape>
          <o:OLEObject Type="Embed" ProgID="Word.Document.12" ShapeID="_x0000_i1071" DrawAspect="Icon" ObjectID="_1574006445" r:id="rId115">
            <o:FieldCodes>\s</o:FieldCodes>
          </o:OLEObject>
        </w:object>
      </w:r>
    </w:p>
    <w:p w:rsidR="0032571A" w:rsidRDefault="0032571A" w:rsidP="0032571A">
      <w:pPr>
        <w:tabs>
          <w:tab w:val="left" w:pos="6030"/>
        </w:tabs>
        <w:ind w:left="705" w:hanging="705"/>
        <w:jc w:val="center"/>
        <w:rPr>
          <w:i/>
          <w:lang w:eastAsia="fr-FR"/>
        </w:rPr>
      </w:pPr>
    </w:p>
    <w:p w:rsidR="009A01B0" w:rsidRDefault="009A01B0" w:rsidP="009A01B0">
      <w:pPr>
        <w:jc w:val="center"/>
        <w:rPr>
          <w:lang w:eastAsia="fr-FR"/>
        </w:rPr>
      </w:pPr>
      <w:r>
        <w:rPr>
          <w:lang w:eastAsia="fr-FR"/>
        </w:rPr>
        <w:t>***</w:t>
      </w:r>
    </w:p>
    <w:p w:rsidR="009A01B0" w:rsidRDefault="009A01B0" w:rsidP="009A01B0">
      <w:pPr>
        <w:rPr>
          <w:lang w:eastAsia="fr-FR"/>
        </w:rPr>
      </w:pPr>
    </w:p>
    <w:p w:rsidR="0036077A" w:rsidRDefault="0036077A">
      <w:pPr>
        <w:jc w:val="left"/>
        <w:rPr>
          <w:lang w:eastAsia="fr-FR"/>
        </w:rPr>
      </w:pPr>
      <w:r>
        <w:rPr>
          <w:lang w:eastAsia="fr-FR"/>
        </w:rPr>
        <w:br w:type="page"/>
      </w:r>
    </w:p>
    <w:tbl>
      <w:tblPr>
        <w:tblStyle w:val="Grilledutableau"/>
        <w:tblW w:w="0" w:type="auto"/>
        <w:tblInd w:w="-34" w:type="dxa"/>
        <w:tblLook w:val="04A0" w:firstRow="1" w:lastRow="0" w:firstColumn="1" w:lastColumn="0" w:noHBand="0" w:noVBand="1"/>
      </w:tblPr>
      <w:tblGrid>
        <w:gridCol w:w="9095"/>
      </w:tblGrid>
      <w:tr w:rsidR="009A01B0" w:rsidRPr="008E7196" w:rsidTr="00E7359D">
        <w:tc>
          <w:tcPr>
            <w:tcW w:w="9214" w:type="dxa"/>
            <w:shd w:val="clear" w:color="auto" w:fill="002060"/>
          </w:tcPr>
          <w:p w:rsidR="009A01B0" w:rsidRDefault="009A01B0" w:rsidP="00E7359D">
            <w:pPr>
              <w:pStyle w:val="Titre2"/>
              <w:jc w:val="center"/>
              <w:outlineLvl w:val="1"/>
            </w:pPr>
            <w:bookmarkStart w:id="117" w:name="_Toc426725388"/>
            <w:bookmarkStart w:id="118" w:name="_Toc439623536"/>
            <w:r w:rsidRPr="008E7196">
              <w:t>Paragraphes d’observation et paragraphes relatifs à d’autres points dans le rapport de l’auditeur indépendant (ISA 706</w:t>
            </w:r>
            <w:r w:rsidR="0036077A">
              <w:t xml:space="preserve"> (Révisée)</w:t>
            </w:r>
            <w:r w:rsidRPr="008E7196">
              <w:t>)</w:t>
            </w:r>
            <w:bookmarkEnd w:id="117"/>
            <w:bookmarkEnd w:id="118"/>
          </w:p>
          <w:p w:rsidR="009A01B0" w:rsidRPr="008E7196" w:rsidRDefault="009A01B0" w:rsidP="00E7359D"/>
        </w:tc>
      </w:tr>
    </w:tbl>
    <w:p w:rsidR="009A01B0" w:rsidRDefault="00BC73EC" w:rsidP="009A01B0">
      <w:r w:rsidRPr="00104088">
        <w:rPr>
          <w:noProof/>
          <w:lang w:eastAsia="fr-FR"/>
        </w:rPr>
        <mc:AlternateContent>
          <mc:Choice Requires="wps">
            <w:drawing>
              <wp:anchor distT="0" distB="0" distL="114300" distR="114300" simplePos="0" relativeHeight="251753472" behindDoc="1" locked="0" layoutInCell="1" allowOverlap="1" wp14:anchorId="588DA09F" wp14:editId="4C57D1F2">
                <wp:simplePos x="0" y="0"/>
                <wp:positionH relativeFrom="column">
                  <wp:posOffset>-90170</wp:posOffset>
                </wp:positionH>
                <wp:positionV relativeFrom="paragraph">
                  <wp:posOffset>252095</wp:posOffset>
                </wp:positionV>
                <wp:extent cx="5838825" cy="1569720"/>
                <wp:effectExtent l="0" t="0" r="28575" b="11430"/>
                <wp:wrapTight wrapText="bothSides">
                  <wp:wrapPolygon edited="0">
                    <wp:start x="493" y="0"/>
                    <wp:lineTo x="0" y="1311"/>
                    <wp:lineTo x="0" y="19398"/>
                    <wp:lineTo x="211" y="20971"/>
                    <wp:lineTo x="493" y="21495"/>
                    <wp:lineTo x="21142" y="21495"/>
                    <wp:lineTo x="21424" y="20971"/>
                    <wp:lineTo x="21635" y="19398"/>
                    <wp:lineTo x="21635" y="1311"/>
                    <wp:lineTo x="21142" y="0"/>
                    <wp:lineTo x="493" y="0"/>
                  </wp:wrapPolygon>
                </wp:wrapTight>
                <wp:docPr id="4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569720"/>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5F0247">
                            <w:pPr>
                              <w:jc w:val="center"/>
                              <w:rPr>
                                <w:b/>
                                <w:color w:val="002060"/>
                              </w:rPr>
                            </w:pPr>
                            <w:r>
                              <w:rPr>
                                <w:b/>
                                <w:color w:val="002060"/>
                              </w:rPr>
                              <w:t>Quand l’auditeur souhaite attirer l’attention des utilisateurs du rapport d’audit sur un point figurant dans les états financiers essentiel pour la compréhension des états financiers, l’auditeur inclut dans son rapport d’audit un paragraphe d’observation.</w:t>
                            </w:r>
                          </w:p>
                          <w:p w:rsidR="001E4379" w:rsidRPr="005F0247" w:rsidRDefault="001E4379" w:rsidP="005F0247">
                            <w:pPr>
                              <w:jc w:val="center"/>
                              <w:rPr>
                                <w:b/>
                                <w:color w:val="244061" w:themeColor="accent1" w:themeShade="80"/>
                              </w:rPr>
                            </w:pPr>
                            <w:r w:rsidRPr="005F0247">
                              <w:rPr>
                                <w:b/>
                                <w:color w:val="244061" w:themeColor="accent1" w:themeShade="80"/>
                              </w:rPr>
                              <w:t>Quand l'auditeur considère qu'il est nécessaire de communiquer un point ne figurant pas dans les états financiers qui, selon son jugement, est pertinent pour la compréhension, par les utilisateurs, de l'audit, de la responsabilité de l'auditeur ou de son rapport d'audit, l’auditeur inclut dans son rapport d’audit un paragraphe relatif à d’autres points</w:t>
                            </w:r>
                            <w:r>
                              <w:rPr>
                                <w:b/>
                                <w:color w:val="244061" w:themeColor="accent1" w:themeShade="80"/>
                              </w:rPr>
                              <w:t>.</w:t>
                            </w:r>
                          </w:p>
                          <w:p w:rsidR="001E4379" w:rsidRPr="009C5322" w:rsidRDefault="001E4379" w:rsidP="005F0247">
                            <w:pPr>
                              <w:jc w:val="center"/>
                              <w:rPr>
                                <w:b/>
                                <w:color w:val="002060"/>
                              </w:rPr>
                            </w:pP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88DA09F" id="_x0000_s1065" style="position:absolute;left:0;text-align:left;margin-left:-7.1pt;margin-top:19.85pt;width:459.75pt;height:123.6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" fillcolor="#f2f2f2 [3052]" strokecolor="#002060">
                <v:stroke joinstyle="miter"/>
                <v:textbox inset=".5mm,,.5mm">
                  <w:txbxContent>
                    <w:p w:rsidR="001E4379" w:rsidRDefault="001E4379" w:rsidP="005F0247">
                      <w:pPr>
                        <w:jc w:val="center"/>
                        <w:rPr>
                          <w:b/>
                          <w:color w:val="002060"/>
                        </w:rPr>
                      </w:pPr>
                      <w:r>
                        <w:rPr>
                          <w:b/>
                          <w:color w:val="002060"/>
                        </w:rPr>
                        <w:t>Quand l’auditeur souhaite attirer l’attention des utilisateurs du rapport d’audit sur un point figurant dans les états financiers essentiel pour la compréhension des états financiers, l’auditeur inclut dans son rapport d’audit un paragraphe d’observation.</w:t>
                      </w:r>
                    </w:p>
                    <w:p w:rsidR="001E4379" w:rsidRPr="005F0247" w:rsidRDefault="001E4379" w:rsidP="005F0247">
                      <w:pPr>
                        <w:jc w:val="center"/>
                        <w:rPr>
                          <w:b/>
                          <w:color w:val="244061" w:themeColor="accent1" w:themeShade="80"/>
                        </w:rPr>
                      </w:pPr>
                      <w:r w:rsidRPr="005F0247">
                        <w:rPr>
                          <w:b/>
                          <w:color w:val="244061" w:themeColor="accent1" w:themeShade="80"/>
                        </w:rPr>
                        <w:t>Quand l'auditeur considère qu'il est nécessaire de communiquer un point ne figurant pas dans les états financiers qui, selon son jugement, est pertinent pour la compréhension, par les utilisateurs, de l'audit, de la responsabilité de l'auditeur ou de son rapport d'audit, l’auditeur inclut dans son rapport d’audit un paragraphe relatif à d’autres points</w:t>
                      </w:r>
                      <w:r>
                        <w:rPr>
                          <w:b/>
                          <w:color w:val="244061" w:themeColor="accent1" w:themeShade="80"/>
                        </w:rPr>
                        <w:t>.</w:t>
                      </w:r>
                    </w:p>
                    <w:p w:rsidR="001E4379" w:rsidRPr="009C5322" w:rsidRDefault="001E4379" w:rsidP="005F0247">
                      <w:pPr>
                        <w:jc w:val="center"/>
                        <w:rPr>
                          <w:b/>
                          <w:color w:val="002060"/>
                        </w:rPr>
                      </w:pPr>
                    </w:p>
                  </w:txbxContent>
                </v:textbox>
                <w10:wrap type="tight"/>
              </v:roundrect>
            </w:pict>
          </mc:Fallback>
        </mc:AlternateContent>
      </w:r>
    </w:p>
    <w:p w:rsidR="00BC73EC" w:rsidRDefault="00BC73EC" w:rsidP="009A01B0"/>
    <w:p w:rsidR="009A01B0" w:rsidRDefault="009A01B0" w:rsidP="009A01B0">
      <w:pPr>
        <w:pStyle w:val="Style1"/>
      </w:pPr>
      <w:r>
        <w:t>DILIGENCES REQUISES PAR LA NORME ISA 706</w:t>
      </w:r>
      <w:r w:rsidR="0036077A">
        <w:t xml:space="preserve"> (Révisée)</w:t>
      </w:r>
    </w:p>
    <w:tbl>
      <w:tblPr>
        <w:tblStyle w:val="Grilledutableau"/>
        <w:tblW w:w="0" w:type="auto"/>
        <w:tblLook w:val="04A0" w:firstRow="1" w:lastRow="0" w:firstColumn="1" w:lastColumn="0" w:noHBand="0" w:noVBand="1"/>
      </w:tblPr>
      <w:tblGrid>
        <w:gridCol w:w="9071"/>
      </w:tblGrid>
      <w:tr w:rsidR="009A01B0" w:rsidTr="00E7359D">
        <w:tc>
          <w:tcPr>
            <w:tcW w:w="9211" w:type="dxa"/>
            <w:tcBorders>
              <w:top w:val="nil"/>
              <w:left w:val="nil"/>
              <w:bottom w:val="nil"/>
              <w:right w:val="nil"/>
            </w:tcBorders>
            <w:shd w:val="clear" w:color="auto" w:fill="D9D9D9" w:themeFill="background1" w:themeFillShade="D9"/>
          </w:tcPr>
          <w:p w:rsidR="009A01B0" w:rsidRDefault="009A01B0" w:rsidP="00E7359D">
            <w:pPr>
              <w:pStyle w:val="Style2"/>
              <w:rPr>
                <w:lang w:eastAsia="fr-FR"/>
              </w:rPr>
            </w:pPr>
            <w:r>
              <w:rPr>
                <w:lang w:eastAsia="fr-FR"/>
              </w:rPr>
              <w:t xml:space="preserve">Paragraphes d’observation dans le rapport de l’auditeur </w:t>
            </w:r>
          </w:p>
          <w:p w:rsidR="009A01B0" w:rsidRDefault="009A01B0" w:rsidP="00E7359D">
            <w:pPr>
              <w:rPr>
                <w:lang w:eastAsia="fr-FR"/>
              </w:rPr>
            </w:pPr>
          </w:p>
          <w:p w:rsidR="009A01B0" w:rsidRDefault="009A01B0" w:rsidP="00B23B98">
            <w:pPr>
              <w:pStyle w:val="Paragraphedeliste"/>
              <w:numPr>
                <w:ilvl w:val="0"/>
                <w:numId w:val="231"/>
              </w:numPr>
              <w:ind w:left="426"/>
            </w:pPr>
            <w:r>
              <w:t>{ISA 706</w:t>
            </w:r>
            <w:r w:rsidR="0036077A">
              <w:t xml:space="preserve"> (Révisée)</w:t>
            </w:r>
            <w:r>
              <w:t xml:space="preserve"> §8</w:t>
            </w:r>
            <w:r w:rsidRPr="00ED36D0">
              <w:t xml:space="preserve">} </w:t>
            </w:r>
            <w:r>
              <w:t>Si l'auditeur considère qu'il est nécessaire d'attirer l'attention des utilisateurs sur un point présenté ou mentionné dans les états financiers qui, selon son jugement, est d'une importance telle qu'il est essentiel à leur compréhension des états financiers, il doit inclure un paragraphe d'observation dans son rapport d'audit, à la condition que (</w:t>
            </w:r>
            <w:r w:rsidR="00FD0421">
              <w:t>Voir par</w:t>
            </w:r>
            <w:r>
              <w:t xml:space="preserve"> A5–A6)</w:t>
            </w:r>
          </w:p>
          <w:p w:rsidR="009A01B0" w:rsidRDefault="009A01B0" w:rsidP="00E7359D">
            <w:pPr>
              <w:pStyle w:val="Paragraphedeliste"/>
              <w:ind w:left="2340"/>
            </w:pPr>
          </w:p>
          <w:p w:rsidR="009A01B0" w:rsidRDefault="009A01B0" w:rsidP="00B23B98">
            <w:pPr>
              <w:pStyle w:val="Paragraphedeliste"/>
              <w:numPr>
                <w:ilvl w:val="0"/>
                <w:numId w:val="232"/>
              </w:numPr>
              <w:ind w:left="851"/>
            </w:pPr>
            <w:r>
              <w:t>l’auditeur ne soit pas tenu de modifier son opinion conformément à la norme ISA 705 (révisée) en raison de ce point;</w:t>
            </w:r>
          </w:p>
          <w:p w:rsidR="009A01B0" w:rsidRDefault="009A01B0" w:rsidP="00B23B98">
            <w:pPr>
              <w:pStyle w:val="Paragraphedeliste"/>
              <w:numPr>
                <w:ilvl w:val="0"/>
                <w:numId w:val="232"/>
              </w:numPr>
              <w:ind w:left="851"/>
            </w:pPr>
            <w:r>
              <w:t>lorsque la norme ISA 701 s’applique, l’auditeur n’ait pas déterminé que ce point constituait un point clé de l’audit à communiquer dans son rapport d’audit. (</w:t>
            </w:r>
            <w:r w:rsidR="00FD0421">
              <w:t>Voir par</w:t>
            </w:r>
            <w:r>
              <w:t xml:space="preserve"> A1–A3)</w:t>
            </w:r>
          </w:p>
          <w:p w:rsidR="009A01B0" w:rsidRDefault="009A01B0" w:rsidP="00E7359D">
            <w:pPr>
              <w:pStyle w:val="Paragraphedeliste"/>
              <w:rPr>
                <w:lang w:eastAsia="fr-FR"/>
              </w:rPr>
            </w:pPr>
          </w:p>
          <w:p w:rsidR="009A01B0" w:rsidRDefault="009A01B0" w:rsidP="00B23B98">
            <w:pPr>
              <w:pStyle w:val="Paragraphedeliste"/>
              <w:numPr>
                <w:ilvl w:val="0"/>
                <w:numId w:val="231"/>
              </w:numPr>
              <w:ind w:left="426"/>
              <w:rPr>
                <w:lang w:eastAsia="fr-FR"/>
              </w:rPr>
            </w:pPr>
            <w:r>
              <w:t>{ISA 706</w:t>
            </w:r>
            <w:r w:rsidR="0036077A">
              <w:t xml:space="preserve"> (Révisée</w:t>
            </w:r>
            <w:r>
              <w:t xml:space="preserve"> §9</w:t>
            </w:r>
            <w:r w:rsidRPr="00ED36D0">
              <w:t xml:space="preserve">} </w:t>
            </w:r>
            <w:r>
              <w:rPr>
                <w:lang w:eastAsia="fr-FR"/>
              </w:rPr>
              <w:t xml:space="preserve">Lorsqu’il inclut un paragraphe d’observation dans son rapport d’audit, l’auditeur doit : </w:t>
            </w:r>
          </w:p>
          <w:p w:rsidR="009A01B0" w:rsidRDefault="009A01B0" w:rsidP="00E7359D">
            <w:pPr>
              <w:pStyle w:val="Paragraphedeliste"/>
              <w:rPr>
                <w:lang w:eastAsia="fr-FR"/>
              </w:rPr>
            </w:pPr>
          </w:p>
          <w:p w:rsidR="009A01B0" w:rsidRPr="0048648C" w:rsidRDefault="009A01B0" w:rsidP="00B23B98">
            <w:pPr>
              <w:pStyle w:val="Paragraphedeliste"/>
              <w:numPr>
                <w:ilvl w:val="1"/>
                <w:numId w:val="209"/>
              </w:numPr>
              <w:ind w:left="851"/>
              <w:rPr>
                <w:lang w:eastAsia="fr-FR"/>
              </w:rPr>
            </w:pPr>
            <w:r w:rsidRPr="0048648C">
              <w:rPr>
                <w:lang w:eastAsia="fr-FR"/>
              </w:rPr>
              <w:t>l’inclure dans une section distincte de son rapport, précédée d’un titre approprié contenant le terme « observation »;</w:t>
            </w:r>
          </w:p>
          <w:p w:rsidR="009A01B0" w:rsidRDefault="009A01B0" w:rsidP="00B23B98">
            <w:pPr>
              <w:pStyle w:val="Paragraphedeliste"/>
              <w:numPr>
                <w:ilvl w:val="1"/>
                <w:numId w:val="209"/>
              </w:numPr>
              <w:ind w:left="851"/>
              <w:rPr>
                <w:lang w:eastAsia="fr-FR"/>
              </w:rPr>
            </w:pPr>
            <w:r w:rsidRPr="0048648C">
              <w:rPr>
                <w:lang w:eastAsia="fr-FR"/>
              </w:rPr>
              <w:t>mentionner, dans le paragraphe, une référence claire au point sur lequel il attire l'attention et l'endroit des états financiers où une description détaillée du point est fournie ; Le paragraphe doit porter uniquement sur une information présentée ou fournie dans les états financiers ; et</w:t>
            </w:r>
          </w:p>
          <w:p w:rsidR="009A01B0" w:rsidRDefault="009A01B0" w:rsidP="00B23B98">
            <w:pPr>
              <w:pStyle w:val="Paragraphedeliste"/>
              <w:numPr>
                <w:ilvl w:val="1"/>
                <w:numId w:val="209"/>
              </w:numPr>
              <w:ind w:left="851"/>
              <w:rPr>
                <w:lang w:eastAsia="fr-FR"/>
              </w:rPr>
            </w:pPr>
            <w:r>
              <w:rPr>
                <w:lang w:eastAsia="fr-FR"/>
              </w:rPr>
              <w:t>préciser que son opinion d’audit n’est pas modifiée au regard du point mis en exergue dans le paragraphe d’observation. (</w:t>
            </w:r>
            <w:r w:rsidR="00FD0421">
              <w:rPr>
                <w:lang w:eastAsia="fr-FR"/>
              </w:rPr>
              <w:t>Voir par</w:t>
            </w:r>
            <w:r>
              <w:rPr>
                <w:lang w:eastAsia="fr-FR"/>
              </w:rPr>
              <w:t xml:space="preserve"> A7, A8, A16 et A17)</w:t>
            </w:r>
          </w:p>
          <w:p w:rsidR="009A01B0" w:rsidRDefault="009A01B0" w:rsidP="00E7359D">
            <w:pPr>
              <w:pStyle w:val="Paragraphedeliste"/>
              <w:ind w:left="851"/>
              <w:rPr>
                <w:lang w:eastAsia="fr-FR"/>
              </w:rPr>
            </w:pPr>
          </w:p>
          <w:p w:rsidR="009A01B0" w:rsidRDefault="009A01B0" w:rsidP="00E7359D">
            <w:pPr>
              <w:pStyle w:val="Style2"/>
              <w:rPr>
                <w:lang w:eastAsia="fr-FR"/>
              </w:rPr>
            </w:pPr>
            <w:r>
              <w:rPr>
                <w:lang w:eastAsia="fr-FR"/>
              </w:rPr>
              <w:t xml:space="preserve">Paragraphes relatifs à d’autres points dans le rapport de l’auditeur </w:t>
            </w:r>
          </w:p>
          <w:p w:rsidR="009A01B0" w:rsidRDefault="009A01B0" w:rsidP="00E7359D">
            <w:pPr>
              <w:rPr>
                <w:lang w:eastAsia="fr-FR"/>
              </w:rPr>
            </w:pPr>
          </w:p>
          <w:p w:rsidR="009A01B0" w:rsidRDefault="009A01B0" w:rsidP="00B23B98">
            <w:pPr>
              <w:pStyle w:val="Paragraphedeliste"/>
              <w:numPr>
                <w:ilvl w:val="0"/>
                <w:numId w:val="231"/>
              </w:numPr>
              <w:ind w:left="426"/>
            </w:pPr>
            <w:r>
              <w:t>{ISA 706</w:t>
            </w:r>
            <w:r w:rsidR="0036077A">
              <w:t xml:space="preserve"> (Révisée) </w:t>
            </w:r>
            <w:r>
              <w:t xml:space="preserve"> §10</w:t>
            </w:r>
            <w:r w:rsidRPr="00ED36D0">
              <w:t xml:space="preserve">} </w:t>
            </w:r>
            <w:r>
              <w:t>Si l'auditeur considère qu'il est nécessaire de communiquer un point autre que ceux présentés ou faisant l’objet d’informations fournies dans les états financiers qui, selon son jugement, est pertinent pour la compréhension, par les utilisateurs, de l'audit, de la responsabilité de l'auditeur ou de son rapport d'audit, - il doit inclure dans son rapport d’audit un paragraphe relatif à d’autres points lorsque les conditions suivantes sont réunies :</w:t>
            </w:r>
          </w:p>
          <w:p w:rsidR="009A01B0" w:rsidRDefault="009A01B0" w:rsidP="00E7359D">
            <w:pPr>
              <w:pStyle w:val="Paragraphedeliste"/>
              <w:ind w:left="2340"/>
            </w:pPr>
          </w:p>
          <w:p w:rsidR="009A01B0" w:rsidRDefault="009A01B0" w:rsidP="00B23B98">
            <w:pPr>
              <w:pStyle w:val="Paragraphedeliste"/>
              <w:numPr>
                <w:ilvl w:val="0"/>
                <w:numId w:val="233"/>
              </w:numPr>
              <w:ind w:left="851"/>
            </w:pPr>
            <w:r>
              <w:t>aucun texte législatif ou réglementaire ne l’interdit;</w:t>
            </w:r>
          </w:p>
          <w:p w:rsidR="009A01B0" w:rsidRDefault="009A01B0" w:rsidP="00B23B98">
            <w:pPr>
              <w:pStyle w:val="Paragraphedeliste"/>
              <w:numPr>
                <w:ilvl w:val="0"/>
                <w:numId w:val="233"/>
              </w:numPr>
              <w:ind w:left="851"/>
            </w:pPr>
            <w:r>
              <w:t>lorsque la norme ISA 701 s’applique, le point n’a pas été déterminé comme étant un point clé de l’audit à communiquer dans le rapport de l’auditeur. (</w:t>
            </w:r>
            <w:r w:rsidR="00FD0421">
              <w:t>Voir par</w:t>
            </w:r>
            <w:r>
              <w:t xml:space="preserve"> A9–A14).</w:t>
            </w:r>
          </w:p>
          <w:p w:rsidR="009A01B0" w:rsidRDefault="009A01B0" w:rsidP="00E7359D">
            <w:pPr>
              <w:rPr>
                <w:lang w:eastAsia="fr-FR"/>
              </w:rPr>
            </w:pPr>
          </w:p>
          <w:p w:rsidR="009A01B0" w:rsidRDefault="009A01B0" w:rsidP="00B23B98">
            <w:pPr>
              <w:pStyle w:val="Paragraphedeliste"/>
              <w:numPr>
                <w:ilvl w:val="0"/>
                <w:numId w:val="231"/>
              </w:numPr>
              <w:ind w:left="426"/>
              <w:rPr>
                <w:lang w:eastAsia="fr-FR"/>
              </w:rPr>
            </w:pPr>
            <w:r>
              <w:t>{ISA 706</w:t>
            </w:r>
            <w:r w:rsidR="0036077A">
              <w:t xml:space="preserve"> (Révisée) </w:t>
            </w:r>
            <w:r>
              <w:t xml:space="preserve"> §11} </w:t>
            </w:r>
            <w:r w:rsidRPr="00E86450">
              <w:rPr>
                <w:lang w:eastAsia="fr-FR"/>
              </w:rPr>
              <w:t xml:space="preserve">Lorsque l’auditeur inclut dans son rapport d’audit un paragraphe relatif à d'autres points, il doit l’inclure dans une section distincte sous l'intitulé « Autre point » ou tout autre </w:t>
            </w:r>
            <w:r>
              <w:rPr>
                <w:lang w:eastAsia="fr-FR"/>
              </w:rPr>
              <w:t>titre approprié. (</w:t>
            </w:r>
            <w:r w:rsidR="00FD0421">
              <w:rPr>
                <w:lang w:eastAsia="fr-FR"/>
              </w:rPr>
              <w:t>Voir par</w:t>
            </w:r>
            <w:r>
              <w:rPr>
                <w:lang w:eastAsia="fr-FR"/>
              </w:rPr>
              <w:t xml:space="preserve"> A15</w:t>
            </w:r>
            <w:r w:rsidRPr="00E86450">
              <w:rPr>
                <w:lang w:eastAsia="fr-FR"/>
              </w:rPr>
              <w:t>–A17)</w:t>
            </w:r>
          </w:p>
          <w:p w:rsidR="009A01B0" w:rsidRDefault="009A01B0" w:rsidP="00E7359D">
            <w:pPr>
              <w:rPr>
                <w:lang w:eastAsia="fr-FR"/>
              </w:rPr>
            </w:pPr>
          </w:p>
          <w:p w:rsidR="009A01B0" w:rsidRDefault="009A01B0" w:rsidP="00E7359D">
            <w:pPr>
              <w:pStyle w:val="Style2"/>
              <w:rPr>
                <w:lang w:eastAsia="fr-FR"/>
              </w:rPr>
            </w:pPr>
            <w:r>
              <w:rPr>
                <w:lang w:eastAsia="fr-FR"/>
              </w:rPr>
              <w:t xml:space="preserve">Communication avec les personnes constituant le gouvernement d’entreprise </w:t>
            </w:r>
          </w:p>
          <w:p w:rsidR="009A01B0" w:rsidRDefault="009A01B0" w:rsidP="00E7359D">
            <w:pPr>
              <w:pStyle w:val="Style2"/>
              <w:rPr>
                <w:lang w:eastAsia="fr-FR"/>
              </w:rPr>
            </w:pPr>
          </w:p>
          <w:p w:rsidR="009A01B0" w:rsidRPr="009923D0" w:rsidRDefault="009A01B0" w:rsidP="00B23B98">
            <w:pPr>
              <w:pStyle w:val="Paragraphedeliste"/>
              <w:numPr>
                <w:ilvl w:val="0"/>
                <w:numId w:val="231"/>
              </w:numPr>
              <w:ind w:left="426"/>
            </w:pPr>
            <w:r>
              <w:t>{ISA 706</w:t>
            </w:r>
            <w:r w:rsidR="0036077A">
              <w:t xml:space="preserve"> (Révisée) </w:t>
            </w:r>
            <w:r>
              <w:t xml:space="preserve"> §12} </w:t>
            </w:r>
            <w:r w:rsidRPr="009923D0">
              <w:t xml:space="preserve">Si l'auditeur envisage d'inclure dans son rapport d'audit un paragraphe d'observation ou un </w:t>
            </w:r>
            <w:r w:rsidRPr="009923D0">
              <w:rPr>
                <w:lang w:eastAsia="fr-FR"/>
              </w:rPr>
              <w:t>paragraphe</w:t>
            </w:r>
            <w:r w:rsidRPr="009923D0">
              <w:t xml:space="preserve"> relatif à d'autres points, il doit en faire part aux personnes constituant le gouvernement d'entreprise et leur communiquer la formulation. </w:t>
            </w:r>
            <w:r w:rsidRPr="0041580D">
              <w:t>(</w:t>
            </w:r>
            <w:r w:rsidR="00FD0421">
              <w:t>Voir par</w:t>
            </w:r>
            <w:r w:rsidRPr="0041580D">
              <w:t xml:space="preserve"> A18)</w:t>
            </w:r>
          </w:p>
          <w:p w:rsidR="009A01B0" w:rsidRPr="00E86450" w:rsidRDefault="009A01B0" w:rsidP="00E7359D">
            <w:pPr>
              <w:rPr>
                <w:b/>
                <w:lang w:eastAsia="fr-FR"/>
              </w:rPr>
            </w:pPr>
          </w:p>
        </w:tc>
      </w:tr>
    </w:tbl>
    <w:p w:rsidR="009A01B0" w:rsidRDefault="009A01B0" w:rsidP="009A01B0">
      <w:pPr>
        <w:pStyle w:val="Style1"/>
      </w:pPr>
      <w:r>
        <w:t>COMMENTAIRES</w:t>
      </w:r>
    </w:p>
    <w:p w:rsidR="009A01B0" w:rsidRDefault="009A01B0" w:rsidP="009A01B0">
      <w:pPr>
        <w:pStyle w:val="Style2"/>
      </w:pPr>
      <w:r>
        <w:t>Paragraphes d’observation dans le rapport de l’auditeur</w:t>
      </w:r>
    </w:p>
    <w:p w:rsidR="009A01B0" w:rsidRDefault="009A01B0" w:rsidP="00B23B98">
      <w:pPr>
        <w:pStyle w:val="Paragraphedeliste"/>
        <w:numPr>
          <w:ilvl w:val="0"/>
          <w:numId w:val="328"/>
        </w:numPr>
        <w:spacing w:after="0" w:line="240" w:lineRule="auto"/>
        <w:ind w:left="567" w:hanging="501"/>
      </w:pPr>
      <w:r>
        <w:t>L’auditeur peut considérer nécessaire d’inclure un paragraphe d’observation dans les cas suivants, par exemple :</w:t>
      </w:r>
    </w:p>
    <w:p w:rsidR="009A01B0" w:rsidRDefault="009A01B0" w:rsidP="00B23B98">
      <w:pPr>
        <w:pStyle w:val="Paragraphedeliste"/>
        <w:numPr>
          <w:ilvl w:val="0"/>
          <w:numId w:val="219"/>
        </w:numPr>
      </w:pPr>
      <w:r>
        <w:t>Une incertitude concernant l’issue future d’une action en justice exceptionnelle par sa gravité ;</w:t>
      </w:r>
    </w:p>
    <w:p w:rsidR="009A01B0" w:rsidRDefault="009A01B0" w:rsidP="00B23B98">
      <w:pPr>
        <w:pStyle w:val="Paragraphedeliste"/>
        <w:numPr>
          <w:ilvl w:val="0"/>
          <w:numId w:val="219"/>
        </w:numPr>
      </w:pPr>
      <w:r>
        <w:t>L’application anticipée d’une nouvelle norme comptable ;</w:t>
      </w:r>
    </w:p>
    <w:p w:rsidR="009A01B0" w:rsidRDefault="009A01B0" w:rsidP="00B23B98">
      <w:pPr>
        <w:pStyle w:val="Paragraphedeliste"/>
        <w:numPr>
          <w:ilvl w:val="0"/>
          <w:numId w:val="219"/>
        </w:numPr>
      </w:pPr>
      <w:r>
        <w:t>Un événement postérieur important survenu entre la date de clôture et la date du rapport de l’auditeur ;</w:t>
      </w:r>
    </w:p>
    <w:p w:rsidR="009A01B0" w:rsidRDefault="009A01B0" w:rsidP="00B23B98">
      <w:pPr>
        <w:pStyle w:val="Paragraphedeliste"/>
        <w:numPr>
          <w:ilvl w:val="0"/>
          <w:numId w:val="219"/>
        </w:numPr>
      </w:pPr>
      <w:r>
        <w:t>Une catastrophe majeure qui a une incidence significative sur la situation financière de l’entité.</w:t>
      </w:r>
    </w:p>
    <w:p w:rsidR="009A01B0" w:rsidRDefault="009A01B0" w:rsidP="009A01B0">
      <w:pPr>
        <w:pStyle w:val="Paragraphedeliste"/>
        <w:ind w:left="1146"/>
      </w:pPr>
    </w:p>
    <w:p w:rsidR="009A01B0" w:rsidRPr="00AC42D5" w:rsidRDefault="00185129" w:rsidP="00B23B98">
      <w:pPr>
        <w:pStyle w:val="Paragraphedeliste"/>
        <w:numPr>
          <w:ilvl w:val="0"/>
          <w:numId w:val="328"/>
        </w:numPr>
        <w:spacing w:after="0" w:line="240" w:lineRule="auto"/>
        <w:ind w:left="567" w:hanging="501"/>
      </w:pPr>
      <w:r w:rsidRPr="00AC42D5">
        <w:t>L’observation peut être formulée de la façon suivante :</w:t>
      </w:r>
    </w:p>
    <w:p w:rsidR="00185129" w:rsidRPr="00AC42D5" w:rsidRDefault="00185129" w:rsidP="00185129">
      <w:pPr>
        <w:spacing w:after="0" w:line="240" w:lineRule="auto"/>
      </w:pPr>
    </w:p>
    <w:p w:rsidR="00AC42D5" w:rsidRPr="00AC42D5" w:rsidRDefault="00AC42D5" w:rsidP="00185129">
      <w:pPr>
        <w:spacing w:after="0" w:line="240" w:lineRule="auto"/>
        <w:rPr>
          <w:i/>
        </w:rPr>
      </w:pPr>
      <w:r w:rsidRPr="00AC42D5">
        <w:rPr>
          <w:i/>
        </w:rPr>
        <w:t>Paragraphe d’observation</w:t>
      </w:r>
    </w:p>
    <w:p w:rsidR="00AC42D5" w:rsidRDefault="00AC42D5" w:rsidP="00185129">
      <w:pPr>
        <w:spacing w:after="0" w:line="240" w:lineRule="auto"/>
      </w:pPr>
    </w:p>
    <w:p w:rsidR="00185129" w:rsidRDefault="00185129" w:rsidP="00185129">
      <w:pPr>
        <w:spacing w:after="0" w:line="240" w:lineRule="auto"/>
      </w:pPr>
      <w:r w:rsidRPr="00AC42D5">
        <w:t>«</w:t>
      </w:r>
      <w:r w:rsidR="00D21CB9">
        <w:t>Sans remettre en cause l’opinion exprimée ci-dessus, n</w:t>
      </w:r>
      <w:r w:rsidRPr="00AC42D5">
        <w:t xml:space="preserve">ous attirons votre attention sur la note X de l’annexe </w:t>
      </w:r>
      <w:r w:rsidR="00AC42D5">
        <w:t xml:space="preserve">qui </w:t>
      </w:r>
      <w:r w:rsidRPr="00AC42D5">
        <w:t>décrit …………</w:t>
      </w:r>
      <w:r w:rsidR="00AC42D5">
        <w:t>…»</w:t>
      </w:r>
    </w:p>
    <w:p w:rsidR="00AC42D5" w:rsidRDefault="00AC42D5" w:rsidP="00185129">
      <w:pPr>
        <w:spacing w:after="0" w:line="240" w:lineRule="auto"/>
      </w:pPr>
    </w:p>
    <w:p w:rsidR="00185129" w:rsidRDefault="00185129" w:rsidP="00185129">
      <w:pPr>
        <w:pStyle w:val="Paragraphedeliste"/>
        <w:spacing w:after="0" w:line="240" w:lineRule="auto"/>
        <w:ind w:left="567"/>
      </w:pPr>
    </w:p>
    <w:p w:rsidR="009A01B0" w:rsidRDefault="009A01B0" w:rsidP="009A01B0">
      <w:pPr>
        <w:pStyle w:val="Paragraphedeliste"/>
        <w:spacing w:after="0" w:line="240" w:lineRule="auto"/>
        <w:ind w:left="426"/>
      </w:pPr>
    </w:p>
    <w:p w:rsidR="009A01B0" w:rsidRDefault="009A01B0" w:rsidP="009A01B0">
      <w:pPr>
        <w:pStyle w:val="Paragraphedeliste"/>
        <w:spacing w:after="0" w:line="240" w:lineRule="auto"/>
        <w:ind w:left="426"/>
      </w:pPr>
    </w:p>
    <w:p w:rsidR="00185129" w:rsidRDefault="00185129" w:rsidP="00185129">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36077A" w:rsidRDefault="00185129" w:rsidP="00185129">
      <w:r>
        <w:t>Voir les éléments complémentaires figurant dans la norme ISA 700</w:t>
      </w:r>
      <w:r w:rsidR="0036077A">
        <w:t xml:space="preserve"> (Révisée)</w:t>
      </w:r>
      <w:r>
        <w:t xml:space="preserve">. </w:t>
      </w:r>
    </w:p>
    <w:p w:rsidR="00185129" w:rsidRDefault="00185129" w:rsidP="00185129">
      <w:r>
        <w:t>Dans l’espace OHADA, un paragraphe d’observation est requis en cas de changement de méthode comptable.</w:t>
      </w:r>
    </w:p>
    <w:p w:rsidR="005D7DB8" w:rsidRDefault="005D7DB8" w:rsidP="005D7DB8"/>
    <w:p w:rsidR="005D7DB8" w:rsidRPr="001434D1" w:rsidRDefault="005D7DB8" w:rsidP="005D7DB8">
      <w:pPr>
        <w:shd w:val="clear" w:color="auto" w:fill="002060"/>
        <w:rPr>
          <w:b/>
        </w:rPr>
      </w:pPr>
      <w:r>
        <w:rPr>
          <w:b/>
        </w:rPr>
        <w:t>Livre 2 : Fonctionnement de la société commerciale – Article 141 de l’Acte Uniforme OHADA</w:t>
      </w:r>
    </w:p>
    <w:p w:rsidR="005D7DB8" w:rsidRPr="00294611" w:rsidRDefault="005D7DB8" w:rsidP="005D7DB8">
      <w:pPr>
        <w:rPr>
          <w:i/>
        </w:rPr>
      </w:pPr>
      <w:r w:rsidRPr="00294611">
        <w:rPr>
          <w:i/>
        </w:rPr>
        <w:t>« Toute</w:t>
      </w:r>
      <w:r>
        <w:rPr>
          <w:i/>
        </w:rPr>
        <w:t xml:space="preserve"> </w:t>
      </w:r>
      <w:r w:rsidRPr="00294611">
        <w:rPr>
          <w:i/>
        </w:rPr>
        <w:t>modification</w:t>
      </w:r>
      <w:r>
        <w:rPr>
          <w:i/>
        </w:rPr>
        <w:t xml:space="preserve"> </w:t>
      </w:r>
      <w:r w:rsidRPr="00294611">
        <w:rPr>
          <w:i/>
        </w:rPr>
        <w:t>dans</w:t>
      </w:r>
      <w:r>
        <w:rPr>
          <w:i/>
        </w:rPr>
        <w:t xml:space="preserve"> </w:t>
      </w:r>
      <w:r w:rsidRPr="00294611">
        <w:rPr>
          <w:i/>
        </w:rPr>
        <w:t>la</w:t>
      </w:r>
      <w:r>
        <w:rPr>
          <w:i/>
        </w:rPr>
        <w:t xml:space="preserve"> </w:t>
      </w:r>
      <w:r w:rsidRPr="00294611">
        <w:rPr>
          <w:i/>
        </w:rPr>
        <w:t>présentation</w:t>
      </w:r>
      <w:r>
        <w:rPr>
          <w:i/>
        </w:rPr>
        <w:t xml:space="preserve"> </w:t>
      </w:r>
      <w:r w:rsidRPr="00294611">
        <w:rPr>
          <w:i/>
        </w:rPr>
        <w:t>des</w:t>
      </w:r>
      <w:r>
        <w:rPr>
          <w:i/>
        </w:rPr>
        <w:t xml:space="preserve"> </w:t>
      </w:r>
      <w:r w:rsidRPr="00294611">
        <w:rPr>
          <w:i/>
        </w:rPr>
        <w:t>états</w:t>
      </w:r>
      <w:r>
        <w:rPr>
          <w:i/>
        </w:rPr>
        <w:t xml:space="preserve"> </w:t>
      </w:r>
      <w:r w:rsidRPr="00294611">
        <w:rPr>
          <w:i/>
        </w:rPr>
        <w:t>financiers</w:t>
      </w:r>
      <w:r>
        <w:rPr>
          <w:i/>
        </w:rPr>
        <w:t xml:space="preserve"> </w:t>
      </w:r>
      <w:r w:rsidRPr="00294611">
        <w:rPr>
          <w:i/>
        </w:rPr>
        <w:t>de</w:t>
      </w:r>
      <w:r>
        <w:rPr>
          <w:i/>
        </w:rPr>
        <w:t xml:space="preserve"> </w:t>
      </w:r>
      <w:r w:rsidRPr="00294611">
        <w:rPr>
          <w:i/>
        </w:rPr>
        <w:t>synthèse</w:t>
      </w:r>
      <w:r>
        <w:rPr>
          <w:i/>
        </w:rPr>
        <w:t xml:space="preserve"> </w:t>
      </w:r>
      <w:r w:rsidRPr="00294611">
        <w:rPr>
          <w:i/>
        </w:rPr>
        <w:t>ou</w:t>
      </w:r>
      <w:r>
        <w:rPr>
          <w:i/>
        </w:rPr>
        <w:t xml:space="preserve"> </w:t>
      </w:r>
      <w:r w:rsidRPr="00294611">
        <w:rPr>
          <w:i/>
        </w:rPr>
        <w:t>dans</w:t>
      </w:r>
      <w:r>
        <w:rPr>
          <w:i/>
        </w:rPr>
        <w:t xml:space="preserve"> </w:t>
      </w:r>
      <w:r w:rsidRPr="00294611">
        <w:rPr>
          <w:i/>
        </w:rPr>
        <w:t>les</w:t>
      </w:r>
      <w:r>
        <w:rPr>
          <w:i/>
        </w:rPr>
        <w:t xml:space="preserve"> </w:t>
      </w:r>
      <w:r w:rsidRPr="00294611">
        <w:rPr>
          <w:i/>
        </w:rPr>
        <w:t>méthodes</w:t>
      </w:r>
      <w:r>
        <w:rPr>
          <w:i/>
        </w:rPr>
        <w:t xml:space="preserve"> </w:t>
      </w:r>
      <w:r w:rsidRPr="00294611">
        <w:rPr>
          <w:i/>
        </w:rPr>
        <w:t>d'évaluation, d’amortissement ou de provisions conformes au droit comptable doit être signalée dans le rapport de gestion et, le cas échéant, dans celui du commissaire aux comptes. »</w:t>
      </w:r>
    </w:p>
    <w:p w:rsidR="009A01B0" w:rsidRDefault="009A01B0" w:rsidP="009A01B0">
      <w:pPr>
        <w:pStyle w:val="Paragraphedeliste"/>
        <w:spacing w:after="0" w:line="240" w:lineRule="auto"/>
        <w:ind w:left="426"/>
      </w:pPr>
    </w:p>
    <w:p w:rsidR="009A01B0" w:rsidRDefault="009A01B0" w:rsidP="009A01B0">
      <w:pPr>
        <w:jc w:val="center"/>
      </w:pPr>
      <w:r>
        <w:t>***</w:t>
      </w:r>
    </w:p>
    <w:p w:rsidR="009A01B0" w:rsidRDefault="009A01B0" w:rsidP="009A01B0">
      <w:pPr>
        <w:jc w:val="center"/>
      </w:pPr>
    </w:p>
    <w:p w:rsidR="009A01B0" w:rsidRDefault="009A01B0" w:rsidP="009A01B0">
      <w:pPr>
        <w:jc w:val="center"/>
      </w:pPr>
    </w:p>
    <w:p w:rsidR="009A01B0" w:rsidRDefault="009A01B0" w:rsidP="009A01B0">
      <w:pPr>
        <w:jc w:val="center"/>
      </w:pPr>
    </w:p>
    <w:p w:rsidR="006D3283" w:rsidRDefault="006D3283">
      <w:pPr>
        <w:jc w:val="left"/>
      </w:pPr>
      <w:r>
        <w:br w:type="page"/>
      </w:r>
    </w:p>
    <w:tbl>
      <w:tblPr>
        <w:tblStyle w:val="Grilledutableau"/>
        <w:tblW w:w="0" w:type="auto"/>
        <w:tblInd w:w="-34" w:type="dxa"/>
        <w:tblLook w:val="04A0" w:firstRow="1" w:lastRow="0" w:firstColumn="1" w:lastColumn="0" w:noHBand="0" w:noVBand="1"/>
      </w:tblPr>
      <w:tblGrid>
        <w:gridCol w:w="9095"/>
      </w:tblGrid>
      <w:tr w:rsidR="009A01B0" w:rsidRPr="00373D37" w:rsidTr="00E7359D">
        <w:tc>
          <w:tcPr>
            <w:tcW w:w="9214" w:type="dxa"/>
            <w:shd w:val="clear" w:color="auto" w:fill="002060"/>
          </w:tcPr>
          <w:p w:rsidR="009A01B0" w:rsidRDefault="009A01B0" w:rsidP="00E7359D">
            <w:pPr>
              <w:pStyle w:val="Titre2"/>
              <w:jc w:val="center"/>
              <w:outlineLvl w:val="1"/>
            </w:pPr>
            <w:bookmarkStart w:id="119" w:name="_Toc426725389"/>
            <w:bookmarkStart w:id="120" w:name="_Toc439623537"/>
            <w:r w:rsidRPr="00373D37">
              <w:t>Données comparatives – Chiffres correspondants et états financiers comparatifs (ISA 710)</w:t>
            </w:r>
            <w:bookmarkEnd w:id="119"/>
            <w:bookmarkEnd w:id="120"/>
          </w:p>
          <w:p w:rsidR="009A01B0" w:rsidRPr="00373D37" w:rsidRDefault="009A01B0" w:rsidP="00E7359D"/>
        </w:tc>
      </w:tr>
    </w:tbl>
    <w:p w:rsidR="009A01B0" w:rsidRDefault="00301A0F" w:rsidP="009A01B0">
      <w:r w:rsidRPr="00104088">
        <w:rPr>
          <w:noProof/>
          <w:lang w:eastAsia="fr-FR"/>
        </w:rPr>
        <mc:AlternateContent>
          <mc:Choice Requires="wps">
            <w:drawing>
              <wp:anchor distT="0" distB="0" distL="114300" distR="114300" simplePos="0" relativeHeight="251755520" behindDoc="0" locked="0" layoutInCell="1" allowOverlap="1" wp14:anchorId="601E171D" wp14:editId="7D69AA71">
                <wp:simplePos x="0" y="0"/>
                <wp:positionH relativeFrom="column">
                  <wp:posOffset>-90805</wp:posOffset>
                </wp:positionH>
                <wp:positionV relativeFrom="paragraph">
                  <wp:posOffset>241300</wp:posOffset>
                </wp:positionV>
                <wp:extent cx="5838825" cy="600075"/>
                <wp:effectExtent l="0" t="0" r="28575" b="28575"/>
                <wp:wrapNone/>
                <wp:docPr id="43"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301A0F">
                            <w:pPr>
                              <w:jc w:val="center"/>
                              <w:rPr>
                                <w:b/>
                                <w:color w:val="002060"/>
                              </w:rPr>
                            </w:pPr>
                            <w:r>
                              <w:rPr>
                                <w:b/>
                                <w:color w:val="002060"/>
                              </w:rPr>
                              <w:t>L’auditeur réalise des vérifications sur les données comparatives figurant dans les états financiers, qu’il s’agisse de chiffres correspondants ou d’états financiers comparatifs.</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601E171D" id="_x0000_s1066" style="position:absolute;left:0;text-align:left;margin-left:-7.15pt;margin-top:19pt;width:459.75pt;height:47.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" fillcolor="#f2f2f2 [3052]" strokecolor="#002060">
                <v:stroke joinstyle="miter"/>
                <v:textbox inset=".5mm,,.5mm">
                  <w:txbxContent>
                    <w:p w:rsidR="001E4379" w:rsidRPr="009C5322" w:rsidRDefault="001E4379" w:rsidP="00301A0F">
                      <w:pPr>
                        <w:jc w:val="center"/>
                        <w:rPr>
                          <w:b/>
                          <w:color w:val="002060"/>
                        </w:rPr>
                      </w:pPr>
                      <w:r>
                        <w:rPr>
                          <w:b/>
                          <w:color w:val="002060"/>
                        </w:rPr>
                        <w:t>L’auditeur réalise des vérifications sur les données comparatives figurant dans les états financiers, qu’il s’agisse de chiffres correspondants ou d’états financiers comparatifs.</w:t>
                      </w:r>
                    </w:p>
                  </w:txbxContent>
                </v:textbox>
              </v:roundrect>
            </w:pict>
          </mc:Fallback>
        </mc:AlternateContent>
      </w:r>
    </w:p>
    <w:p w:rsidR="009A01B0" w:rsidRDefault="009A01B0" w:rsidP="009A01B0"/>
    <w:p w:rsidR="00301A0F" w:rsidRDefault="00301A0F" w:rsidP="009A01B0"/>
    <w:p w:rsidR="00301A0F" w:rsidRDefault="00301A0F" w:rsidP="009A01B0"/>
    <w:p w:rsidR="009A01B0" w:rsidRDefault="009A01B0" w:rsidP="009A01B0">
      <w:pPr>
        <w:pStyle w:val="Style1"/>
      </w:pPr>
      <w:r>
        <w:t>DILIGENCES REQUISES PAR LA NORME ISA 710</w:t>
      </w:r>
    </w:p>
    <w:tbl>
      <w:tblPr>
        <w:tblStyle w:val="Grilledutableau"/>
        <w:tblW w:w="0" w:type="auto"/>
        <w:tblLook w:val="04A0" w:firstRow="1" w:lastRow="0" w:firstColumn="1" w:lastColumn="0" w:noHBand="0" w:noVBand="1"/>
      </w:tblPr>
      <w:tblGrid>
        <w:gridCol w:w="9071"/>
      </w:tblGrid>
      <w:tr w:rsidR="009A01B0" w:rsidTr="00E7359D">
        <w:tc>
          <w:tcPr>
            <w:tcW w:w="9211" w:type="dxa"/>
            <w:tcBorders>
              <w:top w:val="nil"/>
              <w:left w:val="nil"/>
              <w:bottom w:val="nil"/>
              <w:right w:val="nil"/>
            </w:tcBorders>
            <w:shd w:val="clear" w:color="auto" w:fill="D9D9D9" w:themeFill="background1" w:themeFillShade="D9"/>
          </w:tcPr>
          <w:p w:rsidR="009A01B0" w:rsidRDefault="009A01B0" w:rsidP="00E7359D">
            <w:pPr>
              <w:pStyle w:val="Style2"/>
            </w:pPr>
            <w:r>
              <w:t xml:space="preserve">Procédures d’audit </w:t>
            </w:r>
          </w:p>
          <w:p w:rsidR="009A01B0" w:rsidRDefault="009A01B0" w:rsidP="00E7359D"/>
          <w:p w:rsidR="009A01B0" w:rsidRDefault="009A01B0" w:rsidP="00B23B98">
            <w:pPr>
              <w:pStyle w:val="Paragraphedeliste"/>
              <w:numPr>
                <w:ilvl w:val="2"/>
                <w:numId w:val="209"/>
              </w:numPr>
              <w:ind w:left="426"/>
            </w:pPr>
            <w:r>
              <w:t>{ISA 710 §7</w:t>
            </w:r>
            <w:r w:rsidRPr="00ED36D0">
              <w:t xml:space="preserve">} </w:t>
            </w:r>
            <w:r>
              <w:t>L’auditeur doit déterminer si les états financiers comprennent les données comparatives requises par le référentiel comptable applicable et si ces informations sont correctement présentées. A cette fin, l’auditeur doit apprécier si :</w:t>
            </w:r>
          </w:p>
          <w:p w:rsidR="009A01B0" w:rsidRDefault="009A01B0" w:rsidP="00E7359D"/>
          <w:p w:rsidR="009A01B0" w:rsidRDefault="009A01B0" w:rsidP="00B23B98">
            <w:pPr>
              <w:pStyle w:val="Paragraphedeliste"/>
              <w:numPr>
                <w:ilvl w:val="1"/>
                <w:numId w:val="220"/>
              </w:numPr>
              <w:ind w:left="851"/>
            </w:pPr>
            <w:r>
              <w:t xml:space="preserve">les données comparatives sont en accord avec les données chiffrées et les autres informations fournies présentées pour la période précédente ou, si nécessaire, ont été retraitées ; et </w:t>
            </w:r>
          </w:p>
          <w:p w:rsidR="009A01B0" w:rsidRDefault="009A01B0" w:rsidP="00B23B98">
            <w:pPr>
              <w:pStyle w:val="Paragraphedeliste"/>
              <w:numPr>
                <w:ilvl w:val="1"/>
                <w:numId w:val="220"/>
              </w:numPr>
              <w:ind w:left="851"/>
            </w:pPr>
            <w:r>
              <w:t xml:space="preserve">les méthodes comptables appliquées aux données comparatives sont similaires à celles appliquées pour la période en cours ou, s’il y a eu des changements de méthodes comptables, si ceux-ci ont été correctement comptabilisés et sont présentés et relatés de manière adéquate. </w:t>
            </w:r>
          </w:p>
          <w:p w:rsidR="009A01B0" w:rsidRDefault="009A01B0" w:rsidP="00E7359D"/>
          <w:p w:rsidR="009A01B0" w:rsidRDefault="009A01B0" w:rsidP="00B23B98">
            <w:pPr>
              <w:pStyle w:val="Paragraphedeliste"/>
              <w:numPr>
                <w:ilvl w:val="2"/>
                <w:numId w:val="209"/>
              </w:numPr>
              <w:ind w:left="426"/>
            </w:pPr>
            <w:r>
              <w:t>{ISA 710 §8</w:t>
            </w:r>
            <w:r w:rsidRPr="00ED36D0">
              <w:t xml:space="preserve">} </w:t>
            </w:r>
            <w:r>
              <w:t>Si l’auditeur a connaissance lors de la réalisation de l’audit de la période en cours d’une anomalie significative possible dans les données comparatives, il doit mettre en œuvre les procédures d’audit supplémentaires nécessaires au regard des circonstances afin de recueillir des éléments probants suffisants et appropriés pour déterminer s’il existe ou non une anomalie significative. Si l’auditeur a audité les états financiers de la période précédente, il doit également suivre les diligences concernées requises par la Norme ISA 560</w:t>
            </w:r>
            <w:r>
              <w:rPr>
                <w:rStyle w:val="Appelnotedebasdep"/>
              </w:rPr>
              <w:footnoteReference w:id="93"/>
            </w:r>
            <w:r>
              <w:t xml:space="preserve">. Si les états financiers de la période précédente ont été corrigés, l’auditeur doit s’assurer que les données comparatives sont en accord avec les états financiers corrigés. </w:t>
            </w:r>
          </w:p>
          <w:p w:rsidR="009A01B0" w:rsidRDefault="009A01B0" w:rsidP="00E7359D">
            <w:pPr>
              <w:ind w:left="360"/>
            </w:pPr>
          </w:p>
          <w:p w:rsidR="009A01B0" w:rsidRDefault="009A01B0" w:rsidP="00B23B98">
            <w:pPr>
              <w:pStyle w:val="Paragraphedeliste"/>
              <w:numPr>
                <w:ilvl w:val="2"/>
                <w:numId w:val="209"/>
              </w:numPr>
              <w:ind w:left="426"/>
            </w:pPr>
            <w:r>
              <w:t>{ISA 710 §9</w:t>
            </w:r>
            <w:r w:rsidRPr="00ED36D0">
              <w:t xml:space="preserve">} </w:t>
            </w:r>
            <w:r>
              <w:t>Ainsi qu’il est requis par la Norme ISA 580</w:t>
            </w:r>
            <w:r>
              <w:rPr>
                <w:rStyle w:val="Appelnotedebasdep"/>
              </w:rPr>
              <w:footnoteReference w:id="94"/>
            </w:r>
            <w:r>
              <w:t xml:space="preserve">, l’auditeur doit demander des déclarations écrites pour toutes les périodes couvertes par son opinion d’audit. Il doit aussi obtenir une déclaration écrite spécifique concernant toute rectification faite pour corriger une anomalie significative dans les états financiers de la période précédente qui affecte les données comparatives. </w:t>
            </w:r>
          </w:p>
          <w:p w:rsidR="009A01B0" w:rsidRDefault="009A01B0" w:rsidP="00E7359D"/>
          <w:p w:rsidR="009A01B0" w:rsidRPr="00B4426D" w:rsidRDefault="009A01B0" w:rsidP="00E7359D">
            <w:pPr>
              <w:pStyle w:val="Style2"/>
            </w:pPr>
            <w:r w:rsidRPr="00B4426D">
              <w:t xml:space="preserve">Rapport d’audit </w:t>
            </w:r>
          </w:p>
          <w:p w:rsidR="009A01B0" w:rsidRDefault="009A01B0" w:rsidP="00E7359D"/>
          <w:p w:rsidR="009A01B0" w:rsidRPr="00B4426D" w:rsidRDefault="009A01B0" w:rsidP="00E7359D">
            <w:pPr>
              <w:pStyle w:val="italique"/>
            </w:pPr>
            <w:r w:rsidRPr="00B4426D">
              <w:t xml:space="preserve">Chiffres correspondants </w:t>
            </w:r>
          </w:p>
          <w:p w:rsidR="009A01B0" w:rsidRDefault="009A01B0" w:rsidP="00E7359D"/>
          <w:p w:rsidR="009A01B0" w:rsidRDefault="009A01B0" w:rsidP="00B23B98">
            <w:pPr>
              <w:pStyle w:val="Paragraphedeliste"/>
              <w:numPr>
                <w:ilvl w:val="2"/>
                <w:numId w:val="209"/>
              </w:numPr>
              <w:ind w:left="426"/>
            </w:pPr>
            <w:r>
              <w:t>{ISA 710 §10</w:t>
            </w:r>
            <w:r w:rsidRPr="00ED36D0">
              <w:t xml:space="preserve">} </w:t>
            </w:r>
            <w:r>
              <w:t>Lorsque des chiffres correspondants sont présentés, l’opinion de l’auditeur ne doit pas se référer à ces chiffres correspondants, sauf dans les cas décrits aux paragraphes 11, 12 et 14 (</w:t>
            </w:r>
            <w:r w:rsidR="00FD0421">
              <w:t>Voir par</w:t>
            </w:r>
            <w:r>
              <w:t xml:space="preserve"> A2) </w:t>
            </w:r>
          </w:p>
          <w:p w:rsidR="009A01B0" w:rsidRDefault="009A01B0" w:rsidP="00E7359D">
            <w:pPr>
              <w:pStyle w:val="Paragraphedeliste"/>
            </w:pPr>
          </w:p>
          <w:p w:rsidR="009A01B0" w:rsidRDefault="009A01B0" w:rsidP="00B23B98">
            <w:pPr>
              <w:pStyle w:val="Paragraphedeliste"/>
              <w:numPr>
                <w:ilvl w:val="2"/>
                <w:numId w:val="209"/>
              </w:numPr>
              <w:ind w:left="426"/>
            </w:pPr>
            <w:r>
              <w:t>{ISA 710 §11</w:t>
            </w:r>
            <w:r w:rsidRPr="00ED36D0">
              <w:t xml:space="preserve">} </w:t>
            </w:r>
            <w:r>
              <w:t xml:space="preserve">Si le rapport de l’auditeur de la période précédente, tel qu’émis antérieurement, comportait une opinion avec réserve, une impossibilité d’exprimer une opinion, ou une opinion défavorable, et que la question qui a donné lieu à cette opinion modifiée n’est pas résolue, l’auditeur doit modifier son opinion sur les états financiers de la période en cours. Dans le paragraphe de son rapport d’audit exposant le motif de l’opinion modifiée, il doit : </w:t>
            </w:r>
          </w:p>
          <w:p w:rsidR="009A01B0" w:rsidRDefault="009A01B0" w:rsidP="00E7359D"/>
          <w:p w:rsidR="009A01B0" w:rsidRDefault="009A01B0" w:rsidP="00B23B98">
            <w:pPr>
              <w:pStyle w:val="Paragraphedeliste"/>
              <w:numPr>
                <w:ilvl w:val="1"/>
                <w:numId w:val="221"/>
              </w:numPr>
              <w:ind w:left="851"/>
            </w:pPr>
            <w:r>
              <w:t xml:space="preserve">soit faire référence dans la description du point donnant lieu à la modification de l’opinion, tant sur les données chiffrées de la période en cours que sur les chiffres correspondants, lorsque les incidences avérées ou possibles de ce point sur les chiffres de la période en cours sont significatives ; </w:t>
            </w:r>
          </w:p>
          <w:p w:rsidR="009A01B0" w:rsidRDefault="009A01B0" w:rsidP="00B23B98">
            <w:pPr>
              <w:pStyle w:val="Paragraphedeliste"/>
              <w:numPr>
                <w:ilvl w:val="1"/>
                <w:numId w:val="221"/>
              </w:numPr>
              <w:ind w:left="851"/>
            </w:pPr>
            <w:r>
              <w:t>soit, dans d’autres cas, expliquer que l’opinion d’audit a été modifiée en raison des incidences avérées ou possibles du point non résolu sur la comparabilité des chiffres de la période en cours avec les chiffres correspondants. (</w:t>
            </w:r>
            <w:r w:rsidR="00FD0421">
              <w:t>Voir par</w:t>
            </w:r>
            <w:r>
              <w:t xml:space="preserve"> A3–A5) </w:t>
            </w:r>
          </w:p>
          <w:p w:rsidR="009A01B0" w:rsidRDefault="009A01B0" w:rsidP="00E7359D"/>
          <w:p w:rsidR="009A01B0" w:rsidRDefault="009A01B0" w:rsidP="00B23B98">
            <w:pPr>
              <w:pStyle w:val="Paragraphedeliste"/>
              <w:numPr>
                <w:ilvl w:val="2"/>
                <w:numId w:val="209"/>
              </w:numPr>
              <w:ind w:left="426"/>
            </w:pPr>
            <w:r>
              <w:t>{ISA 710 §12</w:t>
            </w:r>
            <w:r w:rsidRPr="00ED36D0">
              <w:t xml:space="preserve">} </w:t>
            </w:r>
            <w:r>
              <w:t>Si l’auditeur recueille des éléments probants faisant apparaître qu’il existe une anomalie significative dans les états financiers de la période précédente sur lesquels une opinion d’audit non modifiée a été précédemment émise, et que les chiffres correspondants n’ont pas été correctement retraités ou que des informations appropriées n’ont pas été fournies, l’auditeur doit exprimer dans son rapport d’audit sur les états financiers de la période en cours une opinion avec réserve ou une opinion défavorable portant sur les chiffres correspondants qui y sont présentés. (</w:t>
            </w:r>
            <w:r w:rsidR="00FD0421">
              <w:t>Voir par</w:t>
            </w:r>
            <w:r>
              <w:t xml:space="preserve"> A6) </w:t>
            </w:r>
          </w:p>
          <w:p w:rsidR="009A01B0" w:rsidRDefault="009A01B0" w:rsidP="00E7359D">
            <w:pPr>
              <w:pStyle w:val="Paragraphedeliste"/>
            </w:pPr>
          </w:p>
          <w:p w:rsidR="009A01B0" w:rsidRDefault="009A01B0" w:rsidP="00E7359D">
            <w:r>
              <w:t xml:space="preserve">Etats financiers de la période précédente audités par un auditeur précédent </w:t>
            </w:r>
          </w:p>
          <w:p w:rsidR="009A01B0" w:rsidRDefault="009A01B0" w:rsidP="00E7359D"/>
          <w:p w:rsidR="009A01B0" w:rsidRDefault="009A01B0" w:rsidP="00B23B98">
            <w:pPr>
              <w:pStyle w:val="Paragraphedeliste"/>
              <w:numPr>
                <w:ilvl w:val="2"/>
                <w:numId w:val="209"/>
              </w:numPr>
              <w:ind w:left="426"/>
            </w:pPr>
            <w:r>
              <w:t>{ISA 710 §13</w:t>
            </w:r>
            <w:r w:rsidRPr="00ED36D0">
              <w:t xml:space="preserve">} </w:t>
            </w:r>
            <w:r>
              <w:t>Si les états financiers de la période précédente ont été audités par un auditeur précédent et que la loi ou la réglementation n’interdit pas à l’auditeur de faire référence au rapport de l’auditeur précédent portant sur les chiffres correspondants et qu’il décide de le faire, il doit indiquer dans un paragraphe relatif à d’autres points de son rapport d’audit :</w:t>
            </w:r>
          </w:p>
          <w:p w:rsidR="009A01B0" w:rsidRDefault="009A01B0" w:rsidP="00E7359D">
            <w:pPr>
              <w:pStyle w:val="Paragraphedeliste"/>
            </w:pPr>
          </w:p>
          <w:p w:rsidR="009A01B0" w:rsidRDefault="009A01B0" w:rsidP="00B23B98">
            <w:pPr>
              <w:pStyle w:val="Paragraphedeliste"/>
              <w:numPr>
                <w:ilvl w:val="1"/>
                <w:numId w:val="222"/>
              </w:numPr>
              <w:ind w:left="851"/>
            </w:pPr>
            <w:r>
              <w:t xml:space="preserve">que les états financiers de la période précédente ont été audités par un auditeur précédent ; </w:t>
            </w:r>
          </w:p>
          <w:p w:rsidR="009A01B0" w:rsidRDefault="009A01B0" w:rsidP="00B23B98">
            <w:pPr>
              <w:pStyle w:val="Paragraphedeliste"/>
              <w:numPr>
                <w:ilvl w:val="1"/>
                <w:numId w:val="222"/>
              </w:numPr>
              <w:ind w:left="851"/>
            </w:pPr>
            <w:r>
              <w:t xml:space="preserve">le type d’opinion exprimée par l’auditeur précédent et, si l’opinion était modifiée, les raisons qui en sont la cause ; et </w:t>
            </w:r>
          </w:p>
          <w:p w:rsidR="009A01B0" w:rsidRDefault="009A01B0" w:rsidP="00B23B98">
            <w:pPr>
              <w:pStyle w:val="Paragraphedeliste"/>
              <w:numPr>
                <w:ilvl w:val="1"/>
                <w:numId w:val="222"/>
              </w:numPr>
              <w:ind w:left="851"/>
            </w:pPr>
            <w:r>
              <w:t>la date de ce rapport. (</w:t>
            </w:r>
            <w:r w:rsidR="00FD0421">
              <w:t>Voir par</w:t>
            </w:r>
            <w:r>
              <w:t xml:space="preserve"> A7) </w:t>
            </w:r>
          </w:p>
          <w:p w:rsidR="009A01B0" w:rsidRDefault="009A01B0" w:rsidP="00E7359D"/>
          <w:p w:rsidR="009A01B0" w:rsidRPr="00B4426D" w:rsidRDefault="009A01B0" w:rsidP="00E7359D">
            <w:pPr>
              <w:rPr>
                <w:i/>
              </w:rPr>
            </w:pPr>
            <w:r w:rsidRPr="00B4426D">
              <w:rPr>
                <w:i/>
              </w:rPr>
              <w:t xml:space="preserve">Etats financiers de la période précédente non audités </w:t>
            </w:r>
          </w:p>
          <w:p w:rsidR="009A01B0" w:rsidRDefault="009A01B0" w:rsidP="00E7359D"/>
          <w:p w:rsidR="009A01B0" w:rsidRDefault="009A01B0" w:rsidP="00B23B98">
            <w:pPr>
              <w:pStyle w:val="Paragraphedeliste"/>
              <w:numPr>
                <w:ilvl w:val="2"/>
                <w:numId w:val="209"/>
              </w:numPr>
              <w:ind w:left="426"/>
            </w:pPr>
            <w:r>
              <w:t>{ISA 710 §14</w:t>
            </w:r>
            <w:r w:rsidRPr="00ED36D0">
              <w:t xml:space="preserve">} </w:t>
            </w:r>
            <w:r>
              <w:t>Si les états financiers de la période précédente n’ont pas été audités, l’auditeur doit indiquer dans un paragraphe relatif à d’autres points de son rapport d’audit que les chiffres correspondants n’ont pas été audités. Une telle mention, cependant, n’exonère pas l’auditeur de l’obligation de recueillir des éléments probants suffisants et appropriés portant sur les soldes d’ouverture afin de s’assurer qu’ils ne contiennent pas d’anomalies qui affectent de manière significative les états financiers de la période en cours</w:t>
            </w:r>
            <w:r w:rsidR="00127D2C">
              <w:t xml:space="preserve"> (Voir par A7a)</w:t>
            </w:r>
            <w:r>
              <w:t>.</w:t>
            </w:r>
          </w:p>
          <w:p w:rsidR="009A01B0" w:rsidRDefault="009A01B0" w:rsidP="00E7359D"/>
          <w:p w:rsidR="009A01B0" w:rsidRPr="00B4426D" w:rsidRDefault="009A01B0" w:rsidP="00E7359D">
            <w:pPr>
              <w:pStyle w:val="italique"/>
            </w:pPr>
            <w:r w:rsidRPr="00B4426D">
              <w:t>Etats financiers comparatifs</w:t>
            </w:r>
            <w:r>
              <w:t xml:space="preserve"> </w:t>
            </w:r>
          </w:p>
          <w:p w:rsidR="009A01B0" w:rsidRDefault="009A01B0" w:rsidP="00E7359D"/>
          <w:p w:rsidR="009A01B0" w:rsidRDefault="009A01B0" w:rsidP="00B23B98">
            <w:pPr>
              <w:pStyle w:val="Paragraphedeliste"/>
              <w:numPr>
                <w:ilvl w:val="2"/>
                <w:numId w:val="209"/>
              </w:numPr>
              <w:ind w:left="426"/>
            </w:pPr>
            <w:r>
              <w:t>{ISA 710 §15</w:t>
            </w:r>
            <w:r w:rsidRPr="00ED36D0">
              <w:t xml:space="preserve">} </w:t>
            </w:r>
            <w:r>
              <w:t>Lorsque des états financiers comparatifs sont présentés, l’opinion de l’auditeur doit faire référence à chacune des périodes présentées dans les états financiers sur laquelle une opinion d’audit est exprimée. (</w:t>
            </w:r>
            <w:r w:rsidR="00FD0421">
              <w:t>Voir par</w:t>
            </w:r>
            <w:r>
              <w:t xml:space="preserve"> A8–A9) </w:t>
            </w:r>
          </w:p>
          <w:p w:rsidR="009A01B0" w:rsidRDefault="009A01B0" w:rsidP="00E7359D">
            <w:pPr>
              <w:pStyle w:val="Paragraphedeliste"/>
            </w:pPr>
          </w:p>
          <w:p w:rsidR="009A01B0" w:rsidRDefault="009A01B0" w:rsidP="00B23B98">
            <w:pPr>
              <w:pStyle w:val="Paragraphedeliste"/>
              <w:numPr>
                <w:ilvl w:val="2"/>
                <w:numId w:val="209"/>
              </w:numPr>
              <w:ind w:left="426"/>
            </w:pPr>
            <w:r>
              <w:t>{ISA 710 §16</w:t>
            </w:r>
            <w:r w:rsidRPr="00ED36D0">
              <w:t xml:space="preserve">} </w:t>
            </w:r>
            <w:r>
              <w:t>Lorsqu’il émet un rapport d’audit sur les états financiers de la période précédente en relation avec l’audit de la période en cours, et si son opinion d’audit sur les états financiers de la période précédente diffère de celle antérieurement exprimée, l’auditeur doit indiquer les raisons essentielles de cette opinion différente dans un paragraphe relatif à d’autres points, en application de la Norme ISA 706</w:t>
            </w:r>
            <w:r>
              <w:rPr>
                <w:rStyle w:val="Appelnotedebasdep"/>
              </w:rPr>
              <w:footnoteReference w:id="95"/>
            </w:r>
            <w:r>
              <w:t xml:space="preserve">. </w:t>
            </w:r>
          </w:p>
          <w:p w:rsidR="009A01B0" w:rsidRDefault="009A01B0" w:rsidP="00E7359D"/>
          <w:p w:rsidR="009A01B0" w:rsidRDefault="009A01B0" w:rsidP="00E7359D">
            <w:r>
              <w:t xml:space="preserve">Etats financiers de la période précédente audités par un auditeur précédent </w:t>
            </w:r>
          </w:p>
          <w:p w:rsidR="009A01B0" w:rsidRDefault="009A01B0" w:rsidP="00E7359D"/>
          <w:p w:rsidR="009A01B0" w:rsidRDefault="009A01B0" w:rsidP="00B23B98">
            <w:pPr>
              <w:pStyle w:val="Paragraphedeliste"/>
              <w:numPr>
                <w:ilvl w:val="2"/>
                <w:numId w:val="209"/>
              </w:numPr>
              <w:ind w:left="426"/>
            </w:pPr>
            <w:r>
              <w:t>{ISA 710 §17</w:t>
            </w:r>
            <w:r w:rsidRPr="00ED36D0">
              <w:t xml:space="preserve">} </w:t>
            </w:r>
            <w:r>
              <w:t xml:space="preserve">Si les états financiers de la période précédente ont été audités par un auditeur précédent, l’auditeur doit, en plus d’exprimer une opinion sur les états financiers de la période en cours, indiquer dans un paragraphe relatif à d’autres points : </w:t>
            </w:r>
          </w:p>
          <w:p w:rsidR="009A01B0" w:rsidRDefault="009A01B0" w:rsidP="00E7359D">
            <w:pPr>
              <w:pStyle w:val="Paragraphedeliste"/>
            </w:pPr>
          </w:p>
          <w:p w:rsidR="009A01B0" w:rsidRDefault="009A01B0" w:rsidP="00B23B98">
            <w:pPr>
              <w:pStyle w:val="Paragraphedeliste"/>
              <w:numPr>
                <w:ilvl w:val="1"/>
                <w:numId w:val="223"/>
              </w:numPr>
              <w:ind w:left="851"/>
            </w:pPr>
            <w:r>
              <w:t xml:space="preserve">que les états financiers de la période précédente ont été audités par un auditeur précédent ; </w:t>
            </w:r>
          </w:p>
          <w:p w:rsidR="009A01B0" w:rsidRDefault="009A01B0" w:rsidP="00B23B98">
            <w:pPr>
              <w:pStyle w:val="Paragraphedeliste"/>
              <w:numPr>
                <w:ilvl w:val="1"/>
                <w:numId w:val="223"/>
              </w:numPr>
              <w:ind w:left="851"/>
            </w:pPr>
            <w:r>
              <w:t xml:space="preserve">le type d’opinion exprimée par l’auditeur précédent et, si l’opinion a été modifiée, les raisons qui en sont la cause ; et </w:t>
            </w:r>
          </w:p>
          <w:p w:rsidR="009A01B0" w:rsidRDefault="009A01B0" w:rsidP="00B23B98">
            <w:pPr>
              <w:pStyle w:val="Paragraphedeliste"/>
              <w:numPr>
                <w:ilvl w:val="1"/>
                <w:numId w:val="223"/>
              </w:numPr>
              <w:ind w:left="851"/>
            </w:pPr>
            <w:r>
              <w:t xml:space="preserve">la date de ce rapport, </w:t>
            </w:r>
          </w:p>
          <w:p w:rsidR="009A01B0" w:rsidRDefault="009A01B0" w:rsidP="00E7359D">
            <w:pPr>
              <w:pStyle w:val="Paragraphedeliste"/>
              <w:ind w:left="426"/>
            </w:pPr>
          </w:p>
          <w:p w:rsidR="009A01B0" w:rsidRDefault="009A01B0" w:rsidP="00E7359D">
            <w:pPr>
              <w:pStyle w:val="Paragraphedeliste"/>
              <w:ind w:left="426"/>
            </w:pPr>
            <w:r>
              <w:t xml:space="preserve">à moins que le rapport d’audit de l’auditeur précédent sur les états financiers de la période précédente ne soit réémis par ce dernier avec les états financiers. </w:t>
            </w:r>
          </w:p>
          <w:p w:rsidR="009A01B0" w:rsidRDefault="009A01B0" w:rsidP="00E7359D"/>
          <w:p w:rsidR="009A01B0" w:rsidRDefault="009A01B0" w:rsidP="00B23B98">
            <w:pPr>
              <w:pStyle w:val="Paragraphedeliste"/>
              <w:numPr>
                <w:ilvl w:val="2"/>
                <w:numId w:val="209"/>
              </w:numPr>
              <w:ind w:left="426"/>
            </w:pPr>
            <w:r>
              <w:t>{ISA 710 §18</w:t>
            </w:r>
            <w:r w:rsidRPr="00ED36D0">
              <w:t xml:space="preserve">} </w:t>
            </w:r>
            <w:r>
              <w:t>Si l’auditeur conclut qu’il existe une anomalie significative qui affecte les états financiers de la période précédente sur lesquels l’auditeur précédent avait antérieurement émis un rapport d’audit sans opinion modifiée, l’auditeur doit signaler l’anomalie au niveau hiérarchique approprié de la direction et aux personnes constituant le gouvernement d’entreprise, à moins que ces dernières ne soient toutes impliquées dans la direction de l’entité</w:t>
            </w:r>
            <w:r>
              <w:rPr>
                <w:rStyle w:val="Appelnotedebasdep"/>
              </w:rPr>
              <w:footnoteReference w:id="96"/>
            </w:r>
            <w:r>
              <w:t>, et demander à ce que l’auditeur précédent en soit informé. Si les états financiers de la période précédente sont modifiés, et que l’auditeur précédent est d’accord pour émettre un nouveau rapport d’audit sur les états financiers de la période précédente modifiés, l’auditeur ne doit faire porter son rapport d’audit que sur la période en cours. (</w:t>
            </w:r>
            <w:r w:rsidR="00FD0421">
              <w:t>Voir par</w:t>
            </w:r>
            <w:r>
              <w:t xml:space="preserve"> A11) </w:t>
            </w:r>
          </w:p>
          <w:p w:rsidR="009A01B0" w:rsidRDefault="009A01B0" w:rsidP="00E7359D"/>
          <w:p w:rsidR="004E4A6A" w:rsidRDefault="004E4A6A" w:rsidP="00E7359D"/>
          <w:p w:rsidR="009A01B0" w:rsidRDefault="009A01B0" w:rsidP="00E7359D">
            <w:r>
              <w:t xml:space="preserve">Etats financiers de la période précédente non audités </w:t>
            </w:r>
          </w:p>
          <w:p w:rsidR="009A01B0" w:rsidRDefault="009A01B0" w:rsidP="00E7359D"/>
          <w:p w:rsidR="009A01B0" w:rsidRDefault="009A01B0" w:rsidP="00B23B98">
            <w:pPr>
              <w:pStyle w:val="Paragraphedeliste"/>
              <w:numPr>
                <w:ilvl w:val="2"/>
                <w:numId w:val="209"/>
              </w:numPr>
              <w:ind w:left="426"/>
            </w:pPr>
            <w:r>
              <w:t>{ISA 710 §18</w:t>
            </w:r>
            <w:r w:rsidRPr="00ED36D0">
              <w:t xml:space="preserve">} </w:t>
            </w:r>
            <w:r>
              <w:t>Si les états financiers de la période précédente n’ont pas été audités, l’auditeur doit indiquer dans un paragraphe relatif à d’autres points que les états financiers comparatifs ne sont pas audités. Une telle mention, cependant, n’exonère pas l’auditeur de l’obligation de recueillir des éléments probants suffisants et appropriés portant sur les soldes d’ouverture afin de s’assurer qu’ils ne contiennent pas d’anomalies qui affectent de manière significative les états financiers de la période en cours</w:t>
            </w:r>
            <w:r w:rsidR="00127D2C">
              <w:t xml:space="preserve"> (Voir par A12)</w:t>
            </w:r>
            <w:r>
              <w:t>.</w:t>
            </w:r>
          </w:p>
          <w:p w:rsidR="009A01B0" w:rsidRDefault="009A01B0" w:rsidP="00E7359D">
            <w:pPr>
              <w:pStyle w:val="Paragraphedeliste"/>
            </w:pPr>
            <w:r>
              <w:t xml:space="preserve"> </w:t>
            </w:r>
          </w:p>
        </w:tc>
      </w:tr>
    </w:tbl>
    <w:p w:rsidR="009A01B0" w:rsidRDefault="009A01B0" w:rsidP="009A01B0"/>
    <w:p w:rsidR="009A01B0" w:rsidRDefault="009A01B0" w:rsidP="009A01B0"/>
    <w:p w:rsidR="009A01B0" w:rsidRDefault="009A01B0" w:rsidP="009A01B0">
      <w:pPr>
        <w:pStyle w:val="Style1"/>
      </w:pPr>
      <w:r>
        <w:t>COMMENTAIRES</w:t>
      </w:r>
    </w:p>
    <w:p w:rsidR="009A01B0" w:rsidRDefault="009A01B0" w:rsidP="00B23B98">
      <w:pPr>
        <w:pStyle w:val="Paragraphedeliste"/>
        <w:numPr>
          <w:ilvl w:val="0"/>
          <w:numId w:val="329"/>
        </w:numPr>
        <w:ind w:left="567" w:hanging="501"/>
      </w:pPr>
      <w:r>
        <w:t>Les données comparatives sont des données chiffrées présentées et des informations fournies dans les états financiers relatifs à une ou plusieurs périodes précédentes, conformément au référentiel comptable applicable.</w:t>
      </w:r>
    </w:p>
    <w:p w:rsidR="00D21CB9" w:rsidRDefault="00D21CB9" w:rsidP="00B6001B">
      <w:pPr>
        <w:pStyle w:val="Paragraphedeliste"/>
        <w:ind w:left="567" w:hanging="567"/>
      </w:pPr>
    </w:p>
    <w:p w:rsidR="00D21CB9" w:rsidRDefault="00D21CB9" w:rsidP="00D21CB9">
      <w:pPr>
        <w:pStyle w:val="Paragraphedeliste"/>
        <w:numPr>
          <w:ilvl w:val="0"/>
          <w:numId w:val="329"/>
        </w:numPr>
        <w:ind w:left="567" w:hanging="501"/>
      </w:pPr>
      <w:r>
        <w:t xml:space="preserve">En application des dispositions de l’article 710 de l’Acte uniforme de l’OHADA, </w:t>
      </w:r>
      <w:r w:rsidRPr="00D21CB9">
        <w:t>« Le commissaire aux comptes émet une opinion indiquant que les états financiers de synthèse sont réguliers et sincères et donnent une image fidèle du résultat des opérations de l'exercice écoulé ainsi que de la situation financière et du patrimoine de la société à la fin de cet exercice. »</w:t>
      </w:r>
    </w:p>
    <w:p w:rsidR="00D21CB9" w:rsidRDefault="00D21CB9" w:rsidP="00B6001B">
      <w:pPr>
        <w:pStyle w:val="Paragraphedeliste"/>
      </w:pPr>
    </w:p>
    <w:p w:rsidR="00D21CB9" w:rsidRDefault="00D21CB9" w:rsidP="00B6001B">
      <w:pPr>
        <w:pStyle w:val="Paragraphedeliste"/>
        <w:numPr>
          <w:ilvl w:val="0"/>
          <w:numId w:val="329"/>
        </w:numPr>
        <w:ind w:left="567" w:hanging="501"/>
      </w:pPr>
      <w:r>
        <w:t>L’article 34 de l’Acte uniforme de l’OHADA portant harmonisation des comptabilités des entreprises dispose que « les états financiers annuels de chaque entreprise respectent les dispositions ci-après :</w:t>
      </w:r>
    </w:p>
    <w:p w:rsidR="00D21CB9" w:rsidRDefault="00D21CB9" w:rsidP="00B6001B">
      <w:pPr>
        <w:pStyle w:val="Paragraphedeliste"/>
      </w:pPr>
    </w:p>
    <w:p w:rsidR="00D21CB9" w:rsidRDefault="00D21CB9" w:rsidP="00B6001B">
      <w:pPr>
        <w:pStyle w:val="Paragraphedeliste"/>
        <w:numPr>
          <w:ilvl w:val="0"/>
          <w:numId w:val="2"/>
        </w:numPr>
      </w:pPr>
      <w:r>
        <w:t>le bilan d’ouverture d’un exercice doit correspondre au bilan de clôture de l’exercice précédent;</w:t>
      </w:r>
    </w:p>
    <w:p w:rsidR="00D21CB9" w:rsidRDefault="00D21CB9" w:rsidP="00B6001B">
      <w:pPr>
        <w:pStyle w:val="Paragraphedeliste"/>
        <w:numPr>
          <w:ilvl w:val="0"/>
          <w:numId w:val="2"/>
        </w:numPr>
      </w:pPr>
      <w:r>
        <w:t>la présentation des états financiers est identique d’un exercice à l’autre ;</w:t>
      </w:r>
    </w:p>
    <w:p w:rsidR="00D21CB9" w:rsidRDefault="00D21CB9" w:rsidP="00B6001B">
      <w:pPr>
        <w:pStyle w:val="Paragraphedeliste"/>
        <w:numPr>
          <w:ilvl w:val="0"/>
          <w:numId w:val="2"/>
        </w:numPr>
      </w:pPr>
      <w:r>
        <w:t>chacun des postes des états financiers comporte l’indication du chiffre relatif au poste correspondant de l’exercice précédent</w:t>
      </w:r>
      <w:r w:rsidR="00A40736">
        <w:t> »</w:t>
      </w:r>
      <w:r>
        <w:t>.</w:t>
      </w:r>
    </w:p>
    <w:p w:rsidR="00A40736" w:rsidRDefault="00A40736" w:rsidP="00B6001B">
      <w:pPr>
        <w:pStyle w:val="Paragraphedeliste"/>
        <w:ind w:left="1080"/>
      </w:pPr>
    </w:p>
    <w:p w:rsidR="00A40736" w:rsidRDefault="00A40736" w:rsidP="00B6001B">
      <w:pPr>
        <w:pStyle w:val="Paragraphedeliste"/>
        <w:numPr>
          <w:ilvl w:val="0"/>
          <w:numId w:val="329"/>
        </w:numPr>
        <w:ind w:left="567" w:hanging="501"/>
      </w:pPr>
      <w:r>
        <w:t>Il en résulte que dans l’espace OHADA les états financiers annuels sont des présentés en données comparatives – chiffres correspondants.</w:t>
      </w:r>
    </w:p>
    <w:p w:rsidR="009A01B0" w:rsidRDefault="009A01B0" w:rsidP="009A01B0">
      <w:pPr>
        <w:pStyle w:val="Paragraphedeliste"/>
        <w:ind w:left="426"/>
      </w:pPr>
    </w:p>
    <w:p w:rsidR="009A01B0" w:rsidRDefault="009A01B0" w:rsidP="009A01B0">
      <w:pPr>
        <w:jc w:val="center"/>
      </w:pPr>
      <w:r>
        <w:t>***</w:t>
      </w: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p w:rsidR="009A01B0" w:rsidRDefault="009A01B0" w:rsidP="009A01B0">
      <w:pPr>
        <w:jc w:val="center"/>
      </w:pPr>
    </w:p>
    <w:tbl>
      <w:tblPr>
        <w:tblStyle w:val="Grilledutableau"/>
        <w:tblW w:w="0" w:type="auto"/>
        <w:tblInd w:w="-34" w:type="dxa"/>
        <w:tblLook w:val="04A0" w:firstRow="1" w:lastRow="0" w:firstColumn="1" w:lastColumn="0" w:noHBand="0" w:noVBand="1"/>
      </w:tblPr>
      <w:tblGrid>
        <w:gridCol w:w="9095"/>
      </w:tblGrid>
      <w:tr w:rsidR="009A01B0" w:rsidRPr="00E51349" w:rsidTr="00E7359D">
        <w:tc>
          <w:tcPr>
            <w:tcW w:w="9214" w:type="dxa"/>
            <w:shd w:val="clear" w:color="auto" w:fill="002060"/>
          </w:tcPr>
          <w:p w:rsidR="009A01B0" w:rsidRDefault="009A01B0" w:rsidP="00E7359D">
            <w:pPr>
              <w:pStyle w:val="Titre2"/>
              <w:jc w:val="center"/>
              <w:outlineLvl w:val="1"/>
            </w:pPr>
            <w:bookmarkStart w:id="121" w:name="_Toc426725390"/>
            <w:bookmarkStart w:id="122" w:name="_Toc439623538"/>
            <w:r w:rsidRPr="00E51349">
              <w:t>Les obligations de l’auditeur au regard des autres informations (ISA 720</w:t>
            </w:r>
            <w:r w:rsidR="002C0F97">
              <w:t xml:space="preserve"> (Révisée)</w:t>
            </w:r>
            <w:r w:rsidRPr="00E51349">
              <w:t>)</w:t>
            </w:r>
            <w:bookmarkEnd w:id="121"/>
            <w:bookmarkEnd w:id="122"/>
          </w:p>
          <w:p w:rsidR="009A01B0" w:rsidRPr="00E51349" w:rsidRDefault="009A01B0" w:rsidP="00E7359D"/>
        </w:tc>
      </w:tr>
    </w:tbl>
    <w:p w:rsidR="009A01B0" w:rsidRDefault="00301A0F" w:rsidP="009A01B0">
      <w:r w:rsidRPr="00104088">
        <w:rPr>
          <w:noProof/>
          <w:lang w:eastAsia="fr-FR"/>
        </w:rPr>
        <mc:AlternateContent>
          <mc:Choice Requires="wps">
            <w:drawing>
              <wp:anchor distT="0" distB="0" distL="114300" distR="114300" simplePos="0" relativeHeight="251757568" behindDoc="1" locked="0" layoutInCell="1" allowOverlap="1" wp14:anchorId="59BCBB5E" wp14:editId="386CEAD4">
                <wp:simplePos x="0" y="0"/>
                <wp:positionH relativeFrom="column">
                  <wp:posOffset>-90170</wp:posOffset>
                </wp:positionH>
                <wp:positionV relativeFrom="paragraph">
                  <wp:posOffset>255270</wp:posOffset>
                </wp:positionV>
                <wp:extent cx="5838825" cy="2820670"/>
                <wp:effectExtent l="0" t="0" r="28575" b="17780"/>
                <wp:wrapTight wrapText="bothSides">
                  <wp:wrapPolygon edited="0">
                    <wp:start x="1198" y="0"/>
                    <wp:lineTo x="705" y="438"/>
                    <wp:lineTo x="0" y="1896"/>
                    <wp:lineTo x="0" y="19548"/>
                    <wp:lineTo x="564" y="21007"/>
                    <wp:lineTo x="1057" y="21590"/>
                    <wp:lineTo x="1128" y="21590"/>
                    <wp:lineTo x="20508" y="21590"/>
                    <wp:lineTo x="20578" y="21590"/>
                    <wp:lineTo x="21071" y="21007"/>
                    <wp:lineTo x="21635" y="19694"/>
                    <wp:lineTo x="21635" y="1896"/>
                    <wp:lineTo x="20931" y="438"/>
                    <wp:lineTo x="20437" y="0"/>
                    <wp:lineTo x="1198" y="0"/>
                  </wp:wrapPolygon>
                </wp:wrapTight>
                <wp:docPr id="4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820670"/>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4B1EA1">
                            <w:pPr>
                              <w:jc w:val="center"/>
                              <w:rPr>
                                <w:b/>
                                <w:color w:val="002060"/>
                              </w:rPr>
                            </w:pPr>
                            <w:r>
                              <w:rPr>
                                <w:b/>
                                <w:color w:val="002060"/>
                              </w:rPr>
                              <w:t xml:space="preserve">L’auditeur procède à la lecture des autres informations figurant dans le ou les documents qui constituent le rapport annuel. Ce faisant, il apprécie si il existe une incohérence significative entre ces autres informations et </w:t>
                            </w:r>
                          </w:p>
                          <w:p w:rsidR="001E4379" w:rsidRPr="004B1EA1" w:rsidRDefault="001E4379" w:rsidP="00B23B98">
                            <w:pPr>
                              <w:pStyle w:val="Paragraphedeliste"/>
                              <w:numPr>
                                <w:ilvl w:val="0"/>
                                <w:numId w:val="340"/>
                              </w:numPr>
                              <w:jc w:val="center"/>
                              <w:rPr>
                                <w:b/>
                                <w:color w:val="002060"/>
                              </w:rPr>
                            </w:pPr>
                            <w:r w:rsidRPr="004B1EA1">
                              <w:rPr>
                                <w:b/>
                                <w:color w:val="002060"/>
                              </w:rPr>
                              <w:t>les états financiers, et</w:t>
                            </w:r>
                          </w:p>
                          <w:p w:rsidR="001E4379" w:rsidRDefault="001E4379" w:rsidP="00B23B98">
                            <w:pPr>
                              <w:pStyle w:val="Paragraphedeliste"/>
                              <w:numPr>
                                <w:ilvl w:val="0"/>
                                <w:numId w:val="340"/>
                              </w:numPr>
                              <w:jc w:val="center"/>
                              <w:rPr>
                                <w:b/>
                                <w:color w:val="002060"/>
                              </w:rPr>
                            </w:pPr>
                            <w:r>
                              <w:rPr>
                                <w:b/>
                                <w:color w:val="002060"/>
                              </w:rPr>
                              <w:t>la connaissance acquise par l’auditeur lors de l’audit.</w:t>
                            </w:r>
                          </w:p>
                          <w:p w:rsidR="001E4379" w:rsidRDefault="001E4379" w:rsidP="004B1EA1">
                            <w:pPr>
                              <w:pStyle w:val="Paragraphedeliste"/>
                              <w:rPr>
                                <w:b/>
                                <w:color w:val="002060"/>
                              </w:rPr>
                            </w:pPr>
                          </w:p>
                          <w:p w:rsidR="001E4379" w:rsidRDefault="001E4379" w:rsidP="004B1EA1">
                            <w:pPr>
                              <w:pStyle w:val="Paragraphedeliste"/>
                              <w:ind w:left="142"/>
                              <w:rPr>
                                <w:b/>
                                <w:color w:val="244061" w:themeColor="accent1" w:themeShade="80"/>
                                <w:kern w:val="8"/>
                                <w:szCs w:val="18"/>
                                <w:lang w:val="fr-CA" w:bidi="he-IL"/>
                              </w:rPr>
                            </w:pPr>
                            <w:r>
                              <w:rPr>
                                <w:b/>
                                <w:color w:val="002060"/>
                              </w:rPr>
                              <w:t xml:space="preserve">L’auditeur reste attentif lors de cette lecture </w:t>
                            </w:r>
                            <w:r w:rsidRPr="004B1EA1">
                              <w:rPr>
                                <w:b/>
                                <w:color w:val="244061" w:themeColor="accent1" w:themeShade="80"/>
                                <w:kern w:val="8"/>
                                <w:szCs w:val="18"/>
                                <w:lang w:val="fr-CA" w:bidi="he-IL"/>
                              </w:rPr>
                              <w:t>aux indices suggérant que les autres informations qui ne sont pas liées aux états financiers ou à la connaissance qu’il a acquise lors de l’audit comportent une anomalie significative</w:t>
                            </w:r>
                            <w:r>
                              <w:rPr>
                                <w:b/>
                                <w:color w:val="244061" w:themeColor="accent1" w:themeShade="80"/>
                                <w:kern w:val="8"/>
                                <w:szCs w:val="18"/>
                                <w:lang w:val="fr-CA" w:bidi="he-IL"/>
                              </w:rPr>
                              <w:t>.</w:t>
                            </w:r>
                          </w:p>
                          <w:p w:rsidR="001E4379" w:rsidRDefault="001E4379" w:rsidP="004B1EA1">
                            <w:pPr>
                              <w:pStyle w:val="Paragraphedeliste"/>
                              <w:ind w:left="142"/>
                              <w:rPr>
                                <w:b/>
                                <w:color w:val="002060"/>
                                <w:lang w:val="fr-CA"/>
                              </w:rPr>
                            </w:pPr>
                          </w:p>
                          <w:p w:rsidR="001E4379" w:rsidRDefault="001E4379" w:rsidP="004B1EA1">
                            <w:pPr>
                              <w:pStyle w:val="Paragraphedeliste"/>
                              <w:ind w:left="142"/>
                              <w:rPr>
                                <w:b/>
                                <w:color w:val="002060"/>
                                <w:lang w:val="fr-CA"/>
                              </w:rPr>
                            </w:pPr>
                            <w:r>
                              <w:rPr>
                                <w:b/>
                                <w:color w:val="002060"/>
                                <w:lang w:val="fr-CA"/>
                              </w:rPr>
                              <w:t xml:space="preserve">L’auditeur inclut une section spécifique dans son rapport d’audit sur les autres informations </w:t>
                            </w:r>
                          </w:p>
                          <w:p w:rsidR="001E4379" w:rsidRPr="004B1EA1" w:rsidRDefault="001E4379" w:rsidP="00B23B98">
                            <w:pPr>
                              <w:pStyle w:val="Paragraphedeliste"/>
                              <w:numPr>
                                <w:ilvl w:val="0"/>
                                <w:numId w:val="340"/>
                              </w:numPr>
                              <w:rPr>
                                <w:b/>
                                <w:color w:val="244061" w:themeColor="accent1" w:themeShade="80"/>
                                <w:lang w:val="fr-CA"/>
                              </w:rPr>
                            </w:pPr>
                            <w:r>
                              <w:rPr>
                                <w:b/>
                                <w:color w:val="002060"/>
                                <w:lang w:val="fr-CA"/>
                              </w:rPr>
                              <w:t>pour une société cotée, si l’auditeur a obtenu les autres informations avant la date de son rapport d’audit ou s’attend à les recevoir</w:t>
                            </w:r>
                          </w:p>
                          <w:p w:rsidR="001E4379" w:rsidRPr="004B1EA1" w:rsidRDefault="001E4379" w:rsidP="00B23B98">
                            <w:pPr>
                              <w:pStyle w:val="Paragraphedeliste"/>
                              <w:numPr>
                                <w:ilvl w:val="0"/>
                                <w:numId w:val="340"/>
                              </w:numPr>
                              <w:rPr>
                                <w:b/>
                                <w:color w:val="244061" w:themeColor="accent1" w:themeShade="80"/>
                                <w:lang w:val="fr-CA"/>
                              </w:rPr>
                            </w:pPr>
                            <w:r>
                              <w:rPr>
                                <w:b/>
                                <w:color w:val="002060"/>
                                <w:lang w:val="fr-CA"/>
                              </w:rPr>
                              <w:t>pour une société non cotée, si l’auditeur a obtenu tout ou partie des autres informations avant la date de son rapport d’audit.</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59BCBB5E" id="_x0000_s1067" style="position:absolute;left:0;text-align:left;margin-left:-7.1pt;margin-top:20.1pt;width:459.75pt;height:222.1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" fillcolor="#f2f2f2 [3052]" strokecolor="#002060">
                <v:stroke joinstyle="miter"/>
                <v:textbox inset=".5mm,,.5mm">
                  <w:txbxContent>
                    <w:p w:rsidR="001E4379" w:rsidRDefault="001E4379" w:rsidP="004B1EA1">
                      <w:pPr>
                        <w:jc w:val="center"/>
                        <w:rPr>
                          <w:b/>
                          <w:color w:val="002060"/>
                        </w:rPr>
                      </w:pPr>
                      <w:r>
                        <w:rPr>
                          <w:b/>
                          <w:color w:val="002060"/>
                        </w:rPr>
                        <w:t xml:space="preserve">L’auditeur procède à la lecture des autres informations figurant dans le ou les documents qui constituent le rapport annuel. Ce faisant, il apprécie si il existe une incohérence significative entre ces autres informations et </w:t>
                      </w:r>
                    </w:p>
                    <w:p w:rsidR="001E4379" w:rsidRPr="004B1EA1" w:rsidRDefault="001E4379" w:rsidP="00B23B98">
                      <w:pPr>
                        <w:pStyle w:val="ListParagraph"/>
                        <w:numPr>
                          <w:ilvl w:val="0"/>
                          <w:numId w:val="340"/>
                        </w:numPr>
                        <w:jc w:val="center"/>
                        <w:rPr>
                          <w:b/>
                          <w:color w:val="002060"/>
                        </w:rPr>
                      </w:pPr>
                      <w:r w:rsidRPr="004B1EA1">
                        <w:rPr>
                          <w:b/>
                          <w:color w:val="002060"/>
                        </w:rPr>
                        <w:t>les états financiers, et</w:t>
                      </w:r>
                    </w:p>
                    <w:p w:rsidR="001E4379" w:rsidRDefault="001E4379" w:rsidP="00B23B98">
                      <w:pPr>
                        <w:pStyle w:val="ListParagraph"/>
                        <w:numPr>
                          <w:ilvl w:val="0"/>
                          <w:numId w:val="340"/>
                        </w:numPr>
                        <w:jc w:val="center"/>
                        <w:rPr>
                          <w:b/>
                          <w:color w:val="002060"/>
                        </w:rPr>
                      </w:pPr>
                      <w:r>
                        <w:rPr>
                          <w:b/>
                          <w:color w:val="002060"/>
                        </w:rPr>
                        <w:t>la connaissance acquise par l’auditeur lors de l’audit.</w:t>
                      </w:r>
                    </w:p>
                    <w:p w:rsidR="001E4379" w:rsidRDefault="001E4379" w:rsidP="004B1EA1">
                      <w:pPr>
                        <w:pStyle w:val="ListParagraph"/>
                        <w:rPr>
                          <w:b/>
                          <w:color w:val="002060"/>
                        </w:rPr>
                      </w:pPr>
                    </w:p>
                    <w:p w:rsidR="001E4379" w:rsidRDefault="001E4379" w:rsidP="004B1EA1">
                      <w:pPr>
                        <w:pStyle w:val="ListParagraph"/>
                        <w:ind w:left="142"/>
                        <w:rPr>
                          <w:b/>
                          <w:color w:val="244061" w:themeColor="accent1" w:themeShade="80"/>
                          <w:kern w:val="8"/>
                          <w:szCs w:val="18"/>
                          <w:lang w:val="fr-CA" w:bidi="he-IL"/>
                        </w:rPr>
                      </w:pPr>
                      <w:r>
                        <w:rPr>
                          <w:b/>
                          <w:color w:val="002060"/>
                        </w:rPr>
                        <w:t xml:space="preserve">L’auditeur reste attentif lors de cette lecture </w:t>
                      </w:r>
                      <w:r w:rsidRPr="004B1EA1">
                        <w:rPr>
                          <w:b/>
                          <w:color w:val="244061" w:themeColor="accent1" w:themeShade="80"/>
                          <w:kern w:val="8"/>
                          <w:szCs w:val="18"/>
                          <w:lang w:val="fr-CA" w:bidi="he-IL"/>
                        </w:rPr>
                        <w:t>aux indices suggérant que les autres informations qui ne sont pas liées aux états financiers ou à la connaissance qu’il a acquise lors de l’audit comportent une anomalie significative</w:t>
                      </w:r>
                      <w:r>
                        <w:rPr>
                          <w:b/>
                          <w:color w:val="244061" w:themeColor="accent1" w:themeShade="80"/>
                          <w:kern w:val="8"/>
                          <w:szCs w:val="18"/>
                          <w:lang w:val="fr-CA" w:bidi="he-IL"/>
                        </w:rPr>
                        <w:t>.</w:t>
                      </w:r>
                    </w:p>
                    <w:p w:rsidR="001E4379" w:rsidRDefault="001E4379" w:rsidP="004B1EA1">
                      <w:pPr>
                        <w:pStyle w:val="ListParagraph"/>
                        <w:ind w:left="142"/>
                        <w:rPr>
                          <w:b/>
                          <w:color w:val="002060"/>
                          <w:lang w:val="fr-CA"/>
                        </w:rPr>
                      </w:pPr>
                    </w:p>
                    <w:p w:rsidR="001E4379" w:rsidRDefault="001E4379" w:rsidP="004B1EA1">
                      <w:pPr>
                        <w:pStyle w:val="ListParagraph"/>
                        <w:ind w:left="142"/>
                        <w:rPr>
                          <w:b/>
                          <w:color w:val="002060"/>
                          <w:lang w:val="fr-CA"/>
                        </w:rPr>
                      </w:pPr>
                      <w:r>
                        <w:rPr>
                          <w:b/>
                          <w:color w:val="002060"/>
                          <w:lang w:val="fr-CA"/>
                        </w:rPr>
                        <w:t xml:space="preserve">L’auditeur inclut une section spécifique dans son rapport d’audit sur les autres informations </w:t>
                      </w:r>
                    </w:p>
                    <w:p w:rsidR="001E4379" w:rsidRPr="004B1EA1" w:rsidRDefault="001E4379" w:rsidP="00B23B98">
                      <w:pPr>
                        <w:pStyle w:val="ListParagraph"/>
                        <w:numPr>
                          <w:ilvl w:val="0"/>
                          <w:numId w:val="340"/>
                        </w:numPr>
                        <w:rPr>
                          <w:b/>
                          <w:color w:val="244061" w:themeColor="accent1" w:themeShade="80"/>
                          <w:lang w:val="fr-CA"/>
                        </w:rPr>
                      </w:pPr>
                      <w:r>
                        <w:rPr>
                          <w:b/>
                          <w:color w:val="002060"/>
                          <w:lang w:val="fr-CA"/>
                        </w:rPr>
                        <w:t>pour une société cotée, si l’auditeur a obtenu les autres informations avant la date de son rapport d’audit ou s’attend à les recevoir</w:t>
                      </w:r>
                    </w:p>
                    <w:p w:rsidR="001E4379" w:rsidRPr="004B1EA1" w:rsidRDefault="001E4379" w:rsidP="00B23B98">
                      <w:pPr>
                        <w:pStyle w:val="ListParagraph"/>
                        <w:numPr>
                          <w:ilvl w:val="0"/>
                          <w:numId w:val="340"/>
                        </w:numPr>
                        <w:rPr>
                          <w:b/>
                          <w:color w:val="244061" w:themeColor="accent1" w:themeShade="80"/>
                          <w:lang w:val="fr-CA"/>
                        </w:rPr>
                      </w:pPr>
                      <w:r>
                        <w:rPr>
                          <w:b/>
                          <w:color w:val="002060"/>
                          <w:lang w:val="fr-CA"/>
                        </w:rPr>
                        <w:t>pour une société non cotée, si l’auditeur a obtenu tout ou partie des autres informations avant la date de son rapport d’audit.</w:t>
                      </w:r>
                    </w:p>
                  </w:txbxContent>
                </v:textbox>
                <w10:wrap type="tight"/>
              </v:roundrect>
            </w:pict>
          </mc:Fallback>
        </mc:AlternateContent>
      </w:r>
    </w:p>
    <w:p w:rsidR="009A01B0" w:rsidRDefault="009A01B0" w:rsidP="009A01B0"/>
    <w:p w:rsidR="009A01B0" w:rsidRDefault="009A01B0" w:rsidP="009A01B0">
      <w:pPr>
        <w:pStyle w:val="Style1"/>
      </w:pPr>
      <w:r>
        <w:t>DILIGENCES REQUISES PAR LA NORME ISA 720</w:t>
      </w:r>
      <w:r w:rsidR="00AD14FD">
        <w:t xml:space="preserve"> (Révisée)</w:t>
      </w:r>
    </w:p>
    <w:tbl>
      <w:tblPr>
        <w:tblStyle w:val="Grilledutableau"/>
        <w:tblW w:w="0" w:type="auto"/>
        <w:tblLook w:val="04A0" w:firstRow="1" w:lastRow="0" w:firstColumn="1" w:lastColumn="0" w:noHBand="0" w:noVBand="1"/>
      </w:tblPr>
      <w:tblGrid>
        <w:gridCol w:w="9071"/>
      </w:tblGrid>
      <w:tr w:rsidR="009A01B0" w:rsidTr="00E7359D">
        <w:tc>
          <w:tcPr>
            <w:tcW w:w="9211" w:type="dxa"/>
            <w:tcBorders>
              <w:top w:val="nil"/>
              <w:left w:val="nil"/>
              <w:bottom w:val="nil"/>
              <w:right w:val="nil"/>
            </w:tcBorders>
            <w:shd w:val="clear" w:color="auto" w:fill="D9D9D9" w:themeFill="background1" w:themeFillShade="D9"/>
          </w:tcPr>
          <w:p w:rsidR="009A01B0" w:rsidRDefault="009A01B0" w:rsidP="00E7359D">
            <w:pPr>
              <w:pStyle w:val="Style2"/>
              <w:rPr>
                <w:lang w:val="fr-CA"/>
              </w:rPr>
            </w:pPr>
            <w:r w:rsidRPr="00DF7A09">
              <w:rPr>
                <w:lang w:val="fr-CA"/>
              </w:rPr>
              <w:t xml:space="preserve">Obtention des autres informations </w:t>
            </w:r>
          </w:p>
          <w:p w:rsidR="009A01B0" w:rsidRPr="00DF7A09" w:rsidRDefault="009A01B0" w:rsidP="00E7359D">
            <w:pPr>
              <w:pStyle w:val="Style2"/>
              <w:rPr>
                <w:lang w:val="fr-CA"/>
              </w:rPr>
            </w:pPr>
          </w:p>
          <w:p w:rsidR="009A01B0" w:rsidRPr="00DF7A09" w:rsidRDefault="009A01B0" w:rsidP="00B23B98">
            <w:pPr>
              <w:pStyle w:val="Paragraphedeliste"/>
              <w:numPr>
                <w:ilvl w:val="2"/>
                <w:numId w:val="223"/>
              </w:numPr>
              <w:ind w:left="426"/>
              <w:rPr>
                <w:szCs w:val="20"/>
                <w:lang w:val="fr-CA"/>
              </w:rPr>
            </w:pPr>
            <w:r>
              <w:t>{ISA 720</w:t>
            </w:r>
            <w:r w:rsidR="00AD14FD">
              <w:t xml:space="preserve"> (Révisée)</w:t>
            </w:r>
            <w:r>
              <w:t xml:space="preserve"> §13} </w:t>
            </w:r>
            <w:r w:rsidRPr="00DF7A09">
              <w:rPr>
                <w:szCs w:val="20"/>
                <w:lang w:val="fr-CA"/>
              </w:rPr>
              <w:t>L’auditeur doit : (</w:t>
            </w:r>
            <w:r w:rsidR="00FD0421">
              <w:rPr>
                <w:szCs w:val="20"/>
                <w:lang w:val="fr-CA"/>
              </w:rPr>
              <w:t>Voir par</w:t>
            </w:r>
            <w:r>
              <w:rPr>
                <w:szCs w:val="20"/>
                <w:lang w:val="fr-CA"/>
              </w:rPr>
              <w:t> A11</w:t>
            </w:r>
            <w:r>
              <w:t>–</w:t>
            </w:r>
            <w:r w:rsidRPr="00DF7A09">
              <w:rPr>
                <w:szCs w:val="20"/>
                <w:lang w:val="fr-CA"/>
              </w:rPr>
              <w:t>A22)</w:t>
            </w:r>
          </w:p>
          <w:p w:rsidR="009A01B0" w:rsidRPr="00DF7A09" w:rsidRDefault="009A01B0" w:rsidP="00E7359D">
            <w:pPr>
              <w:pStyle w:val="Paragraphedeliste"/>
              <w:ind w:left="426"/>
              <w:rPr>
                <w:szCs w:val="20"/>
                <w:lang w:val="fr-CA"/>
              </w:rPr>
            </w:pPr>
          </w:p>
          <w:p w:rsidR="009A01B0" w:rsidRPr="00DF7A09" w:rsidRDefault="009A01B0" w:rsidP="00E7359D">
            <w:pPr>
              <w:pStyle w:val="Paragraphedeliste"/>
              <w:ind w:left="851" w:hanging="375"/>
            </w:pPr>
            <w:r w:rsidRPr="00DF7A09">
              <w:rPr>
                <w:szCs w:val="20"/>
                <w:lang w:val="fr-CA"/>
              </w:rPr>
              <w:t>a)</w:t>
            </w:r>
            <w:r w:rsidRPr="00DF7A09">
              <w:rPr>
                <w:szCs w:val="20"/>
                <w:lang w:val="fr-CA"/>
              </w:rPr>
              <w:tab/>
            </w:r>
            <w:r w:rsidRPr="00DF7A09">
              <w:t xml:space="preserve">déterminer, en s’entretenant avec la direction, le ou les documents qui constituent le rapport annuel, ainsi que les modalités et le calendrier de publication prévus par l’entité pour ce ou ces documents; </w:t>
            </w:r>
          </w:p>
          <w:p w:rsidR="009A01B0" w:rsidRPr="00DF7A09" w:rsidRDefault="009A01B0" w:rsidP="00E7359D">
            <w:pPr>
              <w:pStyle w:val="Paragraphedeliste"/>
              <w:ind w:left="851" w:hanging="375"/>
            </w:pPr>
            <w:r w:rsidRPr="00DF7A09">
              <w:t>b)</w:t>
            </w:r>
            <w:r w:rsidRPr="00DF7A09">
              <w:tab/>
              <w:t>prendre des dispositions appropriées avec la direction pour obtenir en temps opportun, et dans la mesure du possible avant la date du rapport de l’auditeur, la version définitive du ou des documents constituant le rapport annuel;</w:t>
            </w:r>
          </w:p>
          <w:p w:rsidR="009A01B0" w:rsidRDefault="009A01B0" w:rsidP="00E7359D">
            <w:pPr>
              <w:pStyle w:val="Paragraphedeliste"/>
              <w:ind w:left="851" w:hanging="375"/>
            </w:pPr>
            <w:r w:rsidRPr="00DF7A09">
              <w:t xml:space="preserve">c) </w:t>
            </w:r>
            <w:r w:rsidRPr="00DF7A09">
              <w:tab/>
              <w:t>dans le cas où une partie ou la totalité du ou des documents déterminés en a) ne sera disponible qu’après la date du rapport de l’auditeur, demander à la direction une déclaration écrite confirmant que la version définitive du ou des documents lui sera fournie lorsqu’elle sera disponible, et avant son émission par l’entité, afin qu’il puisse parachever les procédures requises par la présente norme ISA. (</w:t>
            </w:r>
            <w:r w:rsidR="00FD0421">
              <w:t>Voir par</w:t>
            </w:r>
            <w:r w:rsidRPr="00DF7A09">
              <w:t> A22)</w:t>
            </w:r>
          </w:p>
          <w:p w:rsidR="009A01B0" w:rsidRPr="00DF7A09" w:rsidRDefault="009A01B0" w:rsidP="00E7359D"/>
          <w:p w:rsidR="009A01B0" w:rsidRDefault="009A01B0" w:rsidP="00E7359D">
            <w:pPr>
              <w:pStyle w:val="Style2"/>
              <w:rPr>
                <w:lang w:val="fr-CA"/>
              </w:rPr>
            </w:pPr>
            <w:r w:rsidRPr="00CA6C70">
              <w:rPr>
                <w:lang w:val="fr-CA"/>
              </w:rPr>
              <w:t xml:space="preserve">Lecture et </w:t>
            </w:r>
            <w:r>
              <w:rPr>
                <w:lang w:val="fr-CA"/>
              </w:rPr>
              <w:t>appréciation</w:t>
            </w:r>
            <w:r w:rsidRPr="00CA6C70">
              <w:rPr>
                <w:lang w:val="fr-CA"/>
              </w:rPr>
              <w:t xml:space="preserve"> des autres informations </w:t>
            </w:r>
          </w:p>
          <w:p w:rsidR="009A01B0" w:rsidRPr="00CA6C70" w:rsidRDefault="009A01B0" w:rsidP="00E7359D">
            <w:pPr>
              <w:pStyle w:val="Style2"/>
              <w:rPr>
                <w:lang w:val="fr-CA"/>
              </w:rPr>
            </w:pPr>
          </w:p>
          <w:p w:rsidR="009A01B0" w:rsidRPr="00DF7A09" w:rsidRDefault="009A01B0" w:rsidP="00B23B98">
            <w:pPr>
              <w:pStyle w:val="Paragraphedeliste"/>
              <w:numPr>
                <w:ilvl w:val="2"/>
                <w:numId w:val="223"/>
              </w:numPr>
              <w:ind w:left="426"/>
              <w:rPr>
                <w:kern w:val="8"/>
                <w:szCs w:val="18"/>
                <w:lang w:val="fr-CA" w:bidi="he-IL"/>
              </w:rPr>
            </w:pPr>
            <w:r>
              <w:rPr>
                <w:szCs w:val="18"/>
              </w:rPr>
              <w:t>{ISA 720</w:t>
            </w:r>
            <w:r w:rsidR="00AD14FD">
              <w:rPr>
                <w:szCs w:val="18"/>
              </w:rPr>
              <w:t xml:space="preserve"> </w:t>
            </w:r>
            <w:r w:rsidR="00AD14FD">
              <w:t xml:space="preserve">(Révisée) </w:t>
            </w:r>
            <w:r w:rsidRPr="00DF7A09">
              <w:rPr>
                <w:szCs w:val="18"/>
              </w:rPr>
              <w:t xml:space="preserve"> §14} </w:t>
            </w:r>
            <w:r w:rsidRPr="00DF7A09">
              <w:rPr>
                <w:kern w:val="8"/>
                <w:szCs w:val="18"/>
                <w:lang w:val="fr-CA" w:bidi="he-IL"/>
              </w:rPr>
              <w:t>L’auditeur doit procéder à une lecture des autres informations et, ce faisant doit : (</w:t>
            </w:r>
            <w:r w:rsidR="00FD0421">
              <w:rPr>
                <w:kern w:val="8"/>
                <w:szCs w:val="18"/>
                <w:lang w:val="fr-CA" w:bidi="he-IL"/>
              </w:rPr>
              <w:t>Voir par</w:t>
            </w:r>
            <w:r w:rsidRPr="00DF7A09">
              <w:rPr>
                <w:kern w:val="8"/>
                <w:szCs w:val="18"/>
                <w:lang w:val="fr-CA" w:bidi="he-IL"/>
              </w:rPr>
              <w:t> </w:t>
            </w:r>
            <w:r w:rsidRPr="00DF7A09">
              <w:rPr>
                <w:spacing w:val="-4"/>
                <w:kern w:val="8"/>
                <w:szCs w:val="18"/>
                <w:lang w:val="fr-CA" w:bidi="he-IL"/>
              </w:rPr>
              <w:t xml:space="preserve">A23 </w:t>
            </w:r>
            <w:r w:rsidRPr="00DF7A09">
              <w:rPr>
                <w:szCs w:val="18"/>
                <w:lang w:val="fr-CA"/>
              </w:rPr>
              <w:t>et</w:t>
            </w:r>
            <w:r w:rsidRPr="00DF7A09">
              <w:rPr>
                <w:spacing w:val="-4"/>
                <w:kern w:val="8"/>
                <w:szCs w:val="18"/>
                <w:lang w:val="fr-CA" w:bidi="he-IL"/>
              </w:rPr>
              <w:t xml:space="preserve"> A24)</w:t>
            </w:r>
          </w:p>
          <w:p w:rsidR="009A01B0" w:rsidRPr="00DF7A09" w:rsidRDefault="009A01B0" w:rsidP="00E7359D">
            <w:pPr>
              <w:pStyle w:val="Paragraphedeliste"/>
              <w:ind w:left="426"/>
              <w:rPr>
                <w:kern w:val="8"/>
                <w:szCs w:val="18"/>
                <w:lang w:val="fr-CA" w:bidi="he-IL"/>
              </w:rPr>
            </w:pPr>
          </w:p>
          <w:p w:rsidR="00B368F5" w:rsidRPr="005305CE" w:rsidRDefault="009A01B0" w:rsidP="005305CE">
            <w:pPr>
              <w:pStyle w:val="Paragraphedeliste"/>
              <w:numPr>
                <w:ilvl w:val="1"/>
                <w:numId w:val="288"/>
              </w:numPr>
              <w:ind w:left="851" w:hanging="284"/>
              <w:rPr>
                <w:kern w:val="8"/>
                <w:szCs w:val="18"/>
                <w:lang w:val="fr-CA" w:bidi="he-IL"/>
              </w:rPr>
            </w:pPr>
            <w:r w:rsidRPr="00DF7A09">
              <w:rPr>
                <w:kern w:val="8"/>
                <w:szCs w:val="18"/>
                <w:lang w:val="fr-CA" w:bidi="he-IL"/>
              </w:rPr>
              <w:t>apprécier s’il existe une incohérence significative entre ces autres informations et les états financiers. Pour les besoins de cette appréciation, l’auditeur doit, pour évaluer leur cohérence, comparer des montants ou autres éléments sélectionnés parmi les autres informations (qui sont censés être identiques à des montants ou autres éléments des états financiers ou qui sont censés résumer ces montants ou autres éléments ou fournir des précisions à leur égard) avec les montants ou autres éléments correspondants contenus dans les états financiers; (</w:t>
            </w:r>
            <w:r w:rsidR="00FD0421">
              <w:rPr>
                <w:kern w:val="8"/>
                <w:szCs w:val="18"/>
                <w:lang w:val="fr-CA" w:bidi="he-IL"/>
              </w:rPr>
              <w:t>Voir par</w:t>
            </w:r>
            <w:r>
              <w:rPr>
                <w:kern w:val="8"/>
                <w:szCs w:val="18"/>
                <w:lang w:val="fr-CA" w:bidi="he-IL"/>
              </w:rPr>
              <w:t> A25</w:t>
            </w:r>
            <w:r>
              <w:t>–</w:t>
            </w:r>
            <w:r w:rsidRPr="00DF7A09">
              <w:rPr>
                <w:kern w:val="8"/>
                <w:szCs w:val="18"/>
                <w:lang w:val="fr-CA" w:bidi="he-IL"/>
              </w:rPr>
              <w:t>A29)</w:t>
            </w:r>
          </w:p>
          <w:p w:rsidR="009A01B0" w:rsidRPr="005305CE" w:rsidRDefault="00AD14FD" w:rsidP="005305CE">
            <w:pPr>
              <w:pStyle w:val="Paragraphedeliste"/>
              <w:numPr>
                <w:ilvl w:val="1"/>
                <w:numId w:val="288"/>
              </w:numPr>
              <w:ind w:left="851" w:hanging="284"/>
              <w:rPr>
                <w:kern w:val="8"/>
                <w:szCs w:val="18"/>
                <w:lang w:val="fr-CA" w:bidi="he-IL"/>
              </w:rPr>
            </w:pPr>
            <w:r w:rsidRPr="005305CE">
              <w:rPr>
                <w:lang w:val="fr-CA" w:bidi="he-IL"/>
              </w:rPr>
              <w:t>a</w:t>
            </w:r>
            <w:r w:rsidR="009A01B0" w:rsidRPr="005305CE">
              <w:rPr>
                <w:lang w:val="fr-CA" w:bidi="he-IL"/>
              </w:rPr>
              <w:t>pprécier s’il existe une incohérence significative entre les autres informations et la connaissance qu’il a acquise lors de l’audit, dans le contexte des éléments probants recueillis et des conclusions tirées lors de l’audit. (</w:t>
            </w:r>
            <w:r w:rsidR="00FD0421" w:rsidRPr="005305CE">
              <w:rPr>
                <w:lang w:val="fr-CA" w:bidi="he-IL"/>
              </w:rPr>
              <w:t>Voir par</w:t>
            </w:r>
            <w:r w:rsidR="009A01B0" w:rsidRPr="005305CE">
              <w:rPr>
                <w:lang w:val="fr-CA" w:bidi="he-IL"/>
              </w:rPr>
              <w:t> </w:t>
            </w:r>
            <w:r w:rsidR="009A01B0" w:rsidRPr="005305CE">
              <w:rPr>
                <w:spacing w:val="-4"/>
                <w:lang w:val="fr-CA" w:bidi="he-IL"/>
              </w:rPr>
              <w:t>A30</w:t>
            </w:r>
            <w:r w:rsidR="009A01B0">
              <w:t>–</w:t>
            </w:r>
            <w:r w:rsidR="009A01B0" w:rsidRPr="005305CE">
              <w:rPr>
                <w:spacing w:val="-4"/>
                <w:lang w:val="fr-CA" w:bidi="he-IL"/>
              </w:rPr>
              <w:t>A36)</w:t>
            </w:r>
          </w:p>
          <w:p w:rsidR="009A01B0" w:rsidRPr="00DF7A09" w:rsidRDefault="009A01B0" w:rsidP="00E7359D">
            <w:pPr>
              <w:pStyle w:val="Paragraphedeliste"/>
              <w:ind w:left="851"/>
              <w:rPr>
                <w:szCs w:val="18"/>
                <w:lang w:val="fr-CA"/>
              </w:rPr>
            </w:pPr>
          </w:p>
          <w:p w:rsidR="009A01B0" w:rsidRPr="00B03386" w:rsidRDefault="009A01B0" w:rsidP="00B23B98">
            <w:pPr>
              <w:pStyle w:val="Paragraphedeliste"/>
              <w:numPr>
                <w:ilvl w:val="2"/>
                <w:numId w:val="223"/>
              </w:numPr>
              <w:ind w:left="426"/>
              <w:rPr>
                <w:kern w:val="8"/>
                <w:szCs w:val="18"/>
                <w:lang w:val="fr-CA" w:bidi="he-IL"/>
              </w:rPr>
            </w:pPr>
            <w:r>
              <w:rPr>
                <w:szCs w:val="18"/>
              </w:rPr>
              <w:t>{ISA 720</w:t>
            </w:r>
            <w:r w:rsidR="00B368F5">
              <w:rPr>
                <w:szCs w:val="18"/>
              </w:rPr>
              <w:t xml:space="preserve"> </w:t>
            </w:r>
            <w:r w:rsidR="00B368F5">
              <w:t xml:space="preserve">(Révisée) </w:t>
            </w:r>
            <w:r w:rsidRPr="00DF7A09">
              <w:rPr>
                <w:szCs w:val="18"/>
              </w:rPr>
              <w:t>§1</w:t>
            </w:r>
            <w:r>
              <w:rPr>
                <w:szCs w:val="18"/>
              </w:rPr>
              <w:t>5</w:t>
            </w:r>
            <w:r w:rsidRPr="00DF7A09">
              <w:rPr>
                <w:szCs w:val="18"/>
              </w:rPr>
              <w:t xml:space="preserve">} </w:t>
            </w:r>
            <w:r w:rsidRPr="00DF7A09">
              <w:rPr>
                <w:kern w:val="8"/>
                <w:szCs w:val="18"/>
                <w:lang w:val="fr-CA" w:bidi="he-IL"/>
              </w:rPr>
              <w:t>Lorsqu’il procède à la lecture des autres informations conformément au paragraphe 14</w:t>
            </w:r>
            <w:r w:rsidR="00B368F5">
              <w:rPr>
                <w:kern w:val="8"/>
                <w:szCs w:val="18"/>
                <w:lang w:val="fr-CA" w:bidi="he-IL"/>
              </w:rPr>
              <w:t xml:space="preserve"> [de la norme ISA 720 (Révisée)]</w:t>
            </w:r>
            <w:r w:rsidRPr="00DF7A09">
              <w:rPr>
                <w:kern w:val="8"/>
                <w:szCs w:val="18"/>
                <w:lang w:val="fr-CA" w:bidi="he-IL"/>
              </w:rPr>
              <w:t>, l’auditeur doit rester attentif aux indices suggérant que les autres informations qui ne sont pas liées aux états financiers ou à la connaissance qu’il a acquise lors de l’audit comportent une anomalie significative</w:t>
            </w:r>
            <w:r w:rsidRPr="00DF7A09">
              <w:rPr>
                <w:spacing w:val="-4"/>
                <w:kern w:val="8"/>
                <w:szCs w:val="18"/>
                <w:lang w:val="fr-CA" w:bidi="he-IL"/>
              </w:rPr>
              <w:t>. (</w:t>
            </w:r>
            <w:r w:rsidR="00FD0421">
              <w:rPr>
                <w:spacing w:val="-4"/>
                <w:kern w:val="8"/>
                <w:szCs w:val="18"/>
                <w:lang w:val="fr-CA" w:bidi="he-IL"/>
              </w:rPr>
              <w:t>Voir par</w:t>
            </w:r>
            <w:r w:rsidRPr="00DF7A09">
              <w:rPr>
                <w:spacing w:val="-4"/>
                <w:kern w:val="8"/>
                <w:szCs w:val="18"/>
                <w:lang w:val="fr-CA" w:bidi="he-IL"/>
              </w:rPr>
              <w:t> </w:t>
            </w:r>
            <w:r w:rsidR="00B368F5">
              <w:rPr>
                <w:spacing w:val="-4"/>
                <w:kern w:val="8"/>
                <w:szCs w:val="18"/>
                <w:lang w:val="fr-CA" w:bidi="he-IL"/>
              </w:rPr>
              <w:t xml:space="preserve">A24, </w:t>
            </w:r>
            <w:r w:rsidRPr="00DF7A09">
              <w:rPr>
                <w:spacing w:val="-4"/>
                <w:kern w:val="8"/>
                <w:szCs w:val="18"/>
                <w:lang w:val="fr-CA" w:bidi="he-IL"/>
              </w:rPr>
              <w:t>A37 et A38)</w:t>
            </w:r>
          </w:p>
          <w:p w:rsidR="009A01B0" w:rsidRDefault="009A01B0" w:rsidP="00E7359D">
            <w:pPr>
              <w:pStyle w:val="Style2"/>
              <w:rPr>
                <w:lang w:val="fr-CA"/>
              </w:rPr>
            </w:pPr>
            <w:r w:rsidRPr="00DF7A09">
              <w:rPr>
                <w:lang w:val="fr-CA"/>
              </w:rPr>
              <w:t xml:space="preserve">Réponse lorsqu’il semble exister une incohérence significative ou lorsque les autres informations semblent comporter une anomalie significative </w:t>
            </w:r>
          </w:p>
          <w:p w:rsidR="009A01B0" w:rsidRPr="00DF7A09" w:rsidRDefault="009A01B0" w:rsidP="00E7359D">
            <w:pPr>
              <w:pStyle w:val="Style2"/>
              <w:rPr>
                <w:lang w:val="fr-CA"/>
              </w:rPr>
            </w:pPr>
          </w:p>
          <w:p w:rsidR="009A01B0" w:rsidRDefault="009A01B0" w:rsidP="00B23B98">
            <w:pPr>
              <w:pStyle w:val="Paragraphedeliste"/>
              <w:numPr>
                <w:ilvl w:val="2"/>
                <w:numId w:val="223"/>
              </w:numPr>
              <w:ind w:left="426"/>
              <w:rPr>
                <w:szCs w:val="18"/>
                <w:lang w:val="fr-CA"/>
              </w:rPr>
            </w:pPr>
            <w:r>
              <w:rPr>
                <w:szCs w:val="18"/>
              </w:rPr>
              <w:t>{ISA 720</w:t>
            </w:r>
            <w:r w:rsidR="00B368F5">
              <w:rPr>
                <w:szCs w:val="18"/>
              </w:rPr>
              <w:t xml:space="preserve"> </w:t>
            </w:r>
            <w:r w:rsidR="00B368F5">
              <w:t xml:space="preserve">(Révisée) </w:t>
            </w:r>
            <w:r w:rsidRPr="00DF7A09">
              <w:rPr>
                <w:szCs w:val="18"/>
              </w:rPr>
              <w:t xml:space="preserve"> §1</w:t>
            </w:r>
            <w:r>
              <w:rPr>
                <w:szCs w:val="18"/>
              </w:rPr>
              <w:t>6</w:t>
            </w:r>
            <w:r w:rsidRPr="00DF7A09">
              <w:rPr>
                <w:szCs w:val="18"/>
              </w:rPr>
              <w:t xml:space="preserve">} </w:t>
            </w:r>
            <w:r w:rsidRPr="00DF7A09">
              <w:rPr>
                <w:szCs w:val="18"/>
                <w:lang w:val="fr-CA"/>
              </w:rPr>
              <w:t xml:space="preserve">Si l’auditeur identifie qu’il semble exister une incohérence significative (ou se rend compte que les autres informations </w:t>
            </w:r>
            <w:r w:rsidRPr="00B03386">
              <w:rPr>
                <w:kern w:val="8"/>
                <w:szCs w:val="18"/>
                <w:lang w:val="fr-CA" w:bidi="he-IL"/>
              </w:rPr>
              <w:t>semblent</w:t>
            </w:r>
            <w:r w:rsidRPr="00DF7A09">
              <w:rPr>
                <w:szCs w:val="18"/>
                <w:lang w:val="fr-CA"/>
              </w:rPr>
              <w:t xml:space="preserve"> comporter une anomalie significative), il doit s’en entretenir avec la direction et, au besoin, mettre en œuvre d’autres procédures pour tirer une conclusion quant à savoir : (</w:t>
            </w:r>
            <w:r w:rsidR="00FD0421">
              <w:rPr>
                <w:szCs w:val="18"/>
                <w:lang w:val="fr-CA"/>
              </w:rPr>
              <w:t>Voir par</w:t>
            </w:r>
            <w:r>
              <w:rPr>
                <w:szCs w:val="18"/>
                <w:lang w:val="fr-CA"/>
              </w:rPr>
              <w:t> A39</w:t>
            </w:r>
            <w:r>
              <w:t>–</w:t>
            </w:r>
            <w:r w:rsidRPr="00DF7A09">
              <w:rPr>
                <w:szCs w:val="18"/>
                <w:lang w:val="fr-CA"/>
              </w:rPr>
              <w:t>A43)</w:t>
            </w:r>
          </w:p>
          <w:p w:rsidR="009A01B0" w:rsidRPr="00DF7A09" w:rsidRDefault="009A01B0" w:rsidP="00E7359D">
            <w:pPr>
              <w:pStyle w:val="Paragraphedeliste"/>
              <w:ind w:left="426"/>
              <w:rPr>
                <w:szCs w:val="18"/>
                <w:lang w:val="fr-CA"/>
              </w:rPr>
            </w:pPr>
          </w:p>
          <w:p w:rsidR="009A01B0" w:rsidRPr="00B03386" w:rsidRDefault="009A01B0" w:rsidP="00B23B98">
            <w:pPr>
              <w:pStyle w:val="Paragraphedeliste"/>
              <w:numPr>
                <w:ilvl w:val="2"/>
                <w:numId w:val="236"/>
              </w:numPr>
              <w:ind w:left="851" w:hanging="322"/>
              <w:rPr>
                <w:kern w:val="8"/>
                <w:szCs w:val="18"/>
                <w:lang w:val="fr-CA" w:bidi="he-IL"/>
              </w:rPr>
            </w:pPr>
            <w:r w:rsidRPr="00B03386">
              <w:rPr>
                <w:kern w:val="8"/>
                <w:szCs w:val="18"/>
                <w:lang w:val="fr-CA" w:bidi="he-IL"/>
              </w:rPr>
              <w:t xml:space="preserve">s’il existe une anomalie significative dans les autres informations; </w:t>
            </w:r>
          </w:p>
          <w:p w:rsidR="009A01B0" w:rsidRPr="00B03386" w:rsidRDefault="009A01B0" w:rsidP="00B23B98">
            <w:pPr>
              <w:pStyle w:val="Paragraphedeliste"/>
              <w:numPr>
                <w:ilvl w:val="2"/>
                <w:numId w:val="236"/>
              </w:numPr>
              <w:ind w:left="851" w:hanging="322"/>
              <w:rPr>
                <w:kern w:val="8"/>
                <w:szCs w:val="18"/>
                <w:lang w:val="fr-CA" w:bidi="he-IL"/>
              </w:rPr>
            </w:pPr>
            <w:r w:rsidRPr="00B03386">
              <w:rPr>
                <w:kern w:val="8"/>
                <w:szCs w:val="18"/>
                <w:lang w:val="fr-CA" w:bidi="he-IL"/>
              </w:rPr>
              <w:t xml:space="preserve">s’il existe une anomalie significative dans les états financiers; </w:t>
            </w:r>
          </w:p>
          <w:p w:rsidR="009A01B0" w:rsidRDefault="009A01B0" w:rsidP="00B23B98">
            <w:pPr>
              <w:pStyle w:val="Paragraphedeliste"/>
              <w:numPr>
                <w:ilvl w:val="2"/>
                <w:numId w:val="236"/>
              </w:numPr>
              <w:ind w:left="851" w:hanging="322"/>
              <w:rPr>
                <w:kern w:val="8"/>
                <w:szCs w:val="18"/>
                <w:lang w:val="fr-CA" w:bidi="he-IL"/>
              </w:rPr>
            </w:pPr>
            <w:r w:rsidRPr="00B03386">
              <w:rPr>
                <w:kern w:val="8"/>
                <w:szCs w:val="18"/>
                <w:lang w:val="fr-CA" w:bidi="he-IL"/>
              </w:rPr>
              <w:t xml:space="preserve">s’il doit mettre à jour sa connaissance de l’entité et de son environnement. </w:t>
            </w:r>
          </w:p>
          <w:p w:rsidR="009A01B0" w:rsidRPr="00B03386" w:rsidRDefault="009A01B0" w:rsidP="00E7359D">
            <w:pPr>
              <w:pStyle w:val="Paragraphedeliste"/>
              <w:ind w:left="851"/>
              <w:rPr>
                <w:kern w:val="8"/>
                <w:szCs w:val="18"/>
                <w:lang w:val="fr-CA" w:bidi="he-IL"/>
              </w:rPr>
            </w:pPr>
          </w:p>
          <w:p w:rsidR="009A01B0" w:rsidRDefault="009A01B0" w:rsidP="00E7359D">
            <w:pPr>
              <w:pStyle w:val="Style2"/>
              <w:rPr>
                <w:lang w:val="fr-CA"/>
              </w:rPr>
            </w:pPr>
            <w:r w:rsidRPr="00DF7A09">
              <w:rPr>
                <w:rFonts w:eastAsia="Calibri"/>
                <w:szCs w:val="18"/>
                <w:lang w:val="fr-CA"/>
              </w:rPr>
              <w:t xml:space="preserve">Réponse lorsque l’auditeur conclut à l’existence d’une anomalie significative dans les autres </w:t>
            </w:r>
            <w:r w:rsidRPr="00B03386">
              <w:rPr>
                <w:lang w:val="fr-CA"/>
              </w:rPr>
              <w:t>informations</w:t>
            </w:r>
          </w:p>
          <w:p w:rsidR="009A01B0" w:rsidRPr="00B03386" w:rsidRDefault="009A01B0" w:rsidP="00E7359D">
            <w:pPr>
              <w:pStyle w:val="Style2"/>
              <w:rPr>
                <w:lang w:val="fr-CA"/>
              </w:rPr>
            </w:pPr>
          </w:p>
          <w:p w:rsidR="009A01B0" w:rsidRDefault="009A01B0" w:rsidP="00B23B98">
            <w:pPr>
              <w:pStyle w:val="Paragraphedeliste"/>
              <w:numPr>
                <w:ilvl w:val="2"/>
                <w:numId w:val="223"/>
              </w:numPr>
              <w:ind w:left="426"/>
              <w:rPr>
                <w:szCs w:val="18"/>
                <w:lang w:val="fr-CA"/>
              </w:rPr>
            </w:pPr>
            <w:r>
              <w:rPr>
                <w:szCs w:val="18"/>
              </w:rPr>
              <w:t>{ISA 720</w:t>
            </w:r>
            <w:r w:rsidR="00B368F5">
              <w:rPr>
                <w:szCs w:val="18"/>
              </w:rPr>
              <w:t xml:space="preserve"> </w:t>
            </w:r>
            <w:r w:rsidR="00B368F5">
              <w:t xml:space="preserve">(Révisée) </w:t>
            </w:r>
            <w:r w:rsidRPr="00DF7A09">
              <w:rPr>
                <w:szCs w:val="18"/>
              </w:rPr>
              <w:t>§1</w:t>
            </w:r>
            <w:r>
              <w:rPr>
                <w:szCs w:val="18"/>
              </w:rPr>
              <w:t>7</w:t>
            </w:r>
            <w:r w:rsidRPr="00DF7A09">
              <w:rPr>
                <w:szCs w:val="18"/>
              </w:rPr>
              <w:t xml:space="preserve">} </w:t>
            </w:r>
            <w:r w:rsidRPr="00DF7A09">
              <w:rPr>
                <w:szCs w:val="18"/>
                <w:lang w:val="fr-CA"/>
              </w:rPr>
              <w:t>Si l’auditeur conclut à l’existence d’une anomalie significative dans les autres informations, il doit demander à la direction de corriger ces informations. Si :</w:t>
            </w:r>
          </w:p>
          <w:p w:rsidR="009A01B0" w:rsidRPr="00DF7A09" w:rsidRDefault="009A01B0" w:rsidP="00E7359D">
            <w:pPr>
              <w:pStyle w:val="Paragraphedeliste"/>
              <w:ind w:left="426"/>
              <w:rPr>
                <w:szCs w:val="18"/>
                <w:lang w:val="fr-CA"/>
              </w:rPr>
            </w:pPr>
          </w:p>
          <w:p w:rsidR="009A01B0" w:rsidRPr="00B03386" w:rsidRDefault="009A01B0" w:rsidP="00B23B98">
            <w:pPr>
              <w:pStyle w:val="Paragraphedeliste"/>
              <w:numPr>
                <w:ilvl w:val="0"/>
                <w:numId w:val="237"/>
              </w:numPr>
              <w:ind w:left="851"/>
              <w:rPr>
                <w:szCs w:val="18"/>
                <w:lang w:val="fr-CA"/>
              </w:rPr>
            </w:pPr>
            <w:r w:rsidRPr="00B03386">
              <w:rPr>
                <w:szCs w:val="18"/>
                <w:lang w:val="fr-CA"/>
              </w:rPr>
              <w:t>la direction consent à corriger les autres informations, l’auditeur doit vérifier que la correction a été effectuée;</w:t>
            </w:r>
          </w:p>
          <w:p w:rsidR="009A01B0" w:rsidRDefault="009A01B0" w:rsidP="00B23B98">
            <w:pPr>
              <w:pStyle w:val="Paragraphedeliste"/>
              <w:numPr>
                <w:ilvl w:val="0"/>
                <w:numId w:val="237"/>
              </w:numPr>
              <w:ind w:left="851"/>
              <w:rPr>
                <w:szCs w:val="18"/>
                <w:lang w:val="fr-CA"/>
              </w:rPr>
            </w:pPr>
            <w:r w:rsidRPr="00B03386">
              <w:rPr>
                <w:szCs w:val="18"/>
                <w:lang w:val="fr-CA"/>
              </w:rPr>
              <w:t xml:space="preserve">la direction refuse de corriger les autres informations, l’auditeur doit en informer les personnes constituant le gouvernement d’entreprise et demander que la correction soit effectuée. </w:t>
            </w:r>
          </w:p>
          <w:p w:rsidR="009A01B0" w:rsidRPr="00B03386" w:rsidRDefault="009A01B0" w:rsidP="00E7359D">
            <w:pPr>
              <w:pStyle w:val="Paragraphedeliste"/>
              <w:ind w:left="851"/>
              <w:rPr>
                <w:szCs w:val="18"/>
                <w:lang w:val="fr-CA"/>
              </w:rPr>
            </w:pPr>
          </w:p>
          <w:p w:rsidR="009A01B0" w:rsidRDefault="009A01B0" w:rsidP="00B23B98">
            <w:pPr>
              <w:pStyle w:val="Paragraphedeliste"/>
              <w:numPr>
                <w:ilvl w:val="2"/>
                <w:numId w:val="223"/>
              </w:numPr>
              <w:ind w:left="426"/>
              <w:rPr>
                <w:szCs w:val="18"/>
                <w:lang w:val="fr-CA"/>
              </w:rPr>
            </w:pPr>
            <w:r>
              <w:rPr>
                <w:szCs w:val="18"/>
              </w:rPr>
              <w:t>{ISA 720</w:t>
            </w:r>
            <w:r w:rsidR="00B368F5">
              <w:rPr>
                <w:szCs w:val="18"/>
              </w:rPr>
              <w:t xml:space="preserve"> </w:t>
            </w:r>
            <w:r w:rsidR="00B368F5">
              <w:t xml:space="preserve">(Révisée) </w:t>
            </w:r>
            <w:r w:rsidRPr="00DF7A09">
              <w:rPr>
                <w:szCs w:val="18"/>
              </w:rPr>
              <w:t>§1</w:t>
            </w:r>
            <w:r>
              <w:rPr>
                <w:szCs w:val="18"/>
              </w:rPr>
              <w:t>8</w:t>
            </w:r>
            <w:r w:rsidRPr="00DF7A09">
              <w:rPr>
                <w:szCs w:val="18"/>
              </w:rPr>
              <w:t xml:space="preserve">} </w:t>
            </w:r>
            <w:r w:rsidRPr="00DF7A09">
              <w:rPr>
                <w:szCs w:val="18"/>
                <w:lang w:val="fr-CA"/>
              </w:rPr>
              <w:t>Si l’auditeur conclut à l’existence d’une anomalie significative dans les autres informations</w:t>
            </w:r>
            <w:r w:rsidRPr="00DF7A09" w:rsidDel="00EA0246">
              <w:rPr>
                <w:szCs w:val="18"/>
                <w:lang w:val="fr-CA"/>
              </w:rPr>
              <w:t xml:space="preserve"> </w:t>
            </w:r>
            <w:r w:rsidRPr="00DF7A09">
              <w:rPr>
                <w:szCs w:val="18"/>
                <w:lang w:val="fr-CA"/>
              </w:rPr>
              <w:t>obtenues avant la date de son rapport et que ces informations ne sont pas corrigées après communication avec les personnes constituant le gouvernement d’entreprise, il doit prendre des mesures appropriées, y</w:t>
            </w:r>
            <w:r>
              <w:rPr>
                <w:szCs w:val="18"/>
                <w:lang w:val="fr-CA"/>
              </w:rPr>
              <w:t xml:space="preserve"> compris, selon le cas : (</w:t>
            </w:r>
            <w:r w:rsidR="00FD0421">
              <w:rPr>
                <w:szCs w:val="18"/>
                <w:lang w:val="fr-CA"/>
              </w:rPr>
              <w:t>Voir par</w:t>
            </w:r>
            <w:r w:rsidRPr="00DF7A09">
              <w:rPr>
                <w:szCs w:val="18"/>
                <w:lang w:val="fr-CA"/>
              </w:rPr>
              <w:t> A44)</w:t>
            </w:r>
          </w:p>
          <w:p w:rsidR="009A01B0" w:rsidRPr="00DF7A09" w:rsidRDefault="009A01B0" w:rsidP="00E7359D">
            <w:pPr>
              <w:pStyle w:val="Paragraphedeliste"/>
              <w:ind w:left="426"/>
              <w:rPr>
                <w:szCs w:val="18"/>
                <w:lang w:val="fr-CA"/>
              </w:rPr>
            </w:pPr>
          </w:p>
          <w:p w:rsidR="009A01B0" w:rsidRPr="00DF7A09" w:rsidRDefault="009A01B0" w:rsidP="00B23B98">
            <w:pPr>
              <w:pStyle w:val="Paragraphedeliste"/>
              <w:numPr>
                <w:ilvl w:val="0"/>
                <w:numId w:val="238"/>
              </w:numPr>
              <w:ind w:left="851"/>
              <w:rPr>
                <w:szCs w:val="18"/>
                <w:lang w:val="fr-CA"/>
              </w:rPr>
            </w:pPr>
            <w:r w:rsidRPr="00DF7A09">
              <w:rPr>
                <w:szCs w:val="18"/>
                <w:lang w:val="fr-CA"/>
              </w:rPr>
              <w:t>évaluer les conséquences sur le rapport de l’auditeur et communiquer aux personnes constituant le gouvernement d’entreprise la façon dont il envisage de traiter l’anomalie significative</w:t>
            </w:r>
            <w:r w:rsidRPr="00DF7A09" w:rsidDel="00EA0246">
              <w:rPr>
                <w:szCs w:val="18"/>
                <w:lang w:val="fr-CA"/>
              </w:rPr>
              <w:t xml:space="preserve"> </w:t>
            </w:r>
            <w:r w:rsidRPr="00DF7A09">
              <w:rPr>
                <w:szCs w:val="18"/>
                <w:lang w:val="fr-CA"/>
              </w:rPr>
              <w:t>d</w:t>
            </w:r>
            <w:r>
              <w:rPr>
                <w:szCs w:val="18"/>
                <w:lang w:val="fr-CA"/>
              </w:rPr>
              <w:t>ans son rapport d’audit (</w:t>
            </w:r>
            <w:r w:rsidR="00FD0421">
              <w:rPr>
                <w:szCs w:val="18"/>
                <w:lang w:val="fr-CA"/>
              </w:rPr>
              <w:t>Voir par</w:t>
            </w:r>
            <w:r w:rsidRPr="00DF7A09">
              <w:rPr>
                <w:szCs w:val="18"/>
                <w:lang w:val="fr-CA"/>
              </w:rPr>
              <w:t> 22 e)ii)</w:t>
            </w:r>
            <w:r w:rsidR="00B368F5">
              <w:rPr>
                <w:szCs w:val="18"/>
                <w:lang w:val="fr-CA"/>
              </w:rPr>
              <w:t xml:space="preserve"> [de la norme ISA 720 (Révisée)]</w:t>
            </w:r>
            <w:r w:rsidRPr="00DF7A09">
              <w:rPr>
                <w:szCs w:val="18"/>
                <w:lang w:val="fr-CA"/>
              </w:rPr>
              <w:t>); (</w:t>
            </w:r>
            <w:r w:rsidR="00FD0421">
              <w:rPr>
                <w:szCs w:val="18"/>
                <w:lang w:val="fr-CA"/>
              </w:rPr>
              <w:t>Voir par</w:t>
            </w:r>
            <w:r w:rsidRPr="00DF7A09">
              <w:rPr>
                <w:szCs w:val="18"/>
                <w:lang w:val="fr-CA"/>
              </w:rPr>
              <w:t xml:space="preserve"> A45) </w:t>
            </w:r>
          </w:p>
          <w:p w:rsidR="009A01B0" w:rsidRDefault="009A01B0" w:rsidP="00B23B98">
            <w:pPr>
              <w:pStyle w:val="Paragraphedeliste"/>
              <w:numPr>
                <w:ilvl w:val="0"/>
                <w:numId w:val="238"/>
              </w:numPr>
              <w:ind w:left="851"/>
              <w:rPr>
                <w:szCs w:val="18"/>
                <w:lang w:val="fr-CA"/>
              </w:rPr>
            </w:pPr>
            <w:r w:rsidRPr="00DF7A09">
              <w:rPr>
                <w:szCs w:val="18"/>
                <w:lang w:val="fr-CA"/>
              </w:rPr>
              <w:t>se démettre de la mission, lorsque ceci est possible aux termes de la loi ou de la réglementation applicables. (</w:t>
            </w:r>
            <w:r w:rsidR="00FD0421">
              <w:rPr>
                <w:szCs w:val="18"/>
                <w:lang w:val="fr-CA"/>
              </w:rPr>
              <w:t>Voir par</w:t>
            </w:r>
            <w:r w:rsidRPr="00DF7A09">
              <w:rPr>
                <w:szCs w:val="18"/>
                <w:lang w:val="fr-CA"/>
              </w:rPr>
              <w:t> A46 et A47)</w:t>
            </w:r>
          </w:p>
          <w:p w:rsidR="009A01B0" w:rsidRPr="00DF7A09" w:rsidRDefault="009A01B0" w:rsidP="00E7359D">
            <w:pPr>
              <w:pStyle w:val="Paragraphedeliste"/>
              <w:ind w:left="851"/>
              <w:rPr>
                <w:szCs w:val="18"/>
                <w:lang w:val="fr-CA"/>
              </w:rPr>
            </w:pPr>
          </w:p>
          <w:p w:rsidR="009A01B0" w:rsidRDefault="009A01B0" w:rsidP="00B23B98">
            <w:pPr>
              <w:pStyle w:val="Paragraphedeliste"/>
              <w:numPr>
                <w:ilvl w:val="2"/>
                <w:numId w:val="223"/>
              </w:numPr>
              <w:ind w:left="426"/>
              <w:rPr>
                <w:kern w:val="8"/>
                <w:szCs w:val="18"/>
                <w:lang w:val="fr-CA" w:bidi="he-IL"/>
              </w:rPr>
            </w:pPr>
            <w:r>
              <w:rPr>
                <w:szCs w:val="18"/>
              </w:rPr>
              <w:t>{ISA 720</w:t>
            </w:r>
            <w:r w:rsidR="00B368F5">
              <w:rPr>
                <w:szCs w:val="18"/>
              </w:rPr>
              <w:t xml:space="preserve"> </w:t>
            </w:r>
            <w:r w:rsidR="00B368F5">
              <w:t xml:space="preserve">(Révisée) </w:t>
            </w:r>
            <w:r w:rsidRPr="00DF7A09">
              <w:rPr>
                <w:szCs w:val="18"/>
              </w:rPr>
              <w:t>§1</w:t>
            </w:r>
            <w:r>
              <w:rPr>
                <w:szCs w:val="18"/>
              </w:rPr>
              <w:t>9</w:t>
            </w:r>
            <w:r w:rsidRPr="00DF7A09">
              <w:rPr>
                <w:szCs w:val="18"/>
              </w:rPr>
              <w:t xml:space="preserve">} </w:t>
            </w:r>
            <w:r w:rsidRPr="00DF7A09">
              <w:rPr>
                <w:kern w:val="8"/>
                <w:szCs w:val="18"/>
                <w:lang w:val="fr-CA" w:bidi="he-IL"/>
              </w:rPr>
              <w:t xml:space="preserve">Si l’auditeur conclut </w:t>
            </w:r>
            <w:r w:rsidRPr="00DF7A09">
              <w:rPr>
                <w:szCs w:val="18"/>
                <w:lang w:val="fr-CA"/>
              </w:rPr>
              <w:t>à l’existence d’une anomalie significative dans</w:t>
            </w:r>
            <w:r w:rsidRPr="00DF7A09" w:rsidDel="009C7FD9">
              <w:rPr>
                <w:kern w:val="8"/>
                <w:szCs w:val="18"/>
                <w:lang w:val="fr-CA" w:bidi="he-IL"/>
              </w:rPr>
              <w:t xml:space="preserve"> </w:t>
            </w:r>
            <w:r w:rsidRPr="00DF7A09">
              <w:rPr>
                <w:kern w:val="8"/>
                <w:szCs w:val="18"/>
                <w:lang w:val="fr-CA" w:bidi="he-IL"/>
              </w:rPr>
              <w:t>les autres informations obtenues après la date d</w:t>
            </w:r>
            <w:r w:rsidRPr="00B03386">
              <w:rPr>
                <w:szCs w:val="18"/>
                <w:lang w:val="fr-CA"/>
              </w:rPr>
              <w:t>e</w:t>
            </w:r>
            <w:r w:rsidRPr="00DF7A09">
              <w:rPr>
                <w:kern w:val="8"/>
                <w:szCs w:val="18"/>
                <w:lang w:val="fr-CA" w:bidi="he-IL"/>
              </w:rPr>
              <w:t xml:space="preserve"> son rapport d’audit, il doit : </w:t>
            </w:r>
          </w:p>
          <w:p w:rsidR="009A01B0" w:rsidRPr="00DF7A09" w:rsidRDefault="009A01B0" w:rsidP="00E7359D">
            <w:pPr>
              <w:pStyle w:val="Paragraphedeliste"/>
              <w:ind w:left="426"/>
              <w:rPr>
                <w:kern w:val="8"/>
                <w:szCs w:val="18"/>
                <w:lang w:val="fr-CA" w:bidi="he-IL"/>
              </w:rPr>
            </w:pPr>
          </w:p>
          <w:p w:rsidR="009A01B0" w:rsidRPr="00B03386" w:rsidRDefault="009A01B0" w:rsidP="00B23B98">
            <w:pPr>
              <w:pStyle w:val="Paragraphedeliste"/>
              <w:numPr>
                <w:ilvl w:val="0"/>
                <w:numId w:val="239"/>
              </w:numPr>
              <w:ind w:left="851"/>
              <w:rPr>
                <w:szCs w:val="18"/>
                <w:lang w:val="fr-CA"/>
              </w:rPr>
            </w:pPr>
            <w:r w:rsidRPr="00B03386">
              <w:rPr>
                <w:szCs w:val="18"/>
                <w:lang w:val="fr-CA"/>
              </w:rPr>
              <w:t>si les autres informations sont corrigées, mettre en œuvre les procédures nécessaires d</w:t>
            </w:r>
            <w:r>
              <w:rPr>
                <w:szCs w:val="18"/>
                <w:lang w:val="fr-CA"/>
              </w:rPr>
              <w:t>ans les circonstances; ou (</w:t>
            </w:r>
            <w:r w:rsidR="00FD0421">
              <w:rPr>
                <w:szCs w:val="18"/>
                <w:lang w:val="fr-CA"/>
              </w:rPr>
              <w:t>Voir par</w:t>
            </w:r>
            <w:r w:rsidRPr="00B03386">
              <w:rPr>
                <w:szCs w:val="18"/>
                <w:lang w:val="fr-CA"/>
              </w:rPr>
              <w:t xml:space="preserve"> A48) </w:t>
            </w:r>
          </w:p>
          <w:p w:rsidR="009A01B0" w:rsidRDefault="009A01B0" w:rsidP="00B23B98">
            <w:pPr>
              <w:pStyle w:val="Paragraphedeliste"/>
              <w:numPr>
                <w:ilvl w:val="0"/>
                <w:numId w:val="239"/>
              </w:numPr>
              <w:ind w:left="851"/>
              <w:rPr>
                <w:szCs w:val="18"/>
                <w:lang w:val="fr-CA"/>
              </w:rPr>
            </w:pPr>
            <w:r w:rsidRPr="00B03386">
              <w:rPr>
                <w:szCs w:val="18"/>
                <w:lang w:val="fr-CA"/>
              </w:rPr>
              <w:t>si les autres informations ne sont pas corrigées après communication avec les personnes constituant le gouvernement d’entreprise, prendre des mesures appropriées compte tenu de ses droits et obligations afin que l’anomalie significative non corrigée soit dûment portée à l’attention des utilisateurs à qui son rapp</w:t>
            </w:r>
            <w:r>
              <w:rPr>
                <w:szCs w:val="18"/>
                <w:lang w:val="fr-CA"/>
              </w:rPr>
              <w:t>ort d’audit est destiné. (</w:t>
            </w:r>
            <w:r w:rsidR="00FD0421">
              <w:rPr>
                <w:szCs w:val="18"/>
                <w:lang w:val="fr-CA"/>
              </w:rPr>
              <w:t>Voir par</w:t>
            </w:r>
            <w:r w:rsidRPr="00B03386">
              <w:rPr>
                <w:szCs w:val="18"/>
                <w:lang w:val="fr-CA"/>
              </w:rPr>
              <w:t> A49 et A50)</w:t>
            </w:r>
          </w:p>
          <w:p w:rsidR="009A01B0" w:rsidRPr="00B03386" w:rsidRDefault="009A01B0" w:rsidP="00E7359D">
            <w:pPr>
              <w:pStyle w:val="Paragraphedeliste"/>
              <w:ind w:left="851"/>
              <w:rPr>
                <w:szCs w:val="18"/>
                <w:lang w:val="fr-CA"/>
              </w:rPr>
            </w:pPr>
          </w:p>
          <w:p w:rsidR="009A01B0" w:rsidRDefault="009A01B0" w:rsidP="00E7359D">
            <w:pPr>
              <w:pStyle w:val="Style2"/>
              <w:rPr>
                <w:szCs w:val="18"/>
                <w:lang w:val="fr-CA"/>
              </w:rPr>
            </w:pPr>
            <w:r w:rsidRPr="00DF7A09">
              <w:rPr>
                <w:szCs w:val="18"/>
                <w:lang w:val="fr-CA"/>
              </w:rPr>
              <w:t xml:space="preserve">Réponse </w:t>
            </w:r>
            <w:r w:rsidRPr="00B03386">
              <w:rPr>
                <w:rFonts w:eastAsia="Calibri"/>
                <w:szCs w:val="18"/>
                <w:lang w:val="fr-CA"/>
              </w:rPr>
              <w:t>lorsqu’il</w:t>
            </w:r>
            <w:r w:rsidRPr="00DF7A09">
              <w:rPr>
                <w:szCs w:val="18"/>
                <w:lang w:val="fr-CA"/>
              </w:rPr>
              <w:t xml:space="preserve"> existe une anomalie significative dans les états financiers ou que l’auditeur doit mettre à jour sa connaissance de l’entité et de son environnement</w:t>
            </w:r>
          </w:p>
          <w:p w:rsidR="009A01B0" w:rsidRPr="00B03386" w:rsidRDefault="009A01B0" w:rsidP="00E7359D">
            <w:pPr>
              <w:pStyle w:val="Style2"/>
              <w:rPr>
                <w:szCs w:val="18"/>
                <w:lang w:val="fr-CA"/>
              </w:rPr>
            </w:pPr>
          </w:p>
          <w:p w:rsidR="009A01B0" w:rsidRDefault="009A01B0" w:rsidP="00B23B98">
            <w:pPr>
              <w:pStyle w:val="Paragraphedeliste"/>
              <w:numPr>
                <w:ilvl w:val="2"/>
                <w:numId w:val="223"/>
              </w:numPr>
              <w:ind w:left="426"/>
              <w:rPr>
                <w:szCs w:val="18"/>
                <w:lang w:val="fr-CA"/>
              </w:rPr>
            </w:pPr>
            <w:r>
              <w:rPr>
                <w:szCs w:val="18"/>
              </w:rPr>
              <w:t>{ISA 720</w:t>
            </w:r>
            <w:r w:rsidR="00B368F5">
              <w:rPr>
                <w:szCs w:val="18"/>
              </w:rPr>
              <w:t xml:space="preserve"> </w:t>
            </w:r>
            <w:r w:rsidR="00B368F5">
              <w:t xml:space="preserve">(Révisée) </w:t>
            </w:r>
            <w:r w:rsidRPr="00DF7A09">
              <w:rPr>
                <w:szCs w:val="18"/>
              </w:rPr>
              <w:t>§</w:t>
            </w:r>
            <w:r>
              <w:rPr>
                <w:szCs w:val="18"/>
              </w:rPr>
              <w:t>20</w:t>
            </w:r>
            <w:r w:rsidRPr="00DF7A09">
              <w:rPr>
                <w:szCs w:val="18"/>
              </w:rPr>
              <w:t xml:space="preserve">} </w:t>
            </w:r>
            <w:r w:rsidRPr="00DF7A09">
              <w:rPr>
                <w:szCs w:val="18"/>
                <w:lang w:val="fr-CA"/>
              </w:rPr>
              <w:t>Si l’auditeur conclut de la mise en œuvre des procédures énoncées aux paragraphes 14 et 15</w:t>
            </w:r>
            <w:r w:rsidR="00B368F5">
              <w:rPr>
                <w:szCs w:val="18"/>
                <w:lang w:val="fr-CA"/>
              </w:rPr>
              <w:t xml:space="preserve"> [de la norme ISA 720 (Révisée)]</w:t>
            </w:r>
            <w:r w:rsidRPr="00DF7A09">
              <w:rPr>
                <w:szCs w:val="18"/>
                <w:lang w:val="fr-CA"/>
              </w:rPr>
              <w:t xml:space="preserve"> qu’il existe une anomalie significative dans les états financiers ou qu’il doit mettre à jour sa connaissance de l’entité et de son environnement, il doit apporter une réponse appropriée en application des autres normes ISA. (</w:t>
            </w:r>
            <w:r w:rsidR="00FD0421">
              <w:rPr>
                <w:szCs w:val="18"/>
                <w:lang w:val="fr-CA"/>
              </w:rPr>
              <w:t>Voir par</w:t>
            </w:r>
            <w:r w:rsidRPr="00DF7A09">
              <w:rPr>
                <w:szCs w:val="18"/>
                <w:lang w:val="fr-CA"/>
              </w:rPr>
              <w:t xml:space="preserve"> A51) </w:t>
            </w:r>
          </w:p>
          <w:p w:rsidR="009A01B0" w:rsidRPr="00DF7A09" w:rsidRDefault="009A01B0" w:rsidP="00E7359D">
            <w:pPr>
              <w:pStyle w:val="Paragraphedeliste"/>
              <w:ind w:left="426"/>
              <w:rPr>
                <w:szCs w:val="18"/>
                <w:lang w:val="fr-CA"/>
              </w:rPr>
            </w:pPr>
          </w:p>
          <w:p w:rsidR="009A01B0" w:rsidRDefault="009A01B0" w:rsidP="00E7359D">
            <w:pPr>
              <w:pStyle w:val="Style2"/>
              <w:rPr>
                <w:color w:val="00008B"/>
                <w:u w:val="dotted"/>
                <w:lang w:val="fr-CA"/>
              </w:rPr>
            </w:pPr>
            <w:r w:rsidRPr="00DF7A09">
              <w:rPr>
                <w:lang w:val="fr-CA" w:bidi="he-IL"/>
              </w:rPr>
              <w:t>Rapport</w:t>
            </w:r>
            <w:r w:rsidRPr="00DF7A09">
              <w:rPr>
                <w:color w:val="00008B"/>
                <w:u w:val="dotted"/>
                <w:lang w:val="fr-CA"/>
              </w:rPr>
              <w:t xml:space="preserve"> </w:t>
            </w:r>
          </w:p>
          <w:p w:rsidR="009A01B0" w:rsidRPr="00DF7A09" w:rsidRDefault="009A01B0" w:rsidP="00E7359D">
            <w:pPr>
              <w:pStyle w:val="Style2"/>
              <w:rPr>
                <w:lang w:val="fr-CA"/>
              </w:rPr>
            </w:pPr>
          </w:p>
          <w:p w:rsidR="009A01B0" w:rsidRDefault="009A01B0" w:rsidP="00B23B98">
            <w:pPr>
              <w:pStyle w:val="Paragraphedeliste"/>
              <w:numPr>
                <w:ilvl w:val="2"/>
                <w:numId w:val="223"/>
              </w:numPr>
              <w:ind w:left="426"/>
              <w:rPr>
                <w:szCs w:val="18"/>
                <w:lang w:val="fr-CA"/>
              </w:rPr>
            </w:pPr>
            <w:r>
              <w:rPr>
                <w:szCs w:val="18"/>
              </w:rPr>
              <w:t>{ISA 720</w:t>
            </w:r>
            <w:r w:rsidR="00B368F5">
              <w:rPr>
                <w:szCs w:val="18"/>
              </w:rPr>
              <w:t xml:space="preserve"> </w:t>
            </w:r>
            <w:r w:rsidR="00B368F5">
              <w:t xml:space="preserve">(Révisée) </w:t>
            </w:r>
            <w:r w:rsidRPr="00DF7A09">
              <w:rPr>
                <w:szCs w:val="18"/>
              </w:rPr>
              <w:t>§</w:t>
            </w:r>
            <w:r>
              <w:rPr>
                <w:szCs w:val="18"/>
              </w:rPr>
              <w:t>21</w:t>
            </w:r>
            <w:r w:rsidRPr="00DF7A09">
              <w:rPr>
                <w:szCs w:val="18"/>
              </w:rPr>
              <w:t xml:space="preserve">} </w:t>
            </w:r>
            <w:r w:rsidRPr="00DF7A09">
              <w:rPr>
                <w:szCs w:val="18"/>
                <w:lang w:val="fr-CA"/>
              </w:rPr>
              <w:t xml:space="preserve">Le </w:t>
            </w:r>
            <w:r w:rsidRPr="001434B7">
              <w:rPr>
                <w:szCs w:val="18"/>
              </w:rPr>
              <w:t>rapport</w:t>
            </w:r>
            <w:r w:rsidRPr="00DF7A09">
              <w:rPr>
                <w:szCs w:val="18"/>
                <w:lang w:val="fr-CA"/>
              </w:rPr>
              <w:t xml:space="preserve"> de l’auditeur doit inclure une section distincte intitulée «Autres informations», ou portant un autre titre approprié, lorsqu’à la date de son rapport d’audit :</w:t>
            </w:r>
          </w:p>
          <w:p w:rsidR="009A01B0" w:rsidRPr="00DF7A09" w:rsidRDefault="009A01B0" w:rsidP="00E7359D">
            <w:pPr>
              <w:pStyle w:val="Paragraphedeliste"/>
              <w:ind w:left="426"/>
              <w:rPr>
                <w:szCs w:val="18"/>
                <w:lang w:val="fr-CA"/>
              </w:rPr>
            </w:pPr>
            <w:r w:rsidRPr="00DF7A09" w:rsidDel="00975A59">
              <w:rPr>
                <w:szCs w:val="18"/>
                <w:lang w:val="fr-CA"/>
              </w:rPr>
              <w:t xml:space="preserve"> </w:t>
            </w:r>
          </w:p>
          <w:p w:rsidR="009A01B0" w:rsidRPr="00DF7A09" w:rsidRDefault="009A01B0" w:rsidP="00B23B98">
            <w:pPr>
              <w:pStyle w:val="Paragraphedeliste"/>
              <w:numPr>
                <w:ilvl w:val="0"/>
                <w:numId w:val="240"/>
              </w:numPr>
              <w:ind w:left="851"/>
              <w:rPr>
                <w:szCs w:val="18"/>
                <w:lang w:val="fr-CA"/>
              </w:rPr>
            </w:pPr>
            <w:r w:rsidRPr="00DF7A09">
              <w:rPr>
                <w:szCs w:val="18"/>
                <w:lang w:val="fr-CA"/>
              </w:rPr>
              <w:t xml:space="preserve">dans le cas de l’audit des états financiers d’une entité cotée, l’auditeur a obtenu les autres informations ou s’attend à les obtenir; </w:t>
            </w:r>
          </w:p>
          <w:p w:rsidR="009A01B0" w:rsidRDefault="009A01B0" w:rsidP="00B23B98">
            <w:pPr>
              <w:pStyle w:val="Paragraphedeliste"/>
              <w:numPr>
                <w:ilvl w:val="0"/>
                <w:numId w:val="240"/>
              </w:numPr>
              <w:ind w:left="851"/>
              <w:rPr>
                <w:szCs w:val="18"/>
                <w:lang w:val="fr-CA"/>
              </w:rPr>
            </w:pPr>
            <w:r w:rsidRPr="00DF7A09">
              <w:rPr>
                <w:szCs w:val="18"/>
                <w:lang w:val="fr-CA"/>
              </w:rPr>
              <w:t xml:space="preserve">dans le cas de l’audit des états financiers d’une entité autre qu’une entité cotée, l’auditeur a obtenu une partie ou la totalité </w:t>
            </w:r>
            <w:r>
              <w:rPr>
                <w:szCs w:val="18"/>
                <w:lang w:val="fr-CA"/>
              </w:rPr>
              <w:t>des autres informations. (</w:t>
            </w:r>
            <w:r w:rsidR="00FD0421">
              <w:rPr>
                <w:szCs w:val="18"/>
                <w:lang w:val="fr-CA"/>
              </w:rPr>
              <w:t>Voir par</w:t>
            </w:r>
            <w:r w:rsidRPr="00DF7A09">
              <w:rPr>
                <w:szCs w:val="18"/>
                <w:lang w:val="fr-CA"/>
              </w:rPr>
              <w:t> A52)</w:t>
            </w:r>
          </w:p>
          <w:p w:rsidR="009A01B0" w:rsidRPr="00DF7A09" w:rsidRDefault="009A01B0" w:rsidP="00E7359D">
            <w:pPr>
              <w:pStyle w:val="Paragraphedeliste"/>
              <w:ind w:left="851"/>
              <w:rPr>
                <w:szCs w:val="18"/>
                <w:lang w:val="fr-CA"/>
              </w:rPr>
            </w:pPr>
          </w:p>
          <w:p w:rsidR="009A01B0" w:rsidRDefault="009A01B0" w:rsidP="00B23B98">
            <w:pPr>
              <w:pStyle w:val="Paragraphedeliste"/>
              <w:numPr>
                <w:ilvl w:val="2"/>
                <w:numId w:val="223"/>
              </w:numPr>
              <w:ind w:left="426"/>
              <w:rPr>
                <w:szCs w:val="18"/>
                <w:lang w:val="fr-CA"/>
              </w:rPr>
            </w:pPr>
            <w:r>
              <w:rPr>
                <w:szCs w:val="18"/>
              </w:rPr>
              <w:t>{ISA 720</w:t>
            </w:r>
            <w:r w:rsidR="00B368F5">
              <w:rPr>
                <w:szCs w:val="18"/>
              </w:rPr>
              <w:t xml:space="preserve"> </w:t>
            </w:r>
            <w:r w:rsidR="00B368F5">
              <w:t xml:space="preserve">(Révisée) </w:t>
            </w:r>
            <w:r w:rsidRPr="00DF7A09">
              <w:rPr>
                <w:szCs w:val="18"/>
              </w:rPr>
              <w:t>§</w:t>
            </w:r>
            <w:r>
              <w:rPr>
                <w:szCs w:val="18"/>
              </w:rPr>
              <w:t>22</w:t>
            </w:r>
            <w:r w:rsidRPr="00DF7A09">
              <w:rPr>
                <w:szCs w:val="18"/>
              </w:rPr>
              <w:t xml:space="preserve">} </w:t>
            </w:r>
            <w:r w:rsidRPr="00DF7A09">
              <w:rPr>
                <w:szCs w:val="18"/>
                <w:lang w:val="fr-CA"/>
              </w:rPr>
              <w:t>Lorsqu’il est requis d’inclure dans le rapport de l’auditeur, en application du paragraphe 21, une section intitulée «Autres informations», cette s</w:t>
            </w:r>
            <w:r>
              <w:rPr>
                <w:szCs w:val="18"/>
                <w:lang w:val="fr-CA"/>
              </w:rPr>
              <w:t>ection doit comprendre : (</w:t>
            </w:r>
            <w:r w:rsidR="00FD0421">
              <w:rPr>
                <w:szCs w:val="18"/>
                <w:lang w:val="fr-CA"/>
              </w:rPr>
              <w:t>Voir par</w:t>
            </w:r>
            <w:r w:rsidRPr="00DF7A09">
              <w:rPr>
                <w:szCs w:val="18"/>
                <w:lang w:val="fr-CA"/>
              </w:rPr>
              <w:t> A53)</w:t>
            </w:r>
          </w:p>
          <w:p w:rsidR="009A01B0" w:rsidRPr="00DF7A09" w:rsidRDefault="009A01B0" w:rsidP="00E7359D">
            <w:pPr>
              <w:pStyle w:val="Paragraphedeliste"/>
              <w:ind w:left="426"/>
              <w:rPr>
                <w:szCs w:val="18"/>
                <w:lang w:val="fr-CA"/>
              </w:rPr>
            </w:pPr>
          </w:p>
          <w:p w:rsidR="009A01B0" w:rsidRPr="00DF7A09" w:rsidRDefault="009A01B0" w:rsidP="00B23B98">
            <w:pPr>
              <w:pStyle w:val="Paragraphedeliste"/>
              <w:numPr>
                <w:ilvl w:val="0"/>
                <w:numId w:val="242"/>
              </w:numPr>
              <w:ind w:left="851"/>
              <w:rPr>
                <w:szCs w:val="18"/>
                <w:lang w:val="fr-CA"/>
              </w:rPr>
            </w:pPr>
            <w:r w:rsidRPr="00DF7A09">
              <w:rPr>
                <w:szCs w:val="18"/>
                <w:lang w:val="fr-CA"/>
              </w:rPr>
              <w:t>une mention indiquant que la responsabilité des autres informations incombe à la direction;</w:t>
            </w:r>
          </w:p>
          <w:p w:rsidR="009A01B0" w:rsidRDefault="009A01B0" w:rsidP="00B23B98">
            <w:pPr>
              <w:pStyle w:val="Paragraphedeliste"/>
              <w:numPr>
                <w:ilvl w:val="0"/>
                <w:numId w:val="242"/>
              </w:numPr>
              <w:ind w:left="851"/>
              <w:rPr>
                <w:szCs w:val="18"/>
                <w:lang w:val="fr-CA"/>
              </w:rPr>
            </w:pPr>
            <w:r w:rsidRPr="00DF7A09">
              <w:rPr>
                <w:szCs w:val="18"/>
                <w:lang w:val="fr-CA"/>
              </w:rPr>
              <w:t>une identification :</w:t>
            </w:r>
          </w:p>
          <w:p w:rsidR="009A01B0" w:rsidRPr="001434B7" w:rsidRDefault="009A01B0" w:rsidP="00B23B98">
            <w:pPr>
              <w:pStyle w:val="Paragraphedeliste"/>
              <w:numPr>
                <w:ilvl w:val="0"/>
                <w:numId w:val="241"/>
              </w:numPr>
              <w:ind w:left="1418"/>
              <w:rPr>
                <w:szCs w:val="18"/>
                <w:lang w:val="fr-CA"/>
              </w:rPr>
            </w:pPr>
            <w:r w:rsidRPr="001434B7">
              <w:rPr>
                <w:szCs w:val="18"/>
                <w:lang w:val="fr-CA"/>
              </w:rPr>
              <w:t xml:space="preserve">le cas échéant, des autres informations obtenues par l’auditeur avant </w:t>
            </w:r>
            <w:r>
              <w:rPr>
                <w:szCs w:val="18"/>
                <w:lang w:val="fr-CA"/>
              </w:rPr>
              <w:t>la date de son rapport d’audit,</w:t>
            </w:r>
          </w:p>
          <w:p w:rsidR="009A01B0" w:rsidRDefault="009A01B0" w:rsidP="00B23B98">
            <w:pPr>
              <w:pStyle w:val="Paragraphedeliste"/>
              <w:numPr>
                <w:ilvl w:val="0"/>
                <w:numId w:val="241"/>
              </w:numPr>
              <w:ind w:left="1418"/>
              <w:rPr>
                <w:lang w:val="fr-CA"/>
              </w:rPr>
            </w:pPr>
            <w:r w:rsidRPr="001434B7">
              <w:rPr>
                <w:lang w:val="fr-CA"/>
              </w:rPr>
              <w:t>dans le cas de l’audit des états financiers d’une entité cotée, le cas échéant, des autres informations que l’auditeur s’attend à obtenir après la date de son rapport d’audit ;</w:t>
            </w:r>
          </w:p>
          <w:p w:rsidR="009A01B0" w:rsidRPr="001434B7" w:rsidRDefault="009A01B0" w:rsidP="00E7359D">
            <w:pPr>
              <w:pStyle w:val="Paragraphedeliste"/>
              <w:ind w:left="1418"/>
              <w:rPr>
                <w:lang w:val="fr-CA"/>
              </w:rPr>
            </w:pPr>
          </w:p>
          <w:p w:rsidR="009A01B0" w:rsidRPr="00DF7A09" w:rsidRDefault="009A01B0" w:rsidP="00B23B98">
            <w:pPr>
              <w:pStyle w:val="Paragraphedeliste"/>
              <w:numPr>
                <w:ilvl w:val="0"/>
                <w:numId w:val="242"/>
              </w:numPr>
              <w:ind w:left="851"/>
              <w:rPr>
                <w:lang w:val="fr-CA"/>
              </w:rPr>
            </w:pPr>
            <w:r w:rsidRPr="00DF7A09">
              <w:rPr>
                <w:lang w:val="fr-CA"/>
              </w:rPr>
              <w:t>une mention indiquant que l’opinion de l’auditeur ne couvre pas les autres informations et qu’en conséquence, l’auditeur n’exprime pas (ou n’exprimera pas) une opinion d’audit ni quelque autre forme d’assurance que ce soit sur ces informations;</w:t>
            </w:r>
          </w:p>
          <w:p w:rsidR="009A01B0" w:rsidRPr="00DF7A09" w:rsidRDefault="009A01B0" w:rsidP="00B23B98">
            <w:pPr>
              <w:pStyle w:val="Paragraphedeliste"/>
              <w:numPr>
                <w:ilvl w:val="0"/>
                <w:numId w:val="242"/>
              </w:numPr>
              <w:ind w:left="851"/>
              <w:rPr>
                <w:szCs w:val="18"/>
                <w:lang w:val="fr-CA"/>
              </w:rPr>
            </w:pPr>
            <w:r w:rsidRPr="00DF7A09">
              <w:rPr>
                <w:szCs w:val="18"/>
                <w:lang w:val="fr-CA"/>
              </w:rPr>
              <w:t>une description des obligations de</w:t>
            </w:r>
            <w:r>
              <w:rPr>
                <w:szCs w:val="18"/>
                <w:lang w:val="fr-CA"/>
              </w:rPr>
              <w:t xml:space="preserve"> </w:t>
            </w:r>
            <w:r w:rsidRPr="00DF7A09">
              <w:rPr>
                <w:szCs w:val="18"/>
                <w:lang w:val="fr-CA"/>
              </w:rPr>
              <w:t>l’auditeur de procéder à une lecture des autres informations,</w:t>
            </w:r>
            <w:r>
              <w:rPr>
                <w:szCs w:val="18"/>
                <w:lang w:val="fr-CA"/>
              </w:rPr>
              <w:t xml:space="preserve"> </w:t>
            </w:r>
            <w:r w:rsidRPr="00DF7A09">
              <w:rPr>
                <w:szCs w:val="18"/>
                <w:lang w:val="fr-CA"/>
              </w:rPr>
              <w:t xml:space="preserve">de les </w:t>
            </w:r>
            <w:r w:rsidRPr="001434B7">
              <w:rPr>
                <w:lang w:val="fr-CA"/>
              </w:rPr>
              <w:t>apprécier</w:t>
            </w:r>
            <w:r w:rsidRPr="00DF7A09">
              <w:rPr>
                <w:szCs w:val="18"/>
                <w:lang w:val="fr-CA"/>
              </w:rPr>
              <w:t xml:space="preserve"> et d’en rendre compte dans son rapport d’audit tel que requis par la présente norme ISA; et</w:t>
            </w:r>
          </w:p>
          <w:p w:rsidR="009A01B0" w:rsidRDefault="009A01B0" w:rsidP="00B23B98">
            <w:pPr>
              <w:pStyle w:val="Paragraphedeliste"/>
              <w:numPr>
                <w:ilvl w:val="0"/>
                <w:numId w:val="242"/>
              </w:numPr>
              <w:ind w:left="851"/>
              <w:rPr>
                <w:szCs w:val="18"/>
                <w:lang w:val="fr-CA"/>
              </w:rPr>
            </w:pPr>
            <w:r w:rsidRPr="00DF7A09">
              <w:rPr>
                <w:szCs w:val="18"/>
                <w:lang w:val="fr-CA"/>
              </w:rPr>
              <w:t>lorsque les autres informations ont été obtenues avant la date du rapport de l’auditeur :</w:t>
            </w:r>
          </w:p>
          <w:p w:rsidR="009A01B0" w:rsidRPr="00DF7A09" w:rsidRDefault="009A01B0" w:rsidP="00E7359D">
            <w:pPr>
              <w:pStyle w:val="Paragraphedeliste"/>
              <w:ind w:left="851"/>
              <w:rPr>
                <w:szCs w:val="18"/>
                <w:lang w:val="fr-CA"/>
              </w:rPr>
            </w:pPr>
          </w:p>
          <w:p w:rsidR="009A01B0" w:rsidRPr="001434B7" w:rsidRDefault="009A01B0" w:rsidP="00B23B98">
            <w:pPr>
              <w:pStyle w:val="Paragraphedeliste"/>
              <w:numPr>
                <w:ilvl w:val="0"/>
                <w:numId w:val="243"/>
              </w:numPr>
              <w:ind w:left="1418"/>
              <w:rPr>
                <w:lang w:val="fr-CA"/>
              </w:rPr>
            </w:pPr>
            <w:r w:rsidRPr="001434B7">
              <w:rPr>
                <w:lang w:val="fr-CA"/>
              </w:rPr>
              <w:t>soit une mention indiquant que l’auditeur n’a rien à signaler,</w:t>
            </w:r>
          </w:p>
          <w:p w:rsidR="009A01B0" w:rsidRDefault="009A01B0" w:rsidP="00B23B98">
            <w:pPr>
              <w:pStyle w:val="Paragraphedeliste"/>
              <w:numPr>
                <w:ilvl w:val="0"/>
                <w:numId w:val="243"/>
              </w:numPr>
              <w:ind w:left="1418"/>
              <w:rPr>
                <w:lang w:val="fr-CA"/>
              </w:rPr>
            </w:pPr>
            <w:r w:rsidRPr="001434B7">
              <w:rPr>
                <w:lang w:val="fr-CA"/>
              </w:rPr>
              <w:t>soit, si l’auditeur a conclu à l’existence d’une anomalie significative non corrigée dans les autres informations, une mention décrivant cette anomalie.</w:t>
            </w:r>
          </w:p>
          <w:p w:rsidR="009A01B0" w:rsidRPr="001434B7" w:rsidRDefault="009A01B0" w:rsidP="00E7359D">
            <w:pPr>
              <w:pStyle w:val="Paragraphedeliste"/>
              <w:ind w:left="1418"/>
              <w:rPr>
                <w:lang w:val="fr-CA"/>
              </w:rPr>
            </w:pPr>
          </w:p>
          <w:p w:rsidR="009A01B0" w:rsidRDefault="009A01B0" w:rsidP="00B23B98">
            <w:pPr>
              <w:pStyle w:val="Paragraphedeliste"/>
              <w:numPr>
                <w:ilvl w:val="2"/>
                <w:numId w:val="223"/>
              </w:numPr>
              <w:ind w:left="426"/>
              <w:rPr>
                <w:szCs w:val="18"/>
                <w:lang w:val="fr-CA"/>
              </w:rPr>
            </w:pPr>
            <w:r w:rsidRPr="001434B7">
              <w:rPr>
                <w:szCs w:val="18"/>
              </w:rPr>
              <w:t>{ISA 720 §2</w:t>
            </w:r>
            <w:r w:rsidR="00B368F5">
              <w:rPr>
                <w:szCs w:val="18"/>
              </w:rPr>
              <w:t>3</w:t>
            </w:r>
            <w:r w:rsidRPr="001434B7">
              <w:rPr>
                <w:szCs w:val="18"/>
              </w:rPr>
              <w:t xml:space="preserve">} </w:t>
            </w:r>
            <w:r w:rsidRPr="00DF7A09">
              <w:rPr>
                <w:szCs w:val="18"/>
                <w:lang w:val="fr-CA"/>
              </w:rPr>
              <w:t>Lorsque l’auditeur exprime une opinion avec réserve ou une opinion défavorable conformément à la norme ISA 705 (révisée)</w:t>
            </w:r>
            <w:r w:rsidRPr="00DF7A09">
              <w:rPr>
                <w:rStyle w:val="Appelnotedebasdep"/>
                <w:szCs w:val="18"/>
                <w:lang w:val="fr-CA"/>
              </w:rPr>
              <w:footnoteReference w:id="97"/>
            </w:r>
            <w:r w:rsidRPr="00DF7A09">
              <w:rPr>
                <w:szCs w:val="18"/>
                <w:lang w:val="fr-CA"/>
              </w:rPr>
              <w:t>, il doit apprécier les incidences</w:t>
            </w:r>
            <w:r>
              <w:rPr>
                <w:szCs w:val="18"/>
                <w:lang w:val="fr-CA"/>
              </w:rPr>
              <w:t xml:space="preserve"> </w:t>
            </w:r>
            <w:r w:rsidRPr="00DF7A09">
              <w:rPr>
                <w:szCs w:val="18"/>
                <w:lang w:val="fr-CA"/>
              </w:rPr>
              <w:t>sur la mention requise par le paragraphe 22 e)</w:t>
            </w:r>
            <w:r w:rsidR="00B368F5">
              <w:rPr>
                <w:szCs w:val="18"/>
                <w:lang w:val="fr-CA"/>
              </w:rPr>
              <w:t xml:space="preserve"> [de la norme ISA 720 (Révisée)]</w:t>
            </w:r>
            <w:r w:rsidRPr="00DF7A09">
              <w:rPr>
                <w:szCs w:val="18"/>
                <w:lang w:val="fr-CA"/>
              </w:rPr>
              <w:t>, du point qui est à l’origine de la modification de l’o</w:t>
            </w:r>
            <w:r>
              <w:rPr>
                <w:szCs w:val="18"/>
                <w:lang w:val="fr-CA"/>
              </w:rPr>
              <w:t>pinion. (</w:t>
            </w:r>
            <w:r w:rsidR="00FD0421">
              <w:rPr>
                <w:szCs w:val="18"/>
                <w:lang w:val="fr-CA"/>
              </w:rPr>
              <w:t>Voir par</w:t>
            </w:r>
            <w:r>
              <w:rPr>
                <w:szCs w:val="18"/>
                <w:lang w:val="fr-CA"/>
              </w:rPr>
              <w:t> A54</w:t>
            </w:r>
            <w:r>
              <w:t>–</w:t>
            </w:r>
            <w:r w:rsidRPr="00DF7A09">
              <w:rPr>
                <w:szCs w:val="18"/>
                <w:lang w:val="fr-CA"/>
              </w:rPr>
              <w:t>A58)</w:t>
            </w:r>
          </w:p>
          <w:p w:rsidR="009A01B0" w:rsidRPr="00DF7A09" w:rsidRDefault="009A01B0" w:rsidP="00E7359D">
            <w:pPr>
              <w:pStyle w:val="Paragraphedeliste"/>
              <w:ind w:left="426"/>
              <w:rPr>
                <w:szCs w:val="18"/>
                <w:lang w:val="fr-CA"/>
              </w:rPr>
            </w:pPr>
          </w:p>
          <w:p w:rsidR="009A01B0" w:rsidRDefault="009A01B0" w:rsidP="00E7359D">
            <w:pPr>
              <w:pStyle w:val="italique"/>
              <w:rPr>
                <w:lang w:val="fr-CA"/>
              </w:rPr>
            </w:pPr>
            <w:r w:rsidRPr="001434B7">
              <w:rPr>
                <w:lang w:val="fr-CA"/>
              </w:rPr>
              <w:t xml:space="preserve">Rapport prescrit par un texte législatif ou réglementaire </w:t>
            </w:r>
          </w:p>
          <w:p w:rsidR="009A01B0" w:rsidRPr="001434B7" w:rsidRDefault="009A01B0" w:rsidP="00E7359D">
            <w:pPr>
              <w:rPr>
                <w:i/>
                <w:lang w:val="fr-CA"/>
              </w:rPr>
            </w:pPr>
          </w:p>
          <w:p w:rsidR="009A01B0" w:rsidRDefault="009A01B0" w:rsidP="00B23B98">
            <w:pPr>
              <w:pStyle w:val="Paragraphedeliste"/>
              <w:numPr>
                <w:ilvl w:val="2"/>
                <w:numId w:val="223"/>
              </w:numPr>
              <w:ind w:left="426"/>
              <w:rPr>
                <w:szCs w:val="18"/>
                <w:lang w:val="fr-CA"/>
              </w:rPr>
            </w:pPr>
            <w:r w:rsidRPr="001434B7">
              <w:rPr>
                <w:szCs w:val="18"/>
              </w:rPr>
              <w:t>{ISA 720</w:t>
            </w:r>
            <w:r w:rsidR="00B368F5">
              <w:rPr>
                <w:szCs w:val="18"/>
              </w:rPr>
              <w:t xml:space="preserve"> </w:t>
            </w:r>
            <w:r w:rsidR="00B368F5">
              <w:t xml:space="preserve">(Révisée) </w:t>
            </w:r>
            <w:r w:rsidRPr="001434B7">
              <w:rPr>
                <w:szCs w:val="18"/>
              </w:rPr>
              <w:t>§2</w:t>
            </w:r>
            <w:r w:rsidR="00B368F5">
              <w:rPr>
                <w:szCs w:val="18"/>
              </w:rPr>
              <w:t>4</w:t>
            </w:r>
            <w:r w:rsidRPr="001434B7">
              <w:rPr>
                <w:szCs w:val="18"/>
              </w:rPr>
              <w:t xml:space="preserve">} </w:t>
            </w:r>
            <w:r w:rsidRPr="00DF7A09">
              <w:rPr>
                <w:szCs w:val="18"/>
              </w:rPr>
              <w:t xml:space="preserve">Lorsque l'auditeur est tenu par la loi ou la réglementation d’un pays particulier d'émettre son rapport d'audit en </w:t>
            </w:r>
            <w:r w:rsidRPr="001434B7">
              <w:rPr>
                <w:szCs w:val="18"/>
                <w:lang w:val="fr-CA"/>
              </w:rPr>
              <w:t>suivant</w:t>
            </w:r>
            <w:r w:rsidRPr="00DF7A09">
              <w:rPr>
                <w:szCs w:val="18"/>
              </w:rPr>
              <w:t xml:space="preserve"> une présentation ou une rédaction spécifique, ce rapport ne doit faire référence aux Normes Internationales d'Audit que s'il indique, au minimum, chacun des éléments suivants </w:t>
            </w:r>
            <w:r>
              <w:rPr>
                <w:szCs w:val="18"/>
                <w:lang w:val="fr-CA"/>
              </w:rPr>
              <w:t>: (</w:t>
            </w:r>
            <w:r w:rsidR="00FD0421">
              <w:rPr>
                <w:szCs w:val="18"/>
                <w:lang w:val="fr-CA"/>
              </w:rPr>
              <w:t>Voir par</w:t>
            </w:r>
            <w:r w:rsidRPr="00DF7A09">
              <w:rPr>
                <w:szCs w:val="18"/>
                <w:lang w:val="fr-CA"/>
              </w:rPr>
              <w:t xml:space="preserve"> A59) </w:t>
            </w:r>
          </w:p>
          <w:p w:rsidR="009A01B0" w:rsidRPr="00DF7A09" w:rsidRDefault="009A01B0" w:rsidP="00E7359D">
            <w:pPr>
              <w:pStyle w:val="Paragraphedeliste"/>
              <w:ind w:left="426"/>
              <w:rPr>
                <w:szCs w:val="18"/>
                <w:lang w:val="fr-CA"/>
              </w:rPr>
            </w:pPr>
          </w:p>
          <w:p w:rsidR="009A01B0" w:rsidRPr="001434B7" w:rsidRDefault="009A01B0" w:rsidP="00B23B98">
            <w:pPr>
              <w:pStyle w:val="Paragraphedeliste"/>
              <w:numPr>
                <w:ilvl w:val="0"/>
                <w:numId w:val="244"/>
              </w:numPr>
              <w:ind w:left="851"/>
              <w:rPr>
                <w:lang w:val="fr-CA"/>
              </w:rPr>
            </w:pPr>
            <w:r w:rsidRPr="001434B7">
              <w:rPr>
                <w:lang w:val="fr-CA"/>
              </w:rPr>
              <w:t>l’identification des autres informations obtenues par l’auditeur avant la date de son rapport d’audit;</w:t>
            </w:r>
          </w:p>
          <w:p w:rsidR="009A01B0" w:rsidRPr="001434B7" w:rsidRDefault="009A01B0" w:rsidP="00B23B98">
            <w:pPr>
              <w:pStyle w:val="Paragraphedeliste"/>
              <w:numPr>
                <w:ilvl w:val="0"/>
                <w:numId w:val="244"/>
              </w:numPr>
              <w:ind w:left="851"/>
              <w:rPr>
                <w:lang w:val="fr-CA"/>
              </w:rPr>
            </w:pPr>
            <w:r w:rsidRPr="001434B7">
              <w:rPr>
                <w:lang w:val="fr-CA"/>
              </w:rPr>
              <w:t xml:space="preserve">une description des obligations de l’auditeur au regard des autres informations; </w:t>
            </w:r>
          </w:p>
          <w:p w:rsidR="009A01B0" w:rsidRDefault="009A01B0" w:rsidP="00B23B98">
            <w:pPr>
              <w:pStyle w:val="Paragraphedeliste"/>
              <w:numPr>
                <w:ilvl w:val="0"/>
                <w:numId w:val="244"/>
              </w:numPr>
              <w:ind w:left="851"/>
              <w:rPr>
                <w:lang w:val="fr-CA"/>
              </w:rPr>
            </w:pPr>
            <w:r w:rsidRPr="001434B7">
              <w:rPr>
                <w:lang w:val="fr-CA"/>
              </w:rPr>
              <w:t>une mention indiquant expressément le résultat des travaux réalisés par l’auditeur dans ce contexte.</w:t>
            </w:r>
          </w:p>
          <w:p w:rsidR="009A01B0" w:rsidRPr="001434B7" w:rsidRDefault="009A01B0" w:rsidP="00E7359D">
            <w:pPr>
              <w:pStyle w:val="Paragraphedeliste"/>
              <w:ind w:left="851"/>
              <w:rPr>
                <w:lang w:val="fr-CA"/>
              </w:rPr>
            </w:pPr>
          </w:p>
          <w:p w:rsidR="009A01B0" w:rsidRDefault="009A01B0" w:rsidP="00E7359D">
            <w:pPr>
              <w:pStyle w:val="Style2"/>
              <w:rPr>
                <w:lang w:val="fr-CA"/>
              </w:rPr>
            </w:pPr>
            <w:r w:rsidRPr="00DF7A09">
              <w:rPr>
                <w:lang w:val="fr-CA"/>
              </w:rPr>
              <w:t>Documentation</w:t>
            </w:r>
          </w:p>
          <w:p w:rsidR="009A01B0" w:rsidRPr="00DF7A09" w:rsidRDefault="009A01B0" w:rsidP="00E7359D">
            <w:pPr>
              <w:pStyle w:val="Style2"/>
              <w:rPr>
                <w:lang w:val="fr-CA"/>
              </w:rPr>
            </w:pPr>
          </w:p>
          <w:p w:rsidR="009A01B0" w:rsidRDefault="009A01B0" w:rsidP="00B23B98">
            <w:pPr>
              <w:pStyle w:val="Paragraphedeliste"/>
              <w:numPr>
                <w:ilvl w:val="2"/>
                <w:numId w:val="223"/>
              </w:numPr>
              <w:ind w:left="426"/>
              <w:rPr>
                <w:szCs w:val="18"/>
                <w:lang w:val="fr-CA"/>
              </w:rPr>
            </w:pPr>
            <w:r w:rsidRPr="001434B7">
              <w:rPr>
                <w:szCs w:val="18"/>
              </w:rPr>
              <w:t>{ISA 720 §2</w:t>
            </w:r>
            <w:r w:rsidR="00B368F5">
              <w:rPr>
                <w:szCs w:val="18"/>
              </w:rPr>
              <w:t>5</w:t>
            </w:r>
            <w:r w:rsidRPr="001434B7">
              <w:rPr>
                <w:szCs w:val="18"/>
              </w:rPr>
              <w:t xml:space="preserve">} </w:t>
            </w:r>
            <w:r w:rsidRPr="00DF7A09">
              <w:rPr>
                <w:szCs w:val="18"/>
                <w:lang w:val="fr-CA"/>
              </w:rPr>
              <w:t xml:space="preserve">Pour </w:t>
            </w:r>
            <w:r w:rsidRPr="001434B7">
              <w:rPr>
                <w:szCs w:val="18"/>
              </w:rPr>
              <w:t>satisfaire</w:t>
            </w:r>
            <w:r w:rsidRPr="00DF7A09">
              <w:rPr>
                <w:szCs w:val="18"/>
                <w:lang w:val="fr-CA"/>
              </w:rPr>
              <w:t xml:space="preserve"> aux diligences requises par la norme ISA 230</w:t>
            </w:r>
            <w:r w:rsidRPr="00DF7A09">
              <w:rPr>
                <w:rStyle w:val="Appelnotedebasdep"/>
                <w:szCs w:val="18"/>
                <w:lang w:val="fr-CA"/>
              </w:rPr>
              <w:footnoteReference w:id="98"/>
            </w:r>
            <w:r w:rsidRPr="00DF7A09">
              <w:rPr>
                <w:szCs w:val="18"/>
                <w:lang w:val="fr-CA"/>
              </w:rPr>
              <w:t xml:space="preserve"> en ce qui concerne la présente norme ISA, l’auditeur doit inclure dans la documentation de l’audit :</w:t>
            </w:r>
          </w:p>
          <w:p w:rsidR="009A01B0" w:rsidRPr="00DF7A09" w:rsidRDefault="009A01B0" w:rsidP="00E7359D">
            <w:pPr>
              <w:pStyle w:val="Paragraphedeliste"/>
              <w:ind w:left="426"/>
              <w:rPr>
                <w:szCs w:val="18"/>
                <w:lang w:val="fr-CA"/>
              </w:rPr>
            </w:pPr>
          </w:p>
          <w:p w:rsidR="009A01B0" w:rsidRPr="001434B7" w:rsidRDefault="009A01B0" w:rsidP="00B23B98">
            <w:pPr>
              <w:pStyle w:val="Paragraphedeliste"/>
              <w:numPr>
                <w:ilvl w:val="2"/>
                <w:numId w:val="245"/>
              </w:numPr>
              <w:ind w:left="851"/>
              <w:rPr>
                <w:lang w:val="fr-CA"/>
              </w:rPr>
            </w:pPr>
            <w:r w:rsidRPr="001434B7">
              <w:rPr>
                <w:lang w:val="fr-CA"/>
              </w:rPr>
              <w:t>la documentation relative aux procédures mises en œuvre en application de la présente norme ISA;</w:t>
            </w:r>
          </w:p>
          <w:p w:rsidR="009A01B0" w:rsidRPr="001434B7" w:rsidRDefault="009A01B0" w:rsidP="00B23B98">
            <w:pPr>
              <w:pStyle w:val="Paragraphedeliste"/>
              <w:numPr>
                <w:ilvl w:val="2"/>
                <w:numId w:val="245"/>
              </w:numPr>
              <w:ind w:left="851"/>
              <w:rPr>
                <w:szCs w:val="20"/>
                <w:lang w:val="fr-CA"/>
              </w:rPr>
            </w:pPr>
            <w:r w:rsidRPr="001434B7">
              <w:rPr>
                <w:lang w:val="fr-CA"/>
              </w:rPr>
              <w:t>la version définitive des autres informations sur lesquelles ont porté les diligences requises par la présente norme ISA.</w:t>
            </w:r>
          </w:p>
          <w:p w:rsidR="009A01B0" w:rsidRPr="00DF7A09" w:rsidRDefault="009A01B0" w:rsidP="00E7359D">
            <w:pPr>
              <w:pStyle w:val="Paragraphedeliste"/>
              <w:ind w:left="426"/>
              <w:rPr>
                <w:lang w:val="fr-CA"/>
              </w:rPr>
            </w:pPr>
          </w:p>
        </w:tc>
      </w:tr>
    </w:tbl>
    <w:p w:rsidR="009A01B0" w:rsidRDefault="009A01B0" w:rsidP="009A01B0"/>
    <w:p w:rsidR="009A01B0" w:rsidRDefault="009A01B0" w:rsidP="009A01B0"/>
    <w:p w:rsidR="009A01B0" w:rsidRDefault="009A01B0" w:rsidP="009A01B0">
      <w:pPr>
        <w:pStyle w:val="Style1"/>
      </w:pPr>
      <w:r>
        <w:t>COMMENTAIRES</w:t>
      </w:r>
    </w:p>
    <w:p w:rsidR="009A01B0" w:rsidRDefault="009A01B0" w:rsidP="00B23B98">
      <w:pPr>
        <w:pStyle w:val="Paragraphedeliste"/>
        <w:numPr>
          <w:ilvl w:val="0"/>
          <w:numId w:val="330"/>
        </w:numPr>
        <w:ind w:left="567" w:hanging="501"/>
      </w:pPr>
      <w:r>
        <w:t>Les autres informations peuvent être, par exemple :</w:t>
      </w:r>
    </w:p>
    <w:p w:rsidR="009A01B0" w:rsidRDefault="009A01B0" w:rsidP="00B23B98">
      <w:pPr>
        <w:pStyle w:val="Paragraphedeliste"/>
        <w:numPr>
          <w:ilvl w:val="0"/>
          <w:numId w:val="227"/>
        </w:numPr>
        <w:ind w:left="1134"/>
      </w:pPr>
      <w:r>
        <w:t>Un rapport d’activité établi par la direction ou les personnes constituant le gouvernement d’entreprise ;</w:t>
      </w:r>
    </w:p>
    <w:p w:rsidR="009A01B0" w:rsidRDefault="009A01B0" w:rsidP="00B23B98">
      <w:pPr>
        <w:pStyle w:val="Paragraphedeliste"/>
        <w:numPr>
          <w:ilvl w:val="0"/>
          <w:numId w:val="227"/>
        </w:numPr>
        <w:ind w:left="1134"/>
      </w:pPr>
      <w:r>
        <w:t>Des données financières résumées ou des données-clés chiffrées ;</w:t>
      </w:r>
    </w:p>
    <w:p w:rsidR="009A01B0" w:rsidRDefault="009A01B0" w:rsidP="00B23B98">
      <w:pPr>
        <w:pStyle w:val="Paragraphedeliste"/>
        <w:numPr>
          <w:ilvl w:val="0"/>
          <w:numId w:val="227"/>
        </w:numPr>
        <w:ind w:left="1134"/>
      </w:pPr>
      <w:r>
        <w:t>Des données sur l’emploi ;</w:t>
      </w:r>
    </w:p>
    <w:p w:rsidR="009A01B0" w:rsidRDefault="009A01B0" w:rsidP="00B23B98">
      <w:pPr>
        <w:pStyle w:val="Paragraphedeliste"/>
        <w:numPr>
          <w:ilvl w:val="0"/>
          <w:numId w:val="227"/>
        </w:numPr>
        <w:ind w:left="1134"/>
      </w:pPr>
      <w:r>
        <w:t>Les dépenses d’investissement planifiées ;</w:t>
      </w:r>
    </w:p>
    <w:p w:rsidR="009A01B0" w:rsidRDefault="009A01B0" w:rsidP="00B23B98">
      <w:pPr>
        <w:pStyle w:val="Paragraphedeliste"/>
        <w:numPr>
          <w:ilvl w:val="0"/>
          <w:numId w:val="227"/>
        </w:numPr>
        <w:ind w:left="1134"/>
      </w:pPr>
      <w:r>
        <w:t>Des ratios financiers ;</w:t>
      </w:r>
    </w:p>
    <w:p w:rsidR="009A01B0" w:rsidRDefault="009A01B0" w:rsidP="00B23B98">
      <w:pPr>
        <w:pStyle w:val="Paragraphedeliste"/>
        <w:numPr>
          <w:ilvl w:val="0"/>
          <w:numId w:val="227"/>
        </w:numPr>
        <w:ind w:left="1134"/>
      </w:pPr>
      <w:r>
        <w:t>Le nom des membres de la direction et des administrateurs ;</w:t>
      </w:r>
    </w:p>
    <w:p w:rsidR="009A01B0" w:rsidRDefault="009A01B0" w:rsidP="00B23B98">
      <w:pPr>
        <w:pStyle w:val="Paragraphedeliste"/>
        <w:numPr>
          <w:ilvl w:val="0"/>
          <w:numId w:val="227"/>
        </w:numPr>
        <w:ind w:left="1134"/>
      </w:pPr>
      <w:r>
        <w:t>Des données trimestrielles sélectionnées.</w:t>
      </w:r>
    </w:p>
    <w:p w:rsidR="009A01B0" w:rsidRDefault="009A01B0" w:rsidP="009A01B0">
      <w:pPr>
        <w:pStyle w:val="Paragraphedeliste"/>
        <w:ind w:left="1418"/>
      </w:pPr>
    </w:p>
    <w:p w:rsidR="009A01B0" w:rsidRDefault="009A01B0" w:rsidP="009A01B0">
      <w:pPr>
        <w:pStyle w:val="Paragraphedeliste"/>
        <w:ind w:left="1418"/>
      </w:pPr>
    </w:p>
    <w:p w:rsidR="009A01B0" w:rsidRDefault="009A01B0" w:rsidP="009A01B0">
      <w:pPr>
        <w:pBdr>
          <w:top w:val="single" w:sz="4" w:space="1" w:color="auto"/>
          <w:left w:val="single" w:sz="4" w:space="4" w:color="auto"/>
        </w:pBdr>
        <w:shd w:val="clear" w:color="auto" w:fill="FFFFFF" w:themeFill="background1"/>
        <w:rPr>
          <w:b/>
          <w:sz w:val="20"/>
        </w:rPr>
      </w:pPr>
      <w:r>
        <w:rPr>
          <w:b/>
          <w:sz w:val="20"/>
        </w:rPr>
        <w:t>ELEMENTS COMPLEMENTAIRES RELATIFS AU COMMISSARIAT AUX COMPTES DANS L’ESPACE OHADA</w:t>
      </w:r>
    </w:p>
    <w:p w:rsidR="009A01B0" w:rsidRDefault="00F540EB" w:rsidP="009A01B0">
      <w:r>
        <w:t>Le commissaire aux comptes rend compte de ses travaux sur le rapport de gestion et les documents sur la situation financière et les états financiers de synthèse de la société adressés aux actionnaires dans son rapport sur les comptes annuels</w:t>
      </w:r>
      <w:r w:rsidR="00693C75">
        <w:t xml:space="preserve"> (Article 713 de l’Acte Uniforme OHADA)</w:t>
      </w:r>
      <w:r>
        <w:t xml:space="preserve">. Ce point figure dans une section « Vérifications et informations spécifiques », </w:t>
      </w:r>
    </w:p>
    <w:p w:rsidR="00F540EB" w:rsidRDefault="00F540EB" w:rsidP="009A01B0">
      <w:r>
        <w:t xml:space="preserve">Cette section intègre également d’autres communications, comme celle requise </w:t>
      </w:r>
      <w:r w:rsidR="00A40736">
        <w:t xml:space="preserve">par </w:t>
      </w:r>
      <w:r>
        <w:t xml:space="preserve">l’article 417 de l’Acte Uniforme OHADA </w:t>
      </w:r>
      <w:r w:rsidR="00693C75">
        <w:t xml:space="preserve">en cas de </w:t>
      </w:r>
      <w:r w:rsidR="00A40736">
        <w:t>non-respect</w:t>
      </w:r>
      <w:r w:rsidR="00693C75">
        <w:t xml:space="preserve"> des dispositions relatives au nombre d’actions d’administrateurs.</w:t>
      </w:r>
    </w:p>
    <w:p w:rsidR="00F540EB" w:rsidRDefault="00F540EB" w:rsidP="009A01B0"/>
    <w:p w:rsidR="00F540EB" w:rsidRPr="009018CC" w:rsidRDefault="00F540EB" w:rsidP="00F540EB">
      <w:pPr>
        <w:shd w:val="clear" w:color="auto" w:fill="002060"/>
        <w:rPr>
          <w:b/>
        </w:rPr>
      </w:pPr>
      <w:r>
        <w:rPr>
          <w:b/>
        </w:rPr>
        <w:t>Livre 4 : Sociétés anonymes – Article 417 de l’Acte Uniforme OHADA</w:t>
      </w:r>
    </w:p>
    <w:p w:rsidR="00F540EB" w:rsidRPr="002179AE" w:rsidRDefault="00F540EB" w:rsidP="00F540EB">
      <w:pPr>
        <w:rPr>
          <w:i/>
        </w:rPr>
      </w:pPr>
      <w:r>
        <w:rPr>
          <w:i/>
        </w:rPr>
        <w:t>« </w:t>
      </w:r>
      <w:r w:rsidRPr="002179AE">
        <w:rPr>
          <w:i/>
        </w:rPr>
        <w:t>Les statuts peuvent imposer que chaque administrateur soit propriétaire d'un nombre d'actions de la société qu'ils déterminent.</w:t>
      </w:r>
      <w:r>
        <w:rPr>
          <w:i/>
        </w:rPr>
        <w:t xml:space="preserve"> </w:t>
      </w:r>
      <w:r w:rsidRPr="002179AE">
        <w:rPr>
          <w:i/>
        </w:rPr>
        <w:t>Cette</w:t>
      </w:r>
      <w:r>
        <w:rPr>
          <w:i/>
        </w:rPr>
        <w:t xml:space="preserve"> </w:t>
      </w:r>
      <w:r w:rsidRPr="002179AE">
        <w:rPr>
          <w:i/>
        </w:rPr>
        <w:t>disposition</w:t>
      </w:r>
      <w:r>
        <w:rPr>
          <w:i/>
        </w:rPr>
        <w:t xml:space="preserve"> </w:t>
      </w:r>
      <w:r w:rsidRPr="002179AE">
        <w:rPr>
          <w:i/>
        </w:rPr>
        <w:t>ne</w:t>
      </w:r>
      <w:r>
        <w:rPr>
          <w:i/>
        </w:rPr>
        <w:t xml:space="preserve"> </w:t>
      </w:r>
      <w:r w:rsidRPr="002179AE">
        <w:rPr>
          <w:i/>
        </w:rPr>
        <w:t>s'applique</w:t>
      </w:r>
      <w:r>
        <w:rPr>
          <w:i/>
        </w:rPr>
        <w:t xml:space="preserve"> </w:t>
      </w:r>
      <w:r w:rsidRPr="002179AE">
        <w:rPr>
          <w:i/>
        </w:rPr>
        <w:t>pas</w:t>
      </w:r>
      <w:r>
        <w:rPr>
          <w:i/>
        </w:rPr>
        <w:t xml:space="preserve"> </w:t>
      </w:r>
      <w:r w:rsidRPr="002179AE">
        <w:rPr>
          <w:i/>
        </w:rPr>
        <w:t>dans</w:t>
      </w:r>
      <w:r>
        <w:rPr>
          <w:i/>
        </w:rPr>
        <w:t xml:space="preserve"> </w:t>
      </w:r>
      <w:r w:rsidRPr="002179AE">
        <w:rPr>
          <w:i/>
        </w:rPr>
        <w:t>le</w:t>
      </w:r>
      <w:r>
        <w:rPr>
          <w:i/>
        </w:rPr>
        <w:t xml:space="preserve"> </w:t>
      </w:r>
      <w:r w:rsidRPr="002179AE">
        <w:rPr>
          <w:i/>
        </w:rPr>
        <w:t>cas</w:t>
      </w:r>
      <w:r>
        <w:rPr>
          <w:i/>
        </w:rPr>
        <w:t xml:space="preserve"> </w:t>
      </w:r>
      <w:r w:rsidRPr="002179AE">
        <w:rPr>
          <w:i/>
        </w:rPr>
        <w:t>des</w:t>
      </w:r>
      <w:r>
        <w:rPr>
          <w:i/>
        </w:rPr>
        <w:t xml:space="preserve"> </w:t>
      </w:r>
      <w:r w:rsidRPr="002179AE">
        <w:rPr>
          <w:i/>
        </w:rPr>
        <w:t>salariés</w:t>
      </w:r>
      <w:r>
        <w:rPr>
          <w:i/>
        </w:rPr>
        <w:t xml:space="preserve"> </w:t>
      </w:r>
      <w:r w:rsidRPr="002179AE">
        <w:rPr>
          <w:i/>
        </w:rPr>
        <w:t>nommes</w:t>
      </w:r>
      <w:r>
        <w:rPr>
          <w:i/>
        </w:rPr>
        <w:t xml:space="preserve"> </w:t>
      </w:r>
      <w:r w:rsidRPr="002179AE">
        <w:rPr>
          <w:i/>
        </w:rPr>
        <w:t>administrateurs</w:t>
      </w:r>
      <w:r>
        <w:rPr>
          <w:i/>
        </w:rPr>
        <w:t xml:space="preserve"> </w:t>
      </w:r>
      <w:r w:rsidRPr="002179AE">
        <w:rPr>
          <w:i/>
        </w:rPr>
        <w:t>Tout administrateur qui, au jour de sa nomination, n'est pas titulaire du nombre d'actions requis par les statuts ou, en cours de mandat, cesse d'en être propriétaire, se trouve en infraction avec les dispositions de l'alinéa qui précède.</w:t>
      </w:r>
    </w:p>
    <w:p w:rsidR="00F540EB" w:rsidRDefault="00F540EB" w:rsidP="00F540EB">
      <w:pPr>
        <w:rPr>
          <w:i/>
        </w:rPr>
      </w:pPr>
      <w:r w:rsidRPr="002179AE">
        <w:rPr>
          <w:i/>
        </w:rPr>
        <w:t>Dans ce cas, il doit, dans les trois (3) mois de sa nomination ou si l'infraction survient en cours de mandat, dans les trois (3) mois de la date de la cession d'actions à l'origine de l'infraction, se démettre de son mandat. À l'expiration de ce délai, il est réputé s'être démis de son mandat et doit restituer les rémunérations perçues, sous quelque forme que ce soit, sans que puisse être remise en cause la validité des délibérations auxquelles il a pris part. Les commissaires aux comptes veillent, sous leur responsabilité, à l'observation des dispositions du présent article et en révèlent toute violation dans leur rapport à</w:t>
      </w:r>
      <w:r>
        <w:rPr>
          <w:i/>
        </w:rPr>
        <w:t xml:space="preserve"> l'assemblée générale annuelle. »</w:t>
      </w:r>
    </w:p>
    <w:p w:rsidR="009A01B0" w:rsidRDefault="009A01B0" w:rsidP="009A01B0">
      <w:pPr>
        <w:shd w:val="clear" w:color="auto" w:fill="002060"/>
        <w:rPr>
          <w:b/>
        </w:rPr>
      </w:pPr>
      <w:r>
        <w:rPr>
          <w:b/>
        </w:rPr>
        <w:t>Livre 4 : Sociétés anonymes – Article 713 de l’Acte Uniforme OHADA</w:t>
      </w:r>
    </w:p>
    <w:p w:rsidR="009A01B0" w:rsidRDefault="009A1E95" w:rsidP="009A01B0">
      <w:pPr>
        <w:rPr>
          <w:i/>
        </w:rPr>
      </w:pPr>
      <w:r>
        <w:rPr>
          <w:i/>
        </w:rPr>
        <w:t>« Le commissaire aux comptes vérifie la sincérité et la concordance avec les états financiers de synthèse, des informations données dans le rapport de gestion du conseil d’administration ou de l’administrateur général, selon le cas, et dans les documents sur la situation financière et les états financiers de synthèse de la société adressés aux actionnaires.</w:t>
      </w:r>
    </w:p>
    <w:p w:rsidR="009A1E95" w:rsidRPr="0092614A" w:rsidRDefault="009A1E95" w:rsidP="009A01B0">
      <w:pPr>
        <w:rPr>
          <w:i/>
        </w:rPr>
      </w:pPr>
      <w:r>
        <w:rPr>
          <w:i/>
        </w:rPr>
        <w:t>Il fait état de ses observations dans son rapport à l’assemblée générale annuelle »</w:t>
      </w:r>
    </w:p>
    <w:p w:rsidR="009A01B0" w:rsidRDefault="00301A0F" w:rsidP="00301A0F">
      <w:pPr>
        <w:jc w:val="center"/>
      </w:pPr>
      <w:r>
        <w:t>***</w:t>
      </w:r>
    </w:p>
    <w:p w:rsidR="004B1EA1" w:rsidRDefault="004B1EA1">
      <w:pPr>
        <w:jc w:val="left"/>
      </w:pPr>
      <w:r>
        <w:br w:type="page"/>
      </w:r>
    </w:p>
    <w:p w:rsidR="004B1EA1" w:rsidRDefault="006B2335" w:rsidP="00301A0F">
      <w:pPr>
        <w:jc w:val="center"/>
      </w:pPr>
      <w:r w:rsidRPr="00104088">
        <w:rPr>
          <w:noProof/>
          <w:lang w:eastAsia="fr-FR"/>
        </w:rPr>
        <mc:AlternateContent>
          <mc:Choice Requires="wps">
            <w:drawing>
              <wp:anchor distT="0" distB="0" distL="114300" distR="114300" simplePos="0" relativeHeight="251782144" behindDoc="1" locked="0" layoutInCell="1" allowOverlap="1" wp14:anchorId="45798D26" wp14:editId="6328C53E">
                <wp:simplePos x="0" y="0"/>
                <wp:positionH relativeFrom="column">
                  <wp:posOffset>-46990</wp:posOffset>
                </wp:positionH>
                <wp:positionV relativeFrom="paragraph">
                  <wp:posOffset>1989455</wp:posOffset>
                </wp:positionV>
                <wp:extent cx="5838825" cy="1690370"/>
                <wp:effectExtent l="0" t="0" r="28575" b="24130"/>
                <wp:wrapTight wrapText="bothSides">
                  <wp:wrapPolygon edited="0">
                    <wp:start x="634" y="0"/>
                    <wp:lineTo x="0" y="974"/>
                    <wp:lineTo x="0" y="19961"/>
                    <wp:lineTo x="423" y="21665"/>
                    <wp:lineTo x="564" y="21665"/>
                    <wp:lineTo x="21071" y="21665"/>
                    <wp:lineTo x="21212" y="21665"/>
                    <wp:lineTo x="21635" y="19961"/>
                    <wp:lineTo x="21635" y="1461"/>
                    <wp:lineTo x="21071" y="0"/>
                    <wp:lineTo x="634" y="0"/>
                  </wp:wrapPolygon>
                </wp:wrapTight>
                <wp:docPr id="3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690370"/>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6B2335">
                            <w:pPr>
                              <w:jc w:val="center"/>
                              <w:rPr>
                                <w:b/>
                                <w:color w:val="FF0000"/>
                              </w:rPr>
                            </w:pPr>
                            <w:r w:rsidRPr="006B2335">
                              <w:rPr>
                                <w:b/>
                                <w:color w:val="FF0000"/>
                              </w:rPr>
                              <w:t>NOTE IMPORTANTE </w:t>
                            </w:r>
                          </w:p>
                          <w:p w:rsidR="001E4379" w:rsidRDefault="001E4379" w:rsidP="006B2335">
                            <w:pPr>
                              <w:jc w:val="center"/>
                              <w:rPr>
                                <w:b/>
                                <w:color w:val="FF0000"/>
                              </w:rPr>
                            </w:pPr>
                            <w:r>
                              <w:rPr>
                                <w:b/>
                                <w:color w:val="FF0000"/>
                              </w:rPr>
                              <w:t>L</w:t>
                            </w:r>
                            <w:r w:rsidRPr="006B2335">
                              <w:rPr>
                                <w:b/>
                                <w:color w:val="FF0000"/>
                              </w:rPr>
                              <w:t xml:space="preserve">es normes ISA 800 et ISA 805 sont en cours de révision par l’IAASB. </w:t>
                            </w:r>
                          </w:p>
                          <w:p w:rsidR="001E4379" w:rsidRPr="006B2335" w:rsidRDefault="001E4379" w:rsidP="006B2335">
                            <w:pPr>
                              <w:jc w:val="center"/>
                              <w:rPr>
                                <w:b/>
                                <w:color w:val="FF0000"/>
                              </w:rPr>
                            </w:pPr>
                            <w:r w:rsidRPr="006B2335">
                              <w:rPr>
                                <w:b/>
                                <w:color w:val="FF0000"/>
                              </w:rPr>
                              <w:t xml:space="preserve">Les versions des normes ISA 800 et ISA 805 applicables aux exercices clos à compter du 15 décembre 2016 ont été approuvées par l’IAASB en décembre 2015 et sont en attente de leur validation par le PIOB pour publication. </w:t>
                            </w:r>
                          </w:p>
                          <w:p w:rsidR="001E4379" w:rsidRPr="006B2335" w:rsidRDefault="001E4379" w:rsidP="006B2335">
                            <w:pPr>
                              <w:jc w:val="center"/>
                              <w:rPr>
                                <w:b/>
                                <w:color w:val="FF0000"/>
                              </w:rPr>
                            </w:pPr>
                            <w:r w:rsidRPr="006B2335">
                              <w:rPr>
                                <w:b/>
                                <w:color w:val="FF0000"/>
                              </w:rPr>
                              <w:t>Les versions reproduites ci-après sont celles des normes actuellement en vigueur.</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45798D26" id="_x0000_s1068" style="position:absolute;left:0;text-align:left;margin-left:-3.7pt;margin-top:156.65pt;width:459.75pt;height:133.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" fillcolor="#f2f2f2 [3052]" strokecolor="#002060">
                <v:stroke joinstyle="miter"/>
                <v:textbox inset=".5mm,,.5mm">
                  <w:txbxContent>
                    <w:p w:rsidR="001E4379" w:rsidRDefault="001E4379" w:rsidP="006B2335">
                      <w:pPr>
                        <w:jc w:val="center"/>
                        <w:rPr>
                          <w:b/>
                          <w:color w:val="FF0000"/>
                        </w:rPr>
                      </w:pPr>
                      <w:r w:rsidRPr="006B2335">
                        <w:rPr>
                          <w:b/>
                          <w:color w:val="FF0000"/>
                        </w:rPr>
                        <w:t>NOTE IMPORTANTE </w:t>
                      </w:r>
                    </w:p>
                    <w:p w:rsidR="001E4379" w:rsidRDefault="001E4379" w:rsidP="006B2335">
                      <w:pPr>
                        <w:jc w:val="center"/>
                        <w:rPr>
                          <w:b/>
                          <w:color w:val="FF0000"/>
                        </w:rPr>
                      </w:pPr>
                      <w:r>
                        <w:rPr>
                          <w:b/>
                          <w:color w:val="FF0000"/>
                        </w:rPr>
                        <w:t>L</w:t>
                      </w:r>
                      <w:r w:rsidRPr="006B2335">
                        <w:rPr>
                          <w:b/>
                          <w:color w:val="FF0000"/>
                        </w:rPr>
                        <w:t xml:space="preserve">es normes ISA 800 et ISA 805 sont en cours de révision par l’IAASB. </w:t>
                      </w:r>
                    </w:p>
                    <w:p w:rsidR="001E4379" w:rsidRPr="006B2335" w:rsidRDefault="001E4379" w:rsidP="006B2335">
                      <w:pPr>
                        <w:jc w:val="center"/>
                        <w:rPr>
                          <w:b/>
                          <w:color w:val="FF0000"/>
                        </w:rPr>
                      </w:pPr>
                      <w:r w:rsidRPr="006B2335">
                        <w:rPr>
                          <w:b/>
                          <w:color w:val="FF0000"/>
                        </w:rPr>
                        <w:t xml:space="preserve">Les versions des normes ISA 800 et ISA 805 applicables aux exercices clos à compter du 15 décembre 2016 ont été approuvées par l’IAASB en décembre 2015 et sont en attente de leur validation par le PIOB pour publication. </w:t>
                      </w:r>
                    </w:p>
                    <w:p w:rsidR="001E4379" w:rsidRPr="006B2335" w:rsidRDefault="001E4379" w:rsidP="006B2335">
                      <w:pPr>
                        <w:jc w:val="center"/>
                        <w:rPr>
                          <w:b/>
                          <w:color w:val="FF0000"/>
                        </w:rPr>
                      </w:pPr>
                      <w:r w:rsidRPr="006B2335">
                        <w:rPr>
                          <w:b/>
                          <w:color w:val="FF0000"/>
                        </w:rPr>
                        <w:t>Les versions reproduites ci-après sont celles des normes actuellement en vigueur.</w:t>
                      </w:r>
                    </w:p>
                  </w:txbxContent>
                </v:textbox>
                <w10:wrap type="tight"/>
              </v:roundrect>
            </w:pict>
          </mc:Fallback>
        </mc:AlternateContent>
      </w:r>
    </w:p>
    <w:p w:rsidR="009A01B0" w:rsidRDefault="009A01B0" w:rsidP="00321DC6"/>
    <w:p w:rsidR="006B23EC" w:rsidRPr="00B70C7D" w:rsidRDefault="001A09F3" w:rsidP="00B70C7D">
      <w:r>
        <w:rPr>
          <w:noProof/>
          <w:lang w:eastAsia="fr-FR"/>
        </w:rPr>
        <mc:AlternateContent>
          <mc:Choice Requires="wps">
            <w:drawing>
              <wp:anchor distT="91440" distB="91440" distL="114300" distR="114300" simplePos="0" relativeHeight="251675648" behindDoc="0" locked="0" layoutInCell="0" allowOverlap="1" wp14:anchorId="2E23BE94" wp14:editId="2C53128D">
                <wp:simplePos x="0" y="0"/>
                <wp:positionH relativeFrom="page">
                  <wp:posOffset>0</wp:posOffset>
                </wp:positionH>
                <wp:positionV relativeFrom="page">
                  <wp:posOffset>-71252</wp:posOffset>
                </wp:positionV>
                <wp:extent cx="7778338" cy="2576946"/>
                <wp:effectExtent l="0" t="0" r="0" b="0"/>
                <wp:wrapSquare wrapText="bothSides"/>
                <wp:docPr id="11"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B70C7D" w:rsidRDefault="001E4379" w:rsidP="00B70C7D">
                            <w:pPr>
                              <w:pStyle w:val="Titre1"/>
                              <w:jc w:val="left"/>
                              <w:rPr>
                                <w:color w:val="FFFFFF" w:themeColor="background1"/>
                                <w:sz w:val="40"/>
                                <w:lang w:val="en-US"/>
                              </w:rPr>
                            </w:pPr>
                            <w:bookmarkStart w:id="123" w:name="_Toc439087015"/>
                            <w:bookmarkStart w:id="124" w:name="_Toc439087344"/>
                            <w:bookmarkStart w:id="125" w:name="_Toc439623539"/>
                            <w:r w:rsidRPr="00B70C7D">
                              <w:rPr>
                                <w:color w:val="FFFFFF" w:themeColor="background1"/>
                                <w:sz w:val="40"/>
                              </w:rPr>
                              <w:t>DOMAINES SPECIALISES</w:t>
                            </w:r>
                            <w:bookmarkEnd w:id="123"/>
                            <w:bookmarkEnd w:id="124"/>
                            <w:bookmarkEnd w:id="125"/>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3BE94" id="_x0000_s1069" style="position:absolute;left:0;text-align:left;margin-left:0;margin-top:-5.6pt;width:612.45pt;height:202.9pt;z-index:25167564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" o:allowincell="f" fillcolor="#002060" stroked="f">
                <v:fill color2="#4f81bd [3204]" rotate="t" angle="90" colors="0 #002060;39322f #31609a;51118f #3a6ba5;1 #4780c5" focus="100%" type="gradient"/>
                <v:textbox inset="273.6pt,54pt,1in,0">
                  <w:txbxContent>
                    <w:p w:rsidR="001E4379" w:rsidRPr="00B70C7D" w:rsidRDefault="001E4379" w:rsidP="00B70C7D">
                      <w:pPr>
                        <w:pStyle w:val="Heading1"/>
                        <w:jc w:val="left"/>
                        <w:rPr>
                          <w:color w:val="FFFFFF" w:themeColor="background1"/>
                          <w:sz w:val="40"/>
                          <w:lang w:val="en-US"/>
                        </w:rPr>
                      </w:pPr>
                      <w:bookmarkStart w:id="146" w:name="_Toc439087015"/>
                      <w:bookmarkStart w:id="147" w:name="_Toc439087344"/>
                      <w:bookmarkStart w:id="148" w:name="_Toc439623539"/>
                      <w:r w:rsidRPr="00B70C7D">
                        <w:rPr>
                          <w:color w:val="FFFFFF" w:themeColor="background1"/>
                          <w:sz w:val="40"/>
                        </w:rPr>
                        <w:t>DOMAINES SPECIALISES</w:t>
                      </w:r>
                      <w:bookmarkEnd w:id="146"/>
                      <w:bookmarkEnd w:id="147"/>
                      <w:bookmarkEnd w:id="148"/>
                    </w:p>
                  </w:txbxContent>
                </v:textbox>
                <w10:wrap type="square" anchorx="page" anchory="page"/>
              </v:rect>
            </w:pict>
          </mc:Fallback>
        </mc:AlternateContent>
      </w:r>
    </w:p>
    <w:tbl>
      <w:tblPr>
        <w:tblStyle w:val="Grilledutableau"/>
        <w:tblW w:w="0" w:type="auto"/>
        <w:tblInd w:w="-34" w:type="dxa"/>
        <w:tblLook w:val="04A0" w:firstRow="1" w:lastRow="0" w:firstColumn="1" w:lastColumn="0" w:noHBand="0" w:noVBand="1"/>
      </w:tblPr>
      <w:tblGrid>
        <w:gridCol w:w="9095"/>
      </w:tblGrid>
      <w:tr w:rsidR="00E51349" w:rsidRPr="00E51349" w:rsidTr="00E51349">
        <w:tc>
          <w:tcPr>
            <w:tcW w:w="9214" w:type="dxa"/>
            <w:shd w:val="clear" w:color="auto" w:fill="002060"/>
          </w:tcPr>
          <w:p w:rsidR="00E51349" w:rsidRDefault="00E51349" w:rsidP="00B52FFD">
            <w:pPr>
              <w:pStyle w:val="Titre2"/>
              <w:jc w:val="center"/>
              <w:outlineLvl w:val="1"/>
            </w:pPr>
            <w:bookmarkStart w:id="126" w:name="_Toc439623540"/>
            <w:r w:rsidRPr="00E51349">
              <w:t>Aspects particuliers – Audits d’états financiers établis conformément à des référentiels à caractère spécifique (ISA 800)</w:t>
            </w:r>
            <w:bookmarkEnd w:id="126"/>
          </w:p>
          <w:p w:rsidR="00E51349" w:rsidRPr="00E51349" w:rsidRDefault="00E51349" w:rsidP="00E51349"/>
        </w:tc>
      </w:tr>
    </w:tbl>
    <w:p w:rsidR="002C38EC" w:rsidRDefault="002C38EC" w:rsidP="002C38EC"/>
    <w:p w:rsidR="00E51349" w:rsidRDefault="00301A0F" w:rsidP="002C38EC">
      <w:r w:rsidRPr="00104088">
        <w:rPr>
          <w:noProof/>
          <w:lang w:eastAsia="fr-FR"/>
        </w:rPr>
        <mc:AlternateContent>
          <mc:Choice Requires="wps">
            <w:drawing>
              <wp:anchor distT="0" distB="0" distL="114300" distR="114300" simplePos="0" relativeHeight="251759616" behindDoc="0" locked="0" layoutInCell="1" allowOverlap="1" wp14:anchorId="09FB7C73" wp14:editId="0FE1F75C">
                <wp:simplePos x="0" y="0"/>
                <wp:positionH relativeFrom="column">
                  <wp:posOffset>-100330</wp:posOffset>
                </wp:positionH>
                <wp:positionV relativeFrom="paragraph">
                  <wp:posOffset>-2540</wp:posOffset>
                </wp:positionV>
                <wp:extent cx="5838825" cy="600075"/>
                <wp:effectExtent l="0" t="0" r="28575" b="28575"/>
                <wp:wrapNone/>
                <wp:docPr id="46"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600075"/>
                        </a:xfrm>
                        <a:prstGeom prst="roundRect">
                          <a:avLst/>
                        </a:prstGeom>
                        <a:solidFill>
                          <a:schemeClr val="bg1">
                            <a:lumMod val="95000"/>
                          </a:schemeClr>
                        </a:solidFill>
                        <a:ln w="9525">
                          <a:solidFill>
                            <a:srgbClr val="002060"/>
                          </a:solidFill>
                          <a:miter lim="800000"/>
                          <a:headEnd/>
                          <a:tailEnd/>
                        </a:ln>
                        <a:effectLst/>
                      </wps:spPr>
                      <wps:txbx>
                        <w:txbxContent>
                          <w:p w:rsidR="001E4379" w:rsidRPr="009C5322" w:rsidRDefault="001E4379" w:rsidP="00301A0F">
                            <w:pPr>
                              <w:jc w:val="center"/>
                              <w:rPr>
                                <w:b/>
                                <w:color w:val="002060"/>
                              </w:rPr>
                            </w:pPr>
                            <w:r>
                              <w:rPr>
                                <w:b/>
                                <w:color w:val="002060"/>
                              </w:rPr>
                              <w:t>Lorsqu’il effectue un audit d’états financiers établis conformément à un référentiel à caractère spécifique, l’auditeur détermine le caractère acceptable du référentiel. Il applique les normes d’audit et adapte le contenu de son rapport.</w:t>
                            </w: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09FB7C73" id="_x0000_s1070" style="position:absolute;left:0;text-align:left;margin-left:-7.9pt;margin-top:-.2pt;width:459.75pt;height:4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" fillcolor="#f2f2f2 [3052]" strokecolor="#002060">
                <v:stroke joinstyle="miter"/>
                <v:textbox inset=".5mm,,.5mm">
                  <w:txbxContent>
                    <w:p w:rsidR="001E4379" w:rsidRPr="009C5322" w:rsidRDefault="001E4379" w:rsidP="00301A0F">
                      <w:pPr>
                        <w:jc w:val="center"/>
                        <w:rPr>
                          <w:b/>
                          <w:color w:val="002060"/>
                        </w:rPr>
                      </w:pPr>
                      <w:r>
                        <w:rPr>
                          <w:b/>
                          <w:color w:val="002060"/>
                        </w:rPr>
                        <w:t>Lorsqu’il effectue un audit d’états financiers établis conformément à un référentiel à caractère spécifique, l’auditeur détermine le caractère acceptable du référentiel. Il applique les normes d’audit et adapte le contenu de son rapport.</w:t>
                      </w:r>
                    </w:p>
                  </w:txbxContent>
                </v:textbox>
              </v:roundrect>
            </w:pict>
          </mc:Fallback>
        </mc:AlternateContent>
      </w:r>
    </w:p>
    <w:p w:rsidR="00301A0F" w:rsidRDefault="00301A0F" w:rsidP="002C38EC"/>
    <w:p w:rsidR="00301A0F" w:rsidRDefault="00301A0F" w:rsidP="002C38EC"/>
    <w:p w:rsidR="0029278A" w:rsidRDefault="0029278A" w:rsidP="00E05214">
      <w:pPr>
        <w:pStyle w:val="Style1"/>
      </w:pPr>
      <w:r>
        <w:t>DILIGENCES REQUISES</w:t>
      </w:r>
      <w:r w:rsidR="00301A0F">
        <w:t xml:space="preserve"> PAR LA NORME ISA 800</w:t>
      </w:r>
    </w:p>
    <w:tbl>
      <w:tblPr>
        <w:tblStyle w:val="Grilledutableau"/>
        <w:tblW w:w="0" w:type="auto"/>
        <w:tblLook w:val="04A0" w:firstRow="1" w:lastRow="0" w:firstColumn="1" w:lastColumn="0" w:noHBand="0" w:noVBand="1"/>
      </w:tblPr>
      <w:tblGrid>
        <w:gridCol w:w="9071"/>
      </w:tblGrid>
      <w:tr w:rsidR="0029278A" w:rsidTr="00AC1281">
        <w:tc>
          <w:tcPr>
            <w:tcW w:w="9211" w:type="dxa"/>
            <w:tcBorders>
              <w:top w:val="nil"/>
              <w:left w:val="nil"/>
              <w:bottom w:val="nil"/>
              <w:right w:val="nil"/>
            </w:tcBorders>
            <w:shd w:val="clear" w:color="auto" w:fill="D9D9D9" w:themeFill="background1" w:themeFillShade="D9"/>
          </w:tcPr>
          <w:p w:rsidR="0029278A" w:rsidRDefault="0029278A" w:rsidP="0029278A">
            <w:pPr>
              <w:pStyle w:val="Style2"/>
            </w:pPr>
            <w:r>
              <w:t xml:space="preserve">Aspects à prendre en compte lors de l'acceptation de la mission </w:t>
            </w:r>
          </w:p>
          <w:p w:rsidR="0029278A" w:rsidRDefault="0029278A" w:rsidP="0029278A"/>
          <w:p w:rsidR="0029278A" w:rsidRDefault="0029278A" w:rsidP="0029278A">
            <w:r>
              <w:t xml:space="preserve">Caractère acceptable du référentiel comptable </w:t>
            </w:r>
          </w:p>
          <w:p w:rsidR="0029278A" w:rsidRDefault="0029278A" w:rsidP="0029278A"/>
          <w:p w:rsidR="0029278A" w:rsidRDefault="008E60BB" w:rsidP="00B23B98">
            <w:pPr>
              <w:pStyle w:val="Paragraphedeliste"/>
              <w:numPr>
                <w:ilvl w:val="2"/>
                <w:numId w:val="224"/>
              </w:numPr>
              <w:ind w:left="426"/>
            </w:pPr>
            <w:r>
              <w:t xml:space="preserve">{ISA 800 §8} </w:t>
            </w:r>
            <w:r w:rsidR="0029278A">
              <w:t>La</w:t>
            </w:r>
            <w:r w:rsidR="007E6715">
              <w:t xml:space="preserve"> </w:t>
            </w:r>
            <w:r w:rsidR="0029278A">
              <w:t>Norme</w:t>
            </w:r>
            <w:r w:rsidR="007E6715">
              <w:t xml:space="preserve"> </w:t>
            </w:r>
            <w:r w:rsidR="0029278A">
              <w:t>ISA</w:t>
            </w:r>
            <w:r w:rsidR="007E6715">
              <w:t xml:space="preserve"> </w:t>
            </w:r>
            <w:r w:rsidR="0029278A">
              <w:t>210</w:t>
            </w:r>
            <w:r w:rsidR="007E6715">
              <w:t xml:space="preserve"> </w:t>
            </w:r>
            <w:r w:rsidR="0029278A">
              <w:t>requiert</w:t>
            </w:r>
            <w:r w:rsidR="007E6715">
              <w:t xml:space="preserve"> </w:t>
            </w:r>
            <w:r w:rsidR="0029278A">
              <w:t>de</w:t>
            </w:r>
            <w:r w:rsidR="007E6715">
              <w:t xml:space="preserve"> </w:t>
            </w:r>
            <w:r w:rsidR="0029278A">
              <w:t>l'auditeur</w:t>
            </w:r>
            <w:r w:rsidR="007E6715">
              <w:t xml:space="preserve"> </w:t>
            </w:r>
            <w:r w:rsidR="0029278A">
              <w:t>qu'il</w:t>
            </w:r>
            <w:r w:rsidR="007E6715">
              <w:t xml:space="preserve"> </w:t>
            </w:r>
            <w:r w:rsidR="0029278A">
              <w:t>détermine</w:t>
            </w:r>
            <w:r w:rsidR="007E6715">
              <w:t xml:space="preserve"> </w:t>
            </w:r>
            <w:r w:rsidR="0029278A">
              <w:t>le</w:t>
            </w:r>
            <w:r w:rsidR="007E6715">
              <w:t xml:space="preserve"> </w:t>
            </w:r>
            <w:r w:rsidR="0029278A">
              <w:t>caractère</w:t>
            </w:r>
            <w:r w:rsidR="007E6715">
              <w:t xml:space="preserve"> </w:t>
            </w:r>
            <w:r w:rsidR="0029278A">
              <w:t>acceptable</w:t>
            </w:r>
            <w:r w:rsidR="007E6715">
              <w:t xml:space="preserve"> </w:t>
            </w:r>
            <w:r w:rsidR="0029278A">
              <w:t>du référentiel</w:t>
            </w:r>
            <w:r w:rsidR="007E6715">
              <w:t xml:space="preserve"> </w:t>
            </w:r>
            <w:r w:rsidR="0029278A">
              <w:t>comptable</w:t>
            </w:r>
            <w:r w:rsidR="007E6715">
              <w:t xml:space="preserve"> </w:t>
            </w:r>
            <w:r w:rsidR="0029278A">
              <w:t>utilisé</w:t>
            </w:r>
            <w:r w:rsidR="007E6715">
              <w:t xml:space="preserve"> </w:t>
            </w:r>
            <w:r w:rsidR="0029278A">
              <w:t>pour</w:t>
            </w:r>
            <w:r w:rsidR="007E6715">
              <w:t xml:space="preserve"> </w:t>
            </w:r>
            <w:r w:rsidR="0029278A">
              <w:t>l'établissement</w:t>
            </w:r>
            <w:r w:rsidR="007E6715">
              <w:t xml:space="preserve"> </w:t>
            </w:r>
            <w:r w:rsidR="0029278A">
              <w:t>des</w:t>
            </w:r>
            <w:r w:rsidR="007E6715">
              <w:t xml:space="preserve"> </w:t>
            </w:r>
            <w:r w:rsidR="0029278A">
              <w:t>états</w:t>
            </w:r>
            <w:r w:rsidR="007E6715">
              <w:t xml:space="preserve"> </w:t>
            </w:r>
            <w:r w:rsidR="0029278A">
              <w:t>financiers</w:t>
            </w:r>
            <w:r w:rsidR="0029278A">
              <w:rPr>
                <w:rStyle w:val="Appelnotedebasdep"/>
              </w:rPr>
              <w:footnoteReference w:id="99"/>
            </w:r>
            <w:r w:rsidR="0029278A">
              <w:t>.</w:t>
            </w:r>
            <w:r w:rsidR="007E6715">
              <w:t xml:space="preserve"> </w:t>
            </w:r>
            <w:r w:rsidR="0029278A">
              <w:t>Dans</w:t>
            </w:r>
            <w:r w:rsidR="007E6715">
              <w:t xml:space="preserve"> </w:t>
            </w:r>
            <w:r w:rsidR="0029278A">
              <w:t>un</w:t>
            </w:r>
            <w:r w:rsidR="007E6715">
              <w:t xml:space="preserve"> </w:t>
            </w:r>
            <w:r w:rsidR="0029278A">
              <w:t xml:space="preserve">audit d'états financiers à caractère spécifique, l'auditeur doit acquérir </w:t>
            </w:r>
            <w:r w:rsidR="00CB5205">
              <w:t>la connaissance : (</w:t>
            </w:r>
            <w:r w:rsidR="00FD0421">
              <w:t>Voir par</w:t>
            </w:r>
            <w:r w:rsidR="00CB5205">
              <w:t xml:space="preserve"> A5–</w:t>
            </w:r>
            <w:r w:rsidR="0029278A">
              <w:t xml:space="preserve">A8) </w:t>
            </w:r>
          </w:p>
          <w:p w:rsidR="0029278A" w:rsidRDefault="0029278A" w:rsidP="0029278A"/>
          <w:p w:rsidR="0029278A" w:rsidRDefault="0029278A" w:rsidP="00B23B98">
            <w:pPr>
              <w:pStyle w:val="Paragraphedeliste"/>
              <w:numPr>
                <w:ilvl w:val="2"/>
                <w:numId w:val="226"/>
              </w:numPr>
              <w:ind w:left="851" w:hanging="322"/>
            </w:pPr>
            <w:r>
              <w:t xml:space="preserve">de l'objectif pour lequel les états financiers sont établis; </w:t>
            </w:r>
          </w:p>
          <w:p w:rsidR="0029278A" w:rsidRDefault="0029278A" w:rsidP="00B23B98">
            <w:pPr>
              <w:pStyle w:val="Paragraphedeliste"/>
              <w:numPr>
                <w:ilvl w:val="2"/>
                <w:numId w:val="226"/>
              </w:numPr>
              <w:ind w:left="851" w:hanging="322"/>
            </w:pPr>
            <w:r>
              <w:t xml:space="preserve">des utilisateurs présumés; et </w:t>
            </w:r>
          </w:p>
          <w:p w:rsidR="0029278A" w:rsidRDefault="0029278A" w:rsidP="00B23B98">
            <w:pPr>
              <w:pStyle w:val="Paragraphedeliste"/>
              <w:numPr>
                <w:ilvl w:val="2"/>
                <w:numId w:val="226"/>
              </w:numPr>
              <w:ind w:left="851" w:hanging="322"/>
            </w:pPr>
            <w:r>
              <w:t>des éléments retenus par la direction pour déterminer le caractère acceptable du référentiel comptable applicable en la circonstance.</w:t>
            </w:r>
          </w:p>
          <w:p w:rsidR="0029278A" w:rsidRDefault="0029278A" w:rsidP="0029278A"/>
          <w:p w:rsidR="004E4A6A" w:rsidRDefault="004E4A6A" w:rsidP="0029278A"/>
          <w:p w:rsidR="004E4A6A" w:rsidRDefault="004E4A6A" w:rsidP="0029278A"/>
          <w:p w:rsidR="0029278A" w:rsidRPr="0029278A" w:rsidRDefault="0029278A" w:rsidP="0029278A">
            <w:pPr>
              <w:pStyle w:val="Style2"/>
            </w:pPr>
            <w:r w:rsidRPr="0029278A">
              <w:t xml:space="preserve">Aspects à prendre en compte lors de la planification et de la réalisation de l'audit </w:t>
            </w:r>
          </w:p>
          <w:p w:rsidR="0029278A" w:rsidRDefault="0029278A" w:rsidP="0029278A"/>
          <w:p w:rsidR="0029278A" w:rsidRDefault="0029278A" w:rsidP="0029278A">
            <w:r>
              <w:t>La</w:t>
            </w:r>
            <w:r w:rsidR="007E6715">
              <w:t xml:space="preserve"> </w:t>
            </w:r>
            <w:r>
              <w:t>Norme</w:t>
            </w:r>
            <w:r w:rsidR="007E6715">
              <w:t xml:space="preserve"> </w:t>
            </w:r>
            <w:r>
              <w:t>ISA</w:t>
            </w:r>
            <w:r w:rsidR="007E6715">
              <w:t xml:space="preserve"> </w:t>
            </w:r>
            <w:r>
              <w:t>200</w:t>
            </w:r>
            <w:r w:rsidR="007E6715">
              <w:t xml:space="preserve"> </w:t>
            </w:r>
            <w:r>
              <w:t>requiert</w:t>
            </w:r>
            <w:r w:rsidR="007E6715">
              <w:t xml:space="preserve"> </w:t>
            </w:r>
            <w:r>
              <w:t>de</w:t>
            </w:r>
            <w:r w:rsidR="007E6715">
              <w:t xml:space="preserve"> </w:t>
            </w:r>
            <w:r>
              <w:t>l'auditeur</w:t>
            </w:r>
            <w:r w:rsidR="007E6715">
              <w:t xml:space="preserve"> </w:t>
            </w:r>
            <w:r>
              <w:t>qu'il</w:t>
            </w:r>
            <w:r w:rsidR="007E6715">
              <w:t xml:space="preserve"> </w:t>
            </w:r>
            <w:r>
              <w:t>se</w:t>
            </w:r>
            <w:r w:rsidR="007E6715">
              <w:t xml:space="preserve"> </w:t>
            </w:r>
            <w:r>
              <w:t>conforme</w:t>
            </w:r>
            <w:r w:rsidR="007E6715">
              <w:t xml:space="preserve"> </w:t>
            </w:r>
            <w:r>
              <w:t>à</w:t>
            </w:r>
            <w:r w:rsidR="007E6715">
              <w:t xml:space="preserve"> </w:t>
            </w:r>
            <w:r>
              <w:t>toutes</w:t>
            </w:r>
            <w:r w:rsidR="007E6715">
              <w:t xml:space="preserve"> </w:t>
            </w:r>
            <w:r>
              <w:t>les</w:t>
            </w:r>
            <w:r w:rsidR="007E6715">
              <w:t xml:space="preserve"> </w:t>
            </w:r>
            <w:r>
              <w:t>Normes</w:t>
            </w:r>
            <w:r w:rsidR="007E6715">
              <w:t xml:space="preserve"> </w:t>
            </w:r>
            <w:r>
              <w:t>ISA pertinentes pour l'audit</w:t>
            </w:r>
            <w:r>
              <w:rPr>
                <w:rStyle w:val="Appelnotedebasdep"/>
              </w:rPr>
              <w:footnoteReference w:id="100"/>
            </w:r>
            <w:r>
              <w:t xml:space="preserve"> . Dans le cadre de la planification et de la réalisation d'un audit d'états financiers à caractère spécifique, l'auditeur doit déterminer si l'application des Normes</w:t>
            </w:r>
            <w:r w:rsidR="007E6715">
              <w:t xml:space="preserve"> </w:t>
            </w:r>
            <w:r>
              <w:t>ISA requiert des considérations particulières dans le</w:t>
            </w:r>
            <w:r w:rsidR="00CB5205">
              <w:t xml:space="preserve"> contexte de la mission. (</w:t>
            </w:r>
            <w:r w:rsidR="00FD0421">
              <w:t>Voir par</w:t>
            </w:r>
            <w:r w:rsidR="00CB5205">
              <w:t xml:space="preserve"> A9–</w:t>
            </w:r>
            <w:r>
              <w:t xml:space="preserve">A12) </w:t>
            </w:r>
          </w:p>
          <w:p w:rsidR="0029278A" w:rsidRDefault="0029278A" w:rsidP="0029278A">
            <w:r>
              <w:t xml:space="preserve"> </w:t>
            </w:r>
          </w:p>
          <w:p w:rsidR="0029278A" w:rsidRDefault="0029278A" w:rsidP="0029278A">
            <w:r>
              <w:t>La Norme ISA 315 requiert de l'auditeur qu'il acquiert la connaissance du choix des méthodes comptables</w:t>
            </w:r>
            <w:r w:rsidR="007E6715">
              <w:t xml:space="preserve"> </w:t>
            </w:r>
            <w:r>
              <w:t>appliquées</w:t>
            </w:r>
            <w:r w:rsidR="007E6715">
              <w:t xml:space="preserve"> </w:t>
            </w:r>
            <w:r>
              <w:t>par</w:t>
            </w:r>
            <w:r w:rsidR="007E6715">
              <w:t xml:space="preserve"> </w:t>
            </w:r>
            <w:r>
              <w:t>l'entité</w:t>
            </w:r>
            <w:r>
              <w:rPr>
                <w:rStyle w:val="Appelnotedebasdep"/>
              </w:rPr>
              <w:footnoteReference w:id="101"/>
            </w:r>
            <w:r>
              <w:t>.</w:t>
            </w:r>
            <w:r w:rsidR="007E6715">
              <w:t xml:space="preserve"> </w:t>
            </w:r>
            <w:r>
              <w:t>Dans</w:t>
            </w:r>
            <w:r w:rsidR="007E6715">
              <w:t xml:space="preserve"> </w:t>
            </w:r>
            <w:r>
              <w:t>le</w:t>
            </w:r>
            <w:r w:rsidR="007E6715">
              <w:t xml:space="preserve"> </w:t>
            </w:r>
            <w:r>
              <w:t>cas</w:t>
            </w:r>
            <w:r w:rsidR="007E6715">
              <w:t xml:space="preserve"> </w:t>
            </w:r>
            <w:r>
              <w:t>d'un</w:t>
            </w:r>
            <w:r w:rsidR="007E6715">
              <w:t xml:space="preserve"> </w:t>
            </w:r>
            <w:r>
              <w:t>audit</w:t>
            </w:r>
            <w:r w:rsidR="007E6715">
              <w:t xml:space="preserve"> </w:t>
            </w:r>
            <w:r>
              <w:t>d'états</w:t>
            </w:r>
            <w:r w:rsidR="007E6715">
              <w:t xml:space="preserve"> </w:t>
            </w:r>
            <w:r>
              <w:t>financiers</w:t>
            </w:r>
            <w:r w:rsidR="007E6715">
              <w:t xml:space="preserve"> </w:t>
            </w:r>
            <w:r>
              <w:t>établis conformément aux clauses d'un contrat, l'auditeur doit acquérir la connaissance de toutes les interprétations importantes du contrat que la direction a faites dans le cadre de l'établissement des états financiers.</w:t>
            </w:r>
            <w:r w:rsidR="007E6715">
              <w:t xml:space="preserve"> </w:t>
            </w:r>
            <w:r>
              <w:t>Une interprétation est</w:t>
            </w:r>
            <w:r w:rsidR="007E6715">
              <w:t xml:space="preserve"> </w:t>
            </w:r>
            <w:r>
              <w:t>considérée comme importante lorsque l'adoption d'une</w:t>
            </w:r>
            <w:r w:rsidR="007E6715">
              <w:t xml:space="preserve"> </w:t>
            </w:r>
            <w:r>
              <w:t>autre</w:t>
            </w:r>
            <w:r w:rsidR="007E6715">
              <w:t xml:space="preserve"> </w:t>
            </w:r>
            <w:r>
              <w:t>interprétation</w:t>
            </w:r>
            <w:r w:rsidR="007E6715">
              <w:t xml:space="preserve"> </w:t>
            </w:r>
            <w:r>
              <w:t>raisonnable</w:t>
            </w:r>
            <w:r w:rsidR="007E6715">
              <w:t xml:space="preserve"> </w:t>
            </w:r>
            <w:r>
              <w:t>aurait</w:t>
            </w:r>
            <w:r w:rsidR="007E6715">
              <w:t xml:space="preserve"> </w:t>
            </w:r>
            <w:r>
              <w:t>produit</w:t>
            </w:r>
            <w:r w:rsidR="007E6715">
              <w:t xml:space="preserve"> </w:t>
            </w:r>
            <w:r>
              <w:t>une</w:t>
            </w:r>
            <w:r w:rsidR="007E6715">
              <w:t xml:space="preserve"> </w:t>
            </w:r>
            <w:r>
              <w:t>différence</w:t>
            </w:r>
            <w:r w:rsidR="007E6715">
              <w:t xml:space="preserve"> </w:t>
            </w:r>
            <w:r>
              <w:t>significative</w:t>
            </w:r>
            <w:r w:rsidR="007E6715">
              <w:t xml:space="preserve"> </w:t>
            </w:r>
            <w:r>
              <w:t>dans l'information présentée dans les états financiers.</w:t>
            </w:r>
          </w:p>
          <w:p w:rsidR="0029278A" w:rsidRDefault="0029278A" w:rsidP="0029278A"/>
          <w:p w:rsidR="0029278A" w:rsidRDefault="0029278A" w:rsidP="0029278A">
            <w:pPr>
              <w:pStyle w:val="Style2"/>
            </w:pPr>
            <w:r>
              <w:t>Fondement de l'opinion et aspects à pre</w:t>
            </w:r>
            <w:r w:rsidR="00CB5205">
              <w:t xml:space="preserve">ndre en compte pour le rapport </w:t>
            </w:r>
          </w:p>
          <w:p w:rsidR="00CB5205" w:rsidRDefault="00CB5205" w:rsidP="0029278A">
            <w:pPr>
              <w:pStyle w:val="Style2"/>
            </w:pPr>
          </w:p>
          <w:p w:rsidR="0029278A" w:rsidRDefault="008E60BB" w:rsidP="00B23B98">
            <w:pPr>
              <w:pStyle w:val="Paragraphedeliste"/>
              <w:numPr>
                <w:ilvl w:val="2"/>
                <w:numId w:val="224"/>
              </w:numPr>
              <w:ind w:left="426"/>
            </w:pPr>
            <w:r>
              <w:t xml:space="preserve">{ISA 800 §9} </w:t>
            </w:r>
            <w:r w:rsidR="0029278A">
              <w:t>Pour</w:t>
            </w:r>
            <w:r w:rsidR="007E6715">
              <w:t xml:space="preserve"> </w:t>
            </w:r>
            <w:r w:rsidR="0029278A">
              <w:t>se</w:t>
            </w:r>
            <w:r w:rsidR="007E6715">
              <w:t xml:space="preserve"> </w:t>
            </w:r>
            <w:r w:rsidR="0029278A">
              <w:t>forger</w:t>
            </w:r>
            <w:r w:rsidR="007E6715">
              <w:t xml:space="preserve"> </w:t>
            </w:r>
            <w:r w:rsidR="0029278A">
              <w:t>une</w:t>
            </w:r>
            <w:r w:rsidR="007E6715">
              <w:t xml:space="preserve"> </w:t>
            </w:r>
            <w:r w:rsidR="0029278A">
              <w:t>opinion</w:t>
            </w:r>
            <w:r w:rsidR="007E6715">
              <w:t xml:space="preserve"> </w:t>
            </w:r>
            <w:r w:rsidR="0029278A">
              <w:t>et</w:t>
            </w:r>
            <w:r w:rsidR="007E6715">
              <w:t xml:space="preserve"> </w:t>
            </w:r>
            <w:r w:rsidR="0029278A">
              <w:t>rendre</w:t>
            </w:r>
            <w:r w:rsidR="007E6715">
              <w:t xml:space="preserve"> </w:t>
            </w:r>
            <w:r w:rsidR="0029278A">
              <w:t>son</w:t>
            </w:r>
            <w:r w:rsidR="007E6715">
              <w:t xml:space="preserve"> </w:t>
            </w:r>
            <w:r w:rsidR="0029278A">
              <w:t>rapport</w:t>
            </w:r>
            <w:r w:rsidR="007E6715">
              <w:t xml:space="preserve"> </w:t>
            </w:r>
            <w:r w:rsidR="0029278A">
              <w:t>sur</w:t>
            </w:r>
            <w:r w:rsidR="007E6715">
              <w:t xml:space="preserve"> </w:t>
            </w:r>
            <w:r w:rsidR="0029278A">
              <w:t>des</w:t>
            </w:r>
            <w:r w:rsidR="007E6715">
              <w:t xml:space="preserve"> </w:t>
            </w:r>
            <w:r w:rsidR="0029278A">
              <w:t>états</w:t>
            </w:r>
            <w:r w:rsidR="007E6715">
              <w:t xml:space="preserve"> </w:t>
            </w:r>
            <w:r w:rsidR="0029278A">
              <w:t>financiers</w:t>
            </w:r>
            <w:r w:rsidR="007E6715">
              <w:t xml:space="preserve"> </w:t>
            </w:r>
            <w:r w:rsidR="0029278A">
              <w:t>à</w:t>
            </w:r>
            <w:r w:rsidR="007E6715">
              <w:t xml:space="preserve"> </w:t>
            </w:r>
            <w:r w:rsidR="0029278A">
              <w:t>caractère spécifique, l'auditeur doit appliquer les diligences requises par la Norme ISA 700</w:t>
            </w:r>
            <w:r w:rsidR="0029278A">
              <w:rPr>
                <w:rStyle w:val="Appelnotedebasdep"/>
              </w:rPr>
              <w:footnoteReference w:id="102"/>
            </w:r>
            <w:r w:rsidR="0029278A">
              <w:t xml:space="preserve"> (</w:t>
            </w:r>
            <w:r w:rsidR="00FD0421">
              <w:t>Voir par</w:t>
            </w:r>
            <w:r w:rsidR="0029278A">
              <w:t xml:space="preserve"> A13)</w:t>
            </w:r>
          </w:p>
          <w:p w:rsidR="0029278A" w:rsidRDefault="0029278A" w:rsidP="0029278A"/>
          <w:p w:rsidR="0029278A" w:rsidRPr="0029278A" w:rsidRDefault="0029278A" w:rsidP="0029278A">
            <w:pPr>
              <w:rPr>
                <w:i/>
              </w:rPr>
            </w:pPr>
            <w:r w:rsidRPr="0029278A">
              <w:rPr>
                <w:i/>
              </w:rPr>
              <w:t xml:space="preserve">Description du référentiel comptable applicable </w:t>
            </w:r>
          </w:p>
          <w:p w:rsidR="0029278A" w:rsidRDefault="0029278A" w:rsidP="0029278A"/>
          <w:p w:rsidR="0029278A" w:rsidRDefault="008E60BB" w:rsidP="00B23B98">
            <w:pPr>
              <w:pStyle w:val="Paragraphedeliste"/>
              <w:numPr>
                <w:ilvl w:val="2"/>
                <w:numId w:val="224"/>
              </w:numPr>
              <w:ind w:left="426"/>
            </w:pPr>
            <w:r>
              <w:t xml:space="preserve">{ISA 800 §10} </w:t>
            </w:r>
            <w:r w:rsidR="0029278A">
              <w:t>La</w:t>
            </w:r>
            <w:r w:rsidR="007E6715">
              <w:t xml:space="preserve"> </w:t>
            </w:r>
            <w:r w:rsidR="0029278A">
              <w:t>Norme</w:t>
            </w:r>
            <w:r w:rsidR="007E6715">
              <w:t xml:space="preserve"> </w:t>
            </w:r>
            <w:r w:rsidR="0029278A">
              <w:t>ISA</w:t>
            </w:r>
            <w:r w:rsidR="007E6715">
              <w:t xml:space="preserve"> </w:t>
            </w:r>
            <w:r w:rsidR="0029278A">
              <w:t>700</w:t>
            </w:r>
            <w:r w:rsidR="007E6715">
              <w:t xml:space="preserve"> </w:t>
            </w:r>
            <w:r w:rsidR="0029278A">
              <w:t>requiert</w:t>
            </w:r>
            <w:r w:rsidR="007E6715">
              <w:t xml:space="preserve"> </w:t>
            </w:r>
            <w:r w:rsidR="0029278A">
              <w:t>de</w:t>
            </w:r>
            <w:r w:rsidR="007E6715">
              <w:t xml:space="preserve"> </w:t>
            </w:r>
            <w:r w:rsidR="0029278A">
              <w:t>l'auditeur</w:t>
            </w:r>
            <w:r w:rsidR="007E6715">
              <w:t xml:space="preserve"> </w:t>
            </w:r>
            <w:r w:rsidR="0029278A">
              <w:t>qu'il</w:t>
            </w:r>
            <w:r w:rsidR="007E6715">
              <w:t xml:space="preserve"> </w:t>
            </w:r>
            <w:r w:rsidR="0029278A">
              <w:t>apprécie</w:t>
            </w:r>
            <w:r w:rsidR="007E6715">
              <w:t xml:space="preserve"> </w:t>
            </w:r>
            <w:r w:rsidR="0029278A">
              <w:t>si</w:t>
            </w:r>
            <w:r w:rsidR="007E6715">
              <w:t xml:space="preserve"> </w:t>
            </w:r>
            <w:r w:rsidR="0029278A">
              <w:t>les</w:t>
            </w:r>
            <w:r w:rsidR="007E6715">
              <w:t xml:space="preserve"> </w:t>
            </w:r>
            <w:r w:rsidR="0029278A">
              <w:t>états</w:t>
            </w:r>
            <w:r w:rsidR="007E6715">
              <w:t xml:space="preserve"> </w:t>
            </w:r>
            <w:r w:rsidR="0029278A">
              <w:t>financiers</w:t>
            </w:r>
            <w:r w:rsidR="007E6715">
              <w:t xml:space="preserve"> </w:t>
            </w:r>
            <w:r w:rsidR="0029278A">
              <w:t>font correctement</w:t>
            </w:r>
            <w:r w:rsidR="007E6715">
              <w:t xml:space="preserve"> </w:t>
            </w:r>
            <w:r w:rsidR="0029278A">
              <w:t>référence</w:t>
            </w:r>
            <w:r w:rsidR="007E6715">
              <w:t xml:space="preserve"> </w:t>
            </w:r>
            <w:r w:rsidR="0029278A">
              <w:t>au</w:t>
            </w:r>
            <w:r w:rsidR="007E6715">
              <w:t xml:space="preserve"> </w:t>
            </w:r>
            <w:r w:rsidR="0029278A">
              <w:t>référentiel</w:t>
            </w:r>
            <w:r w:rsidR="007E6715">
              <w:t xml:space="preserve"> </w:t>
            </w:r>
            <w:r w:rsidR="0029278A">
              <w:t>comptable</w:t>
            </w:r>
            <w:r w:rsidR="007E6715">
              <w:t xml:space="preserve"> </w:t>
            </w:r>
            <w:r w:rsidR="0029278A">
              <w:t>applicable</w:t>
            </w:r>
            <w:r w:rsidR="007E6715">
              <w:t xml:space="preserve"> </w:t>
            </w:r>
            <w:r w:rsidR="0029278A">
              <w:t>ou</w:t>
            </w:r>
            <w:r w:rsidR="007E6715">
              <w:t xml:space="preserve"> </w:t>
            </w:r>
            <w:r w:rsidR="0029278A">
              <w:t>en</w:t>
            </w:r>
            <w:r w:rsidR="007E6715">
              <w:t xml:space="preserve"> </w:t>
            </w:r>
            <w:r w:rsidR="0029278A">
              <w:t>donnent</w:t>
            </w:r>
            <w:r w:rsidR="007E6715">
              <w:t xml:space="preserve"> </w:t>
            </w:r>
            <w:r w:rsidR="0029278A">
              <w:t>une description adéquate</w:t>
            </w:r>
            <w:r w:rsidR="0029278A">
              <w:rPr>
                <w:rStyle w:val="Appelnotedebasdep"/>
              </w:rPr>
              <w:footnoteReference w:id="103"/>
            </w:r>
            <w:r w:rsidR="0029278A">
              <w:t>. Dans le cas d'états financiers établis conformément aux clauses d'un</w:t>
            </w:r>
            <w:r w:rsidR="007E6715">
              <w:t xml:space="preserve"> </w:t>
            </w:r>
            <w:r w:rsidR="0029278A">
              <w:t>contrat,</w:t>
            </w:r>
            <w:r w:rsidR="007E6715">
              <w:t xml:space="preserve"> </w:t>
            </w:r>
            <w:r w:rsidR="0029278A">
              <w:t>l'auditeur</w:t>
            </w:r>
            <w:r w:rsidR="007E6715">
              <w:t xml:space="preserve"> </w:t>
            </w:r>
            <w:r w:rsidR="0029278A">
              <w:t>doit</w:t>
            </w:r>
            <w:r w:rsidR="007E6715">
              <w:t xml:space="preserve"> </w:t>
            </w:r>
            <w:r w:rsidR="0029278A">
              <w:t>apprécier</w:t>
            </w:r>
            <w:r w:rsidR="007E6715">
              <w:t xml:space="preserve"> </w:t>
            </w:r>
            <w:r w:rsidR="0029278A">
              <w:t>si</w:t>
            </w:r>
            <w:r w:rsidR="007E6715">
              <w:t xml:space="preserve"> </w:t>
            </w:r>
            <w:r w:rsidR="0029278A">
              <w:t>les</w:t>
            </w:r>
            <w:r w:rsidR="007E6715">
              <w:t xml:space="preserve"> </w:t>
            </w:r>
            <w:r w:rsidR="0029278A">
              <w:t>états</w:t>
            </w:r>
            <w:r w:rsidR="007E6715">
              <w:t xml:space="preserve"> </w:t>
            </w:r>
            <w:r w:rsidR="0029278A">
              <w:t>financiers</w:t>
            </w:r>
            <w:r w:rsidR="007E6715">
              <w:t xml:space="preserve"> </w:t>
            </w:r>
            <w:r w:rsidR="0029278A">
              <w:t>décrivent</w:t>
            </w:r>
            <w:r w:rsidR="007E6715">
              <w:t xml:space="preserve"> </w:t>
            </w:r>
            <w:r w:rsidR="0029278A">
              <w:t>de</w:t>
            </w:r>
            <w:r w:rsidR="007E6715">
              <w:t xml:space="preserve"> </w:t>
            </w:r>
            <w:r w:rsidR="0029278A">
              <w:t>manière adéquate toutes les interprétations importantes du contrat sur lequel les états financiers sont basés.</w:t>
            </w:r>
          </w:p>
          <w:p w:rsidR="0029278A" w:rsidRDefault="0029278A" w:rsidP="0029278A">
            <w:pPr>
              <w:pStyle w:val="Paragraphedeliste"/>
            </w:pPr>
          </w:p>
          <w:p w:rsidR="0029278A" w:rsidRDefault="008E60BB" w:rsidP="00B23B98">
            <w:pPr>
              <w:pStyle w:val="Paragraphedeliste"/>
              <w:numPr>
                <w:ilvl w:val="2"/>
                <w:numId w:val="224"/>
              </w:numPr>
              <w:ind w:left="426"/>
            </w:pPr>
            <w:r>
              <w:t xml:space="preserve">{ISA 800 §11} </w:t>
            </w:r>
            <w:r w:rsidR="0029278A">
              <w:t xml:space="preserve">La Norme ISA 700 traite de la forme et du contenu du rapport de l'auditeur. Dans le cas d'un rapport d'audit sur des états financiers à caractère spécifique : </w:t>
            </w:r>
          </w:p>
          <w:p w:rsidR="0029278A" w:rsidRDefault="0029278A" w:rsidP="0029278A">
            <w:r>
              <w:t xml:space="preserve"> </w:t>
            </w:r>
          </w:p>
          <w:p w:rsidR="0029278A" w:rsidRDefault="0029278A" w:rsidP="00B23B98">
            <w:pPr>
              <w:pStyle w:val="Paragraphedeliste"/>
              <w:numPr>
                <w:ilvl w:val="0"/>
                <w:numId w:val="225"/>
              </w:numPr>
              <w:ind w:left="851"/>
            </w:pPr>
            <w:r>
              <w:t>le</w:t>
            </w:r>
            <w:r w:rsidR="007E6715">
              <w:t xml:space="preserve"> </w:t>
            </w:r>
            <w:r>
              <w:t>rapport</w:t>
            </w:r>
            <w:r w:rsidR="007E6715">
              <w:t xml:space="preserve"> </w:t>
            </w:r>
            <w:r>
              <w:t>d'audit</w:t>
            </w:r>
            <w:r w:rsidR="007E6715">
              <w:t xml:space="preserve"> </w:t>
            </w:r>
            <w:r>
              <w:t>doit</w:t>
            </w:r>
            <w:r w:rsidR="007E6715">
              <w:t xml:space="preserve"> </w:t>
            </w:r>
            <w:r>
              <w:t>aussi</w:t>
            </w:r>
            <w:r w:rsidR="007E6715">
              <w:t xml:space="preserve"> </w:t>
            </w:r>
            <w:r>
              <w:t>décrire</w:t>
            </w:r>
            <w:r w:rsidR="007E6715">
              <w:t xml:space="preserve"> </w:t>
            </w:r>
            <w:r>
              <w:t>l'objectif</w:t>
            </w:r>
            <w:r w:rsidR="007E6715">
              <w:t xml:space="preserve"> </w:t>
            </w:r>
            <w:r>
              <w:t>poursuivi</w:t>
            </w:r>
            <w:r w:rsidR="007E6715">
              <w:t xml:space="preserve"> </w:t>
            </w:r>
            <w:r>
              <w:t>par</w:t>
            </w:r>
            <w:r w:rsidR="007E6715">
              <w:t xml:space="preserve"> </w:t>
            </w:r>
            <w:r>
              <w:t>les</w:t>
            </w:r>
            <w:r w:rsidR="007E6715">
              <w:t xml:space="preserve"> </w:t>
            </w:r>
            <w:r>
              <w:t>états</w:t>
            </w:r>
            <w:r w:rsidR="007E6715">
              <w:t xml:space="preserve"> </w:t>
            </w:r>
            <w:r>
              <w:t>financiers présentés</w:t>
            </w:r>
            <w:r w:rsidR="007E6715">
              <w:t xml:space="preserve"> </w:t>
            </w:r>
            <w:r>
              <w:t>et,</w:t>
            </w:r>
            <w:r w:rsidR="007E6715">
              <w:t xml:space="preserve"> </w:t>
            </w:r>
            <w:r>
              <w:t>si</w:t>
            </w:r>
            <w:r w:rsidR="007E6715">
              <w:t xml:space="preserve"> </w:t>
            </w:r>
            <w:r>
              <w:t>nécessaire,</w:t>
            </w:r>
            <w:r w:rsidR="007E6715">
              <w:t xml:space="preserve"> </w:t>
            </w:r>
            <w:r>
              <w:t>les</w:t>
            </w:r>
            <w:r w:rsidR="007E6715">
              <w:t xml:space="preserve"> </w:t>
            </w:r>
            <w:r>
              <w:t>utilisateurs</w:t>
            </w:r>
            <w:r w:rsidR="007E6715">
              <w:t xml:space="preserve"> </w:t>
            </w:r>
            <w:r>
              <w:t>présumés,</w:t>
            </w:r>
            <w:r w:rsidR="007E6715">
              <w:t xml:space="preserve"> </w:t>
            </w:r>
            <w:r>
              <w:t>ou</w:t>
            </w:r>
            <w:r w:rsidR="007E6715">
              <w:t xml:space="preserve"> </w:t>
            </w:r>
            <w:r>
              <w:t>renvoyer</w:t>
            </w:r>
            <w:r w:rsidR="007E6715">
              <w:t xml:space="preserve"> </w:t>
            </w:r>
            <w:r>
              <w:t>à</w:t>
            </w:r>
            <w:r w:rsidR="007E6715">
              <w:t xml:space="preserve"> </w:t>
            </w:r>
            <w:r>
              <w:t>une</w:t>
            </w:r>
            <w:r w:rsidR="007E6715">
              <w:t xml:space="preserve"> </w:t>
            </w:r>
            <w:r>
              <w:t>note annexe à ces états contenant cette information ;</w:t>
            </w:r>
            <w:r w:rsidR="00CB5205">
              <w:t xml:space="preserve"> </w:t>
            </w:r>
            <w:r>
              <w:t xml:space="preserve">et </w:t>
            </w:r>
          </w:p>
          <w:p w:rsidR="0029278A" w:rsidRDefault="0029278A" w:rsidP="008E60BB">
            <w:pPr>
              <w:ind w:left="851" w:firstLine="45"/>
            </w:pPr>
          </w:p>
          <w:p w:rsidR="0029278A" w:rsidRDefault="0029278A" w:rsidP="00B23B98">
            <w:pPr>
              <w:pStyle w:val="Paragraphedeliste"/>
              <w:numPr>
                <w:ilvl w:val="0"/>
                <w:numId w:val="225"/>
              </w:numPr>
              <w:ind w:left="851"/>
            </w:pPr>
            <w:r>
              <w:t>lorsque</w:t>
            </w:r>
            <w:r w:rsidR="007E6715">
              <w:t xml:space="preserve"> </w:t>
            </w:r>
            <w:r>
              <w:t>la</w:t>
            </w:r>
            <w:r w:rsidR="007E6715">
              <w:t xml:space="preserve"> </w:t>
            </w:r>
            <w:r>
              <w:t>direction</w:t>
            </w:r>
            <w:r w:rsidR="007E6715">
              <w:t xml:space="preserve"> </w:t>
            </w:r>
            <w:r>
              <w:t>a</w:t>
            </w:r>
            <w:r w:rsidR="007E6715">
              <w:t xml:space="preserve"> </w:t>
            </w:r>
            <w:r>
              <w:t>le</w:t>
            </w:r>
            <w:r w:rsidR="007E6715">
              <w:t xml:space="preserve"> </w:t>
            </w:r>
            <w:r>
              <w:t>choix</w:t>
            </w:r>
            <w:r w:rsidR="007E6715">
              <w:t xml:space="preserve"> </w:t>
            </w:r>
            <w:r>
              <w:t>entre</w:t>
            </w:r>
            <w:r w:rsidR="007E6715">
              <w:t xml:space="preserve"> </w:t>
            </w:r>
            <w:r>
              <w:t>plusieurs</w:t>
            </w:r>
            <w:r w:rsidR="007E6715">
              <w:t xml:space="preserve"> </w:t>
            </w:r>
            <w:r>
              <w:t>référentiels</w:t>
            </w:r>
            <w:r w:rsidR="007E6715">
              <w:t xml:space="preserve"> </w:t>
            </w:r>
            <w:r>
              <w:t>comptables</w:t>
            </w:r>
            <w:r w:rsidR="007E6715">
              <w:t xml:space="preserve"> </w:t>
            </w:r>
            <w:r>
              <w:t>pour l'établissement</w:t>
            </w:r>
            <w:r w:rsidR="007E6715">
              <w:t xml:space="preserve"> </w:t>
            </w:r>
            <w:r>
              <w:t>de</w:t>
            </w:r>
            <w:r w:rsidR="007E6715">
              <w:t xml:space="preserve"> </w:t>
            </w:r>
            <w:r>
              <w:t>tels</w:t>
            </w:r>
            <w:r w:rsidR="007E6715">
              <w:t xml:space="preserve"> </w:t>
            </w:r>
            <w:r>
              <w:t>états</w:t>
            </w:r>
            <w:r w:rsidR="007E6715">
              <w:t xml:space="preserve"> </w:t>
            </w:r>
            <w:r>
              <w:t>financiers,</w:t>
            </w:r>
            <w:r w:rsidR="007E6715">
              <w:t xml:space="preserve"> </w:t>
            </w:r>
            <w:r>
              <w:t>la</w:t>
            </w:r>
            <w:r w:rsidR="007E6715">
              <w:t xml:space="preserve"> </w:t>
            </w:r>
            <w:r>
              <w:t>description</w:t>
            </w:r>
            <w:r w:rsidR="007E6715">
              <w:t xml:space="preserve"> </w:t>
            </w:r>
            <w:r>
              <w:t>des</w:t>
            </w:r>
            <w:r w:rsidR="007E6715">
              <w:t xml:space="preserve"> </w:t>
            </w:r>
            <w:r>
              <w:t>responsabilités</w:t>
            </w:r>
            <w:r w:rsidR="007E6715">
              <w:t xml:space="preserve"> </w:t>
            </w:r>
            <w:r>
              <w:t>de</w:t>
            </w:r>
            <w:r w:rsidR="007E6715">
              <w:t xml:space="preserve"> </w:t>
            </w:r>
            <w:r>
              <w:t>la direction</w:t>
            </w:r>
            <w:r>
              <w:rPr>
                <w:rStyle w:val="Appelnotedebasdep"/>
              </w:rPr>
              <w:footnoteReference w:id="104"/>
            </w:r>
            <w:r>
              <w:t>pour les états financiers doit aussi mentionner que celles-ci incluent le fait que le référentiel comptable applicable est acceptable en la circonstance.</w:t>
            </w:r>
          </w:p>
          <w:p w:rsidR="0029278A" w:rsidRDefault="0029278A" w:rsidP="0029278A"/>
          <w:p w:rsidR="0029278A" w:rsidRDefault="0029278A" w:rsidP="0029278A">
            <w:r>
              <w:t xml:space="preserve">Attirer l'attention des lecteurs sur le fait que les états financiers sont établis conformément à un référentiel comptable à caractère spécifique </w:t>
            </w:r>
          </w:p>
          <w:p w:rsidR="0029278A" w:rsidRDefault="0029278A" w:rsidP="0029278A"/>
          <w:p w:rsidR="0029278A" w:rsidRDefault="008E60BB" w:rsidP="00B23B98">
            <w:pPr>
              <w:pStyle w:val="Paragraphedeliste"/>
              <w:numPr>
                <w:ilvl w:val="2"/>
                <w:numId w:val="224"/>
              </w:numPr>
              <w:ind w:left="426"/>
            </w:pPr>
            <w:r>
              <w:t xml:space="preserve">{ISA 800 §12} </w:t>
            </w:r>
            <w:r w:rsidR="0029278A">
              <w:t>Le rapport de l'auditeur sur des états financiers à caractère spécifique doit inclure un paragraphe d'observation pour attirer l'attention des utilisateurs du rapport d'audit que les</w:t>
            </w:r>
            <w:r w:rsidR="007E6715">
              <w:t xml:space="preserve"> </w:t>
            </w:r>
            <w:r w:rsidR="0029278A">
              <w:t>états</w:t>
            </w:r>
            <w:r w:rsidR="007E6715">
              <w:t xml:space="preserve"> </w:t>
            </w:r>
            <w:r w:rsidR="0029278A">
              <w:t>financiers</w:t>
            </w:r>
            <w:r w:rsidR="007E6715">
              <w:t xml:space="preserve"> </w:t>
            </w:r>
            <w:r w:rsidR="0029278A">
              <w:t>sont</w:t>
            </w:r>
            <w:r w:rsidR="007E6715">
              <w:t xml:space="preserve"> </w:t>
            </w:r>
            <w:r w:rsidR="0029278A">
              <w:t>établis</w:t>
            </w:r>
            <w:r w:rsidR="007E6715">
              <w:t xml:space="preserve"> </w:t>
            </w:r>
            <w:r w:rsidR="0029278A">
              <w:t>conformément</w:t>
            </w:r>
            <w:r w:rsidR="007E6715">
              <w:t xml:space="preserve"> </w:t>
            </w:r>
            <w:r w:rsidR="0029278A">
              <w:t>à</w:t>
            </w:r>
            <w:r w:rsidR="007E6715">
              <w:t xml:space="preserve"> </w:t>
            </w:r>
            <w:r w:rsidR="0029278A">
              <w:t>un</w:t>
            </w:r>
            <w:r w:rsidR="007E6715">
              <w:t xml:space="preserve"> </w:t>
            </w:r>
            <w:r w:rsidR="0029278A">
              <w:t>référentiel</w:t>
            </w:r>
            <w:r w:rsidR="007E6715">
              <w:t xml:space="preserve"> </w:t>
            </w:r>
            <w:r w:rsidR="0029278A">
              <w:t>comptable</w:t>
            </w:r>
            <w:r w:rsidR="007E6715">
              <w:t xml:space="preserve"> </w:t>
            </w:r>
            <w:r w:rsidR="0029278A">
              <w:t>à</w:t>
            </w:r>
            <w:r w:rsidR="007E6715">
              <w:t xml:space="preserve"> </w:t>
            </w:r>
            <w:r w:rsidR="0029278A">
              <w:t>caractère spécifique et, qu'en conséquence, ces états financiers peuvent ne pas convenir à d'autres fins. L'auditeur doit inclure ce paragraphe sous un titre approprié.</w:t>
            </w:r>
            <w:r w:rsidR="00CB5205">
              <w:t xml:space="preserve"> (</w:t>
            </w:r>
            <w:r w:rsidR="00FD0421">
              <w:t>Voir par</w:t>
            </w:r>
            <w:r w:rsidR="00CB5205">
              <w:t xml:space="preserve"> A14–</w:t>
            </w:r>
            <w:r w:rsidR="0029278A">
              <w:t>A15)</w:t>
            </w:r>
          </w:p>
          <w:p w:rsidR="0029278A" w:rsidRDefault="0029278A" w:rsidP="008E60BB"/>
        </w:tc>
      </w:tr>
    </w:tbl>
    <w:p w:rsidR="002C38EC" w:rsidRDefault="002C38EC" w:rsidP="002C38EC"/>
    <w:p w:rsidR="00E51349" w:rsidRDefault="00E51349" w:rsidP="002C38EC"/>
    <w:p w:rsidR="0020176A" w:rsidRDefault="0020176A" w:rsidP="00E05214">
      <w:pPr>
        <w:pStyle w:val="Style1"/>
      </w:pPr>
      <w:r>
        <w:t>COMMENTAIRES</w:t>
      </w:r>
    </w:p>
    <w:p w:rsidR="0020176A" w:rsidRDefault="0020176A" w:rsidP="00B23B98">
      <w:pPr>
        <w:pStyle w:val="Paragraphedeliste"/>
        <w:numPr>
          <w:ilvl w:val="0"/>
          <w:numId w:val="332"/>
        </w:numPr>
        <w:ind w:left="567" w:hanging="501"/>
      </w:pPr>
      <w:r>
        <w:t>Un référentiel à caractère spécifique peut être, par exemple :</w:t>
      </w:r>
    </w:p>
    <w:p w:rsidR="0020176A" w:rsidRDefault="0020176A" w:rsidP="00B23B98">
      <w:pPr>
        <w:pStyle w:val="Paragraphedeliste"/>
        <w:numPr>
          <w:ilvl w:val="0"/>
          <w:numId w:val="228"/>
        </w:numPr>
        <w:ind w:left="1134"/>
      </w:pPr>
      <w:r>
        <w:t>Comptabilité tenue sur une base fiscale sous-tendant un jeu d’états financiers joints à la déclaration fiscale de l’entité ;</w:t>
      </w:r>
    </w:p>
    <w:p w:rsidR="0020176A" w:rsidRDefault="0020176A" w:rsidP="00B23B98">
      <w:pPr>
        <w:pStyle w:val="Paragraphedeliste"/>
        <w:numPr>
          <w:ilvl w:val="0"/>
          <w:numId w:val="228"/>
        </w:numPr>
        <w:ind w:left="1134"/>
      </w:pPr>
      <w:r>
        <w:t>Comptabilité tenue sur la base des encaissements/décaissements sous-tendant des informations sur les flux de trésorerie que l’entité peut être tenue de présenter à des prêteurs ;</w:t>
      </w:r>
    </w:p>
    <w:p w:rsidR="0020176A" w:rsidRDefault="0020176A" w:rsidP="00B23B98">
      <w:pPr>
        <w:pStyle w:val="Paragraphedeliste"/>
        <w:numPr>
          <w:ilvl w:val="0"/>
          <w:numId w:val="228"/>
        </w:numPr>
        <w:ind w:left="1134"/>
      </w:pPr>
      <w:r>
        <w:t>Dispositions relatives aux informations financières à produire fixées par une instance régulatrice pour satisfaire aux obligations de celle-ci ;</w:t>
      </w:r>
    </w:p>
    <w:p w:rsidR="0020176A" w:rsidRDefault="0020176A" w:rsidP="00B23B98">
      <w:pPr>
        <w:pStyle w:val="Paragraphedeliste"/>
        <w:numPr>
          <w:ilvl w:val="0"/>
          <w:numId w:val="228"/>
        </w:numPr>
        <w:ind w:left="1134"/>
      </w:pPr>
      <w:r>
        <w:t>Clauses contractuelles concernant des informations financières à produire, telles que celle prévues par un emprunt obligataire, un contrat de prêt ou un projet de subvention.</w:t>
      </w:r>
    </w:p>
    <w:p w:rsidR="00C4575D" w:rsidRDefault="00C4575D" w:rsidP="00C4575D">
      <w:pPr>
        <w:pStyle w:val="Paragraphedeliste"/>
        <w:ind w:left="1418"/>
      </w:pPr>
    </w:p>
    <w:p w:rsidR="00E51349" w:rsidRDefault="004B0E78" w:rsidP="00B23B98">
      <w:pPr>
        <w:pStyle w:val="Paragraphedeliste"/>
        <w:numPr>
          <w:ilvl w:val="0"/>
          <w:numId w:val="332"/>
        </w:numPr>
        <w:ind w:left="567" w:hanging="501"/>
      </w:pPr>
      <w:r>
        <w:t xml:space="preserve">L’auditeur peut </w:t>
      </w:r>
      <w:r w:rsidR="003645A2">
        <w:t xml:space="preserve">utiliser l’exemple </w:t>
      </w:r>
      <w:r>
        <w:t>de ra</w:t>
      </w:r>
      <w:r w:rsidR="003645A2">
        <w:t>pport de l’auditeur indépendant figurant dans la section « Exemples d’outils »</w:t>
      </w:r>
    </w:p>
    <w:p w:rsidR="00E51349" w:rsidRDefault="00E51349" w:rsidP="00E51349">
      <w:pPr>
        <w:pStyle w:val="Paragraphedeliste"/>
        <w:ind w:left="426"/>
      </w:pPr>
    </w:p>
    <w:p w:rsidR="003645A2" w:rsidRDefault="003645A2" w:rsidP="00E51349">
      <w:pPr>
        <w:pStyle w:val="Paragraphedeliste"/>
        <w:ind w:left="426"/>
      </w:pPr>
    </w:p>
    <w:p w:rsidR="003645A2" w:rsidRDefault="003645A2" w:rsidP="00E51349">
      <w:pPr>
        <w:pStyle w:val="Paragraphedeliste"/>
        <w:ind w:left="426"/>
      </w:pPr>
    </w:p>
    <w:p w:rsidR="003645A2" w:rsidRDefault="003645A2" w:rsidP="00E51349">
      <w:pPr>
        <w:pStyle w:val="Paragraphedeliste"/>
        <w:ind w:left="426"/>
      </w:pPr>
    </w:p>
    <w:p w:rsidR="003645A2" w:rsidRDefault="003645A2" w:rsidP="00E51349">
      <w:pPr>
        <w:pStyle w:val="Paragraphedeliste"/>
        <w:ind w:left="426"/>
      </w:pPr>
    </w:p>
    <w:p w:rsidR="003645A2" w:rsidRDefault="003645A2" w:rsidP="00E51349">
      <w:pPr>
        <w:pStyle w:val="Paragraphedeliste"/>
        <w:ind w:left="426"/>
      </w:pPr>
    </w:p>
    <w:p w:rsidR="004B0E78" w:rsidRDefault="004B0E78" w:rsidP="00E05214">
      <w:pPr>
        <w:pStyle w:val="Style1"/>
      </w:pPr>
      <w:r>
        <w:t>EXEMPLES D’OUTILS</w:t>
      </w:r>
    </w:p>
    <w:p w:rsidR="004B0E78" w:rsidRDefault="004B0E78" w:rsidP="00933195">
      <w:r>
        <w:t>Exemples de rapport de l’auditeur indépendant</w:t>
      </w:r>
    </w:p>
    <w:bookmarkStart w:id="127" w:name="_MON_1512382130"/>
    <w:bookmarkEnd w:id="127"/>
    <w:p w:rsidR="004B0E78" w:rsidRDefault="00301A0F" w:rsidP="004B0E78">
      <w:pPr>
        <w:jc w:val="center"/>
      </w:pPr>
      <w:r>
        <w:object w:dxaOrig="1531" w:dyaOrig="1002">
          <v:shape id="_x0000_i1072" type="#_x0000_t75" style="width:76.5pt;height:51pt" o:ole="">
            <v:imagedata r:id="rId116" o:title=""/>
          </v:shape>
          <o:OLEObject Type="Embed" ProgID="Word.Document.12" ShapeID="_x0000_i1072" DrawAspect="Icon" ObjectID="_1574006446" r:id="rId117">
            <o:FieldCodes>\s</o:FieldCodes>
          </o:OLEObject>
        </w:object>
      </w:r>
    </w:p>
    <w:p w:rsidR="006F3654" w:rsidRDefault="00B70C7D" w:rsidP="00E51349">
      <w:pPr>
        <w:jc w:val="center"/>
      </w:pPr>
      <w:r>
        <w:t>***</w:t>
      </w: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p w:rsidR="00301A0F" w:rsidRDefault="00301A0F" w:rsidP="00E51349">
      <w:pPr>
        <w:jc w:val="center"/>
      </w:pPr>
    </w:p>
    <w:tbl>
      <w:tblPr>
        <w:tblStyle w:val="Grilledutableau"/>
        <w:tblW w:w="0" w:type="auto"/>
        <w:tblInd w:w="-34" w:type="dxa"/>
        <w:tblLook w:val="04A0" w:firstRow="1" w:lastRow="0" w:firstColumn="1" w:lastColumn="0" w:noHBand="0" w:noVBand="1"/>
      </w:tblPr>
      <w:tblGrid>
        <w:gridCol w:w="9095"/>
      </w:tblGrid>
      <w:tr w:rsidR="00E51349" w:rsidRPr="00E51349" w:rsidTr="00E51349">
        <w:tc>
          <w:tcPr>
            <w:tcW w:w="9214" w:type="dxa"/>
            <w:shd w:val="clear" w:color="auto" w:fill="002060"/>
          </w:tcPr>
          <w:p w:rsidR="00E51349" w:rsidRDefault="00E51349" w:rsidP="00B52FFD">
            <w:pPr>
              <w:pStyle w:val="Titre2"/>
              <w:jc w:val="center"/>
              <w:outlineLvl w:val="1"/>
            </w:pPr>
            <w:bookmarkStart w:id="128" w:name="_Toc439623541"/>
            <w:r w:rsidRPr="00E51349">
              <w:t>Aspects particuliers – Audits d’états financiers pris isolément et d’éléments, de comptes ou de rubriques spécifiques d’un état financier (ISA 805)</w:t>
            </w:r>
            <w:bookmarkEnd w:id="128"/>
          </w:p>
          <w:p w:rsidR="00E51349" w:rsidRPr="00E51349" w:rsidRDefault="00E51349" w:rsidP="00E51349"/>
        </w:tc>
      </w:tr>
    </w:tbl>
    <w:p w:rsidR="003504AE" w:rsidRDefault="00FC3FA0" w:rsidP="003504AE">
      <w:r w:rsidRPr="00104088">
        <w:rPr>
          <w:noProof/>
          <w:lang w:eastAsia="fr-FR"/>
        </w:rPr>
        <mc:AlternateContent>
          <mc:Choice Requires="wps">
            <w:drawing>
              <wp:anchor distT="0" distB="0" distL="114300" distR="114300" simplePos="0" relativeHeight="251761664" behindDoc="1" locked="0" layoutInCell="1" allowOverlap="1" wp14:anchorId="6ADB4502" wp14:editId="78F34D97">
                <wp:simplePos x="0" y="0"/>
                <wp:positionH relativeFrom="column">
                  <wp:posOffset>-90170</wp:posOffset>
                </wp:positionH>
                <wp:positionV relativeFrom="paragraph">
                  <wp:posOffset>287655</wp:posOffset>
                </wp:positionV>
                <wp:extent cx="5838825" cy="1198880"/>
                <wp:effectExtent l="0" t="0" r="28575" b="20320"/>
                <wp:wrapTight wrapText="bothSides">
                  <wp:wrapPolygon edited="0">
                    <wp:start x="352" y="0"/>
                    <wp:lineTo x="0" y="1716"/>
                    <wp:lineTo x="0" y="20250"/>
                    <wp:lineTo x="282" y="21623"/>
                    <wp:lineTo x="21353" y="21623"/>
                    <wp:lineTo x="21635" y="20250"/>
                    <wp:lineTo x="21635" y="1373"/>
                    <wp:lineTo x="21283" y="0"/>
                    <wp:lineTo x="352" y="0"/>
                  </wp:wrapPolygon>
                </wp:wrapTight>
                <wp:docPr id="47"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1198880"/>
                        </a:xfrm>
                        <a:prstGeom prst="roundRect">
                          <a:avLst/>
                        </a:prstGeom>
                        <a:solidFill>
                          <a:schemeClr val="bg1">
                            <a:lumMod val="95000"/>
                          </a:schemeClr>
                        </a:solidFill>
                        <a:ln w="9525">
                          <a:solidFill>
                            <a:srgbClr val="002060"/>
                          </a:solidFill>
                          <a:miter lim="800000"/>
                          <a:headEnd/>
                          <a:tailEnd/>
                        </a:ln>
                        <a:effectLst/>
                      </wps:spPr>
                      <wps:txbx>
                        <w:txbxContent>
                          <w:p w:rsidR="001E4379" w:rsidRDefault="001E4379" w:rsidP="00FC3FA0">
                            <w:pPr>
                              <w:jc w:val="center"/>
                              <w:rPr>
                                <w:b/>
                                <w:color w:val="002060"/>
                              </w:rPr>
                            </w:pPr>
                            <w:r>
                              <w:rPr>
                                <w:b/>
                                <w:color w:val="002060"/>
                              </w:rPr>
                              <w:t xml:space="preserve">Lorsqu’il effectue un audit d’états financiers pris isolément, de comptes ou de rubriques spécifiques d’un état financier, l’auditeur détermine si cet audit est réalisable dans les cas où il n’est pas désigné pour auditer un jeu complet de comptes. </w:t>
                            </w:r>
                          </w:p>
                          <w:p w:rsidR="001E4379" w:rsidRPr="009C5322" w:rsidRDefault="001E4379" w:rsidP="00FC3FA0">
                            <w:pPr>
                              <w:jc w:val="center"/>
                              <w:rPr>
                                <w:b/>
                                <w:color w:val="002060"/>
                              </w:rPr>
                            </w:pPr>
                            <w:r>
                              <w:rPr>
                                <w:b/>
                                <w:color w:val="002060"/>
                              </w:rPr>
                              <w:t>Il applique les normes d’audit et adapte le contenu de son rapport. Il tire les conséquences de l’opinion émise sur le jeu complet de comptes le cas échéant.</w:t>
                            </w:r>
                          </w:p>
                          <w:p w:rsidR="001E4379" w:rsidRPr="009C5322" w:rsidRDefault="001E4379" w:rsidP="00301A0F">
                            <w:pPr>
                              <w:jc w:val="center"/>
                              <w:rPr>
                                <w:b/>
                                <w:color w:val="002060"/>
                              </w:rPr>
                            </w:pPr>
                          </w:p>
                        </w:txbxContent>
                      </wps:txbx>
                      <wps:bodyPr wrap="square" lIns="18000" rIns="18000" anchor="ctr">
                        <a:noAutofit/>
                      </wps:bodyPr>
                    </wps:wsp>
                  </a:graphicData>
                </a:graphic>
                <wp14:sizeRelH relativeFrom="margin">
                  <wp14:pctWidth>0</wp14:pctWidth>
                </wp14:sizeRelH>
                <wp14:sizeRelV relativeFrom="margin">
                  <wp14:pctHeight>0</wp14:pctHeight>
                </wp14:sizeRelV>
              </wp:anchor>
            </w:drawing>
          </mc:Choice>
          <mc:Fallback>
            <w:pict>
              <v:roundrect w14:anchorId="6ADB4502" id="_x0000_s1071" style="position:absolute;left:0;text-align:left;margin-left:-7.1pt;margin-top:22.65pt;width:459.75pt;height:94.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" fillcolor="#f2f2f2 [3052]" strokecolor="#002060">
                <v:stroke joinstyle="miter"/>
                <v:textbox inset=".5mm,,.5mm">
                  <w:txbxContent>
                    <w:p w:rsidR="001E4379" w:rsidRDefault="001E4379" w:rsidP="00FC3FA0">
                      <w:pPr>
                        <w:jc w:val="center"/>
                        <w:rPr>
                          <w:b/>
                          <w:color w:val="002060"/>
                        </w:rPr>
                      </w:pPr>
                      <w:r>
                        <w:rPr>
                          <w:b/>
                          <w:color w:val="002060"/>
                        </w:rPr>
                        <w:t xml:space="preserve">Lorsqu’il effectue un audit d’états financiers pris isolément, de comptes ou de rubriques spécifiques d’un état financier, l’auditeur détermine si cet audit est réalisable dans les cas où il n’est pas désigné pour auditer un jeu complet de comptes. </w:t>
                      </w:r>
                    </w:p>
                    <w:p w:rsidR="001E4379" w:rsidRPr="009C5322" w:rsidRDefault="001E4379" w:rsidP="00FC3FA0">
                      <w:pPr>
                        <w:jc w:val="center"/>
                        <w:rPr>
                          <w:b/>
                          <w:color w:val="002060"/>
                        </w:rPr>
                      </w:pPr>
                      <w:r>
                        <w:rPr>
                          <w:b/>
                          <w:color w:val="002060"/>
                        </w:rPr>
                        <w:t>Il applique les normes d’audit et adapte le contenu de son rapport. Il tire les conséquences de l’opinion émise sur le jeu complet de comptes le cas échéant.</w:t>
                      </w:r>
                    </w:p>
                    <w:p w:rsidR="001E4379" w:rsidRPr="009C5322" w:rsidRDefault="001E4379" w:rsidP="00301A0F">
                      <w:pPr>
                        <w:jc w:val="center"/>
                        <w:rPr>
                          <w:b/>
                          <w:color w:val="002060"/>
                        </w:rPr>
                      </w:pPr>
                    </w:p>
                  </w:txbxContent>
                </v:textbox>
                <w10:wrap type="tight"/>
              </v:roundrect>
            </w:pict>
          </mc:Fallback>
        </mc:AlternateContent>
      </w:r>
    </w:p>
    <w:p w:rsidR="00301A0F" w:rsidRDefault="00301A0F" w:rsidP="003504AE"/>
    <w:p w:rsidR="00301A0F" w:rsidRDefault="00301A0F" w:rsidP="003504AE"/>
    <w:p w:rsidR="00E51349" w:rsidRDefault="00E51349" w:rsidP="003504AE"/>
    <w:p w:rsidR="003504AE" w:rsidRDefault="003504AE" w:rsidP="00E05214">
      <w:pPr>
        <w:pStyle w:val="Style1"/>
      </w:pPr>
      <w:r>
        <w:t>DILIGENCES REQUISES</w:t>
      </w:r>
      <w:r w:rsidR="00301A0F">
        <w:t xml:space="preserve"> PAR LA NORME ISA 805</w:t>
      </w:r>
    </w:p>
    <w:tbl>
      <w:tblPr>
        <w:tblStyle w:val="Grilledutableau"/>
        <w:tblW w:w="0" w:type="auto"/>
        <w:tblLook w:val="04A0" w:firstRow="1" w:lastRow="0" w:firstColumn="1" w:lastColumn="0" w:noHBand="0" w:noVBand="1"/>
      </w:tblPr>
      <w:tblGrid>
        <w:gridCol w:w="9071"/>
      </w:tblGrid>
      <w:tr w:rsidR="003504AE" w:rsidTr="008F32DD">
        <w:tc>
          <w:tcPr>
            <w:tcW w:w="9211" w:type="dxa"/>
            <w:tcBorders>
              <w:top w:val="nil"/>
              <w:left w:val="nil"/>
              <w:bottom w:val="nil"/>
              <w:right w:val="nil"/>
            </w:tcBorders>
            <w:shd w:val="clear" w:color="auto" w:fill="D9D9D9" w:themeFill="background1" w:themeFillShade="D9"/>
          </w:tcPr>
          <w:p w:rsidR="003504AE" w:rsidRDefault="003504AE" w:rsidP="003504AE">
            <w:pPr>
              <w:pStyle w:val="Style2"/>
            </w:pPr>
            <w:r>
              <w:t xml:space="preserve">Aspects à prendre en </w:t>
            </w:r>
            <w:r w:rsidRPr="003504AE">
              <w:t>compte</w:t>
            </w:r>
            <w:r>
              <w:t xml:space="preserve"> lors de l'acceptation de la mission </w:t>
            </w:r>
          </w:p>
          <w:p w:rsidR="003504AE" w:rsidRDefault="003504AE" w:rsidP="003504AE"/>
          <w:p w:rsidR="003504AE" w:rsidRDefault="003504AE" w:rsidP="003504AE">
            <w:pPr>
              <w:pStyle w:val="italique"/>
            </w:pPr>
            <w:r>
              <w:t xml:space="preserve">Application des Normes ISA </w:t>
            </w:r>
          </w:p>
          <w:p w:rsidR="003504AE" w:rsidRDefault="003504AE" w:rsidP="003504AE"/>
          <w:p w:rsidR="003504AE" w:rsidRDefault="008F32DD" w:rsidP="00B23B98">
            <w:pPr>
              <w:pStyle w:val="Paragraphedeliste"/>
              <w:numPr>
                <w:ilvl w:val="0"/>
                <w:numId w:val="279"/>
              </w:numPr>
              <w:ind w:left="426"/>
            </w:pPr>
            <w:r>
              <w:t xml:space="preserve">{ISA 805 §6} </w:t>
            </w:r>
            <w:r w:rsidR="003504AE">
              <w:t>La Norme</w:t>
            </w:r>
            <w:r w:rsidR="007E6715">
              <w:t xml:space="preserve"> </w:t>
            </w:r>
            <w:r w:rsidR="003504AE">
              <w:t>ISA 200 requiert de l'auditeur qu'il se con</w:t>
            </w:r>
            <w:r>
              <w:t>forme à toutes les Normes</w:t>
            </w:r>
            <w:r w:rsidR="007E6715">
              <w:t xml:space="preserve"> </w:t>
            </w:r>
            <w:r>
              <w:t xml:space="preserve">ISA </w:t>
            </w:r>
            <w:r w:rsidR="003504AE">
              <w:t>pertinentes</w:t>
            </w:r>
            <w:r w:rsidR="007E6715">
              <w:t xml:space="preserve"> </w:t>
            </w:r>
            <w:r w:rsidR="003504AE">
              <w:t>pour</w:t>
            </w:r>
            <w:r w:rsidR="007E6715">
              <w:t xml:space="preserve"> </w:t>
            </w:r>
            <w:r w:rsidR="003504AE">
              <w:t>l'audit</w:t>
            </w:r>
            <w:r w:rsidR="003504AE">
              <w:rPr>
                <w:rStyle w:val="Appelnotedebasdep"/>
              </w:rPr>
              <w:footnoteReference w:id="105"/>
            </w:r>
            <w:r w:rsidR="003504AE">
              <w:t>. Dans</w:t>
            </w:r>
            <w:r w:rsidR="007E6715">
              <w:t xml:space="preserve"> </w:t>
            </w:r>
            <w:r w:rsidR="003504AE">
              <w:t>le</w:t>
            </w:r>
            <w:r w:rsidR="007E6715">
              <w:t xml:space="preserve"> </w:t>
            </w:r>
            <w:r w:rsidR="003504AE">
              <w:t>cas</w:t>
            </w:r>
            <w:r w:rsidR="007E6715">
              <w:t xml:space="preserve"> </w:t>
            </w:r>
            <w:r w:rsidR="003504AE">
              <w:t>d'un</w:t>
            </w:r>
            <w:r w:rsidR="007E6715">
              <w:t xml:space="preserve"> </w:t>
            </w:r>
            <w:r w:rsidR="003504AE">
              <w:t>audit</w:t>
            </w:r>
            <w:r w:rsidR="007E6715">
              <w:t xml:space="preserve"> </w:t>
            </w:r>
            <w:r w:rsidR="003504AE">
              <w:t>d'un</w:t>
            </w:r>
            <w:r w:rsidR="007E6715">
              <w:t xml:space="preserve"> </w:t>
            </w:r>
            <w:r w:rsidR="003504AE">
              <w:t>état</w:t>
            </w:r>
            <w:r w:rsidR="007E6715">
              <w:t xml:space="preserve"> </w:t>
            </w:r>
            <w:r>
              <w:t>financier</w:t>
            </w:r>
            <w:r w:rsidR="007E6715">
              <w:t xml:space="preserve"> </w:t>
            </w:r>
            <w:r>
              <w:t>pris</w:t>
            </w:r>
            <w:r w:rsidR="007E6715">
              <w:t xml:space="preserve"> </w:t>
            </w:r>
            <w:r>
              <w:t>isolément</w:t>
            </w:r>
            <w:r w:rsidR="007E6715">
              <w:t xml:space="preserve"> </w:t>
            </w:r>
            <w:r>
              <w:t xml:space="preserve">ou </w:t>
            </w:r>
            <w:r w:rsidR="003504AE">
              <w:t xml:space="preserve">d'un élément spécifique d'un état financier, cette diligence </w:t>
            </w:r>
            <w:r>
              <w:t xml:space="preserve">s'applique que l'auditeur soit </w:t>
            </w:r>
            <w:r w:rsidR="003504AE">
              <w:t>ou</w:t>
            </w:r>
            <w:r w:rsidR="007E6715">
              <w:t xml:space="preserve"> </w:t>
            </w:r>
            <w:r w:rsidR="003504AE">
              <w:t>non</w:t>
            </w:r>
            <w:r w:rsidR="007E6715">
              <w:t xml:space="preserve"> </w:t>
            </w:r>
            <w:r w:rsidR="003504AE">
              <w:t>également</w:t>
            </w:r>
            <w:r w:rsidR="007E6715">
              <w:t xml:space="preserve"> </w:t>
            </w:r>
            <w:r w:rsidR="003504AE">
              <w:t>désigné</w:t>
            </w:r>
            <w:r w:rsidR="007E6715">
              <w:t xml:space="preserve"> </w:t>
            </w:r>
            <w:r w:rsidR="003504AE">
              <w:t>pour</w:t>
            </w:r>
            <w:r w:rsidR="007E6715">
              <w:t xml:space="preserve"> </w:t>
            </w:r>
            <w:r w:rsidR="003504AE">
              <w:t>auditer</w:t>
            </w:r>
            <w:r w:rsidR="007E6715">
              <w:t xml:space="preserve"> </w:t>
            </w:r>
            <w:r w:rsidR="003504AE">
              <w:t>un</w:t>
            </w:r>
            <w:r w:rsidR="007E6715">
              <w:t xml:space="preserve"> </w:t>
            </w:r>
            <w:r w:rsidR="003504AE">
              <w:t>jeu</w:t>
            </w:r>
            <w:r w:rsidR="007E6715">
              <w:t xml:space="preserve"> </w:t>
            </w:r>
            <w:r w:rsidR="003504AE">
              <w:t>complet</w:t>
            </w:r>
            <w:r w:rsidR="007E6715">
              <w:t xml:space="preserve"> </w:t>
            </w:r>
            <w:r w:rsidR="003504AE">
              <w:t>d'ét</w:t>
            </w:r>
            <w:r>
              <w:t>ats</w:t>
            </w:r>
            <w:r w:rsidR="007E6715">
              <w:t xml:space="preserve"> </w:t>
            </w:r>
            <w:r>
              <w:t>financiers</w:t>
            </w:r>
            <w:r w:rsidR="007E6715">
              <w:t xml:space="preserve"> </w:t>
            </w:r>
            <w:r>
              <w:t>de</w:t>
            </w:r>
            <w:r w:rsidR="007E6715">
              <w:t xml:space="preserve"> </w:t>
            </w:r>
            <w:r>
              <w:t xml:space="preserve">l'entité. </w:t>
            </w:r>
            <w:r w:rsidR="003504AE">
              <w:t>Lorsque l'auditeur n'est pas désigné pour auditer un jeu</w:t>
            </w:r>
            <w:r>
              <w:t xml:space="preserve"> complet d'états financiers de </w:t>
            </w:r>
            <w:r w:rsidR="003504AE">
              <w:t>l'entité, il doit déterminer si l'audit d'un état financier pris isolément ou d'un é</w:t>
            </w:r>
            <w:r>
              <w:t xml:space="preserve">lément </w:t>
            </w:r>
            <w:r w:rsidR="003504AE">
              <w:t>spécifique de ces états financiers selon les No</w:t>
            </w:r>
            <w:r w:rsidR="00CB5205">
              <w:t>rmes ISA est réalisable. (</w:t>
            </w:r>
            <w:r w:rsidR="00FD0421">
              <w:t>Voir par</w:t>
            </w:r>
            <w:r w:rsidR="003504AE">
              <w:t xml:space="preserve"> </w:t>
            </w:r>
            <w:r w:rsidR="00CB5205">
              <w:t>A5–</w:t>
            </w:r>
            <w:r w:rsidR="003504AE">
              <w:t xml:space="preserve">A6) </w:t>
            </w:r>
          </w:p>
          <w:p w:rsidR="003504AE" w:rsidRDefault="003504AE" w:rsidP="003504AE">
            <w:r>
              <w:t xml:space="preserve"> </w:t>
            </w:r>
          </w:p>
          <w:p w:rsidR="003504AE" w:rsidRDefault="003504AE" w:rsidP="003504AE">
            <w:pPr>
              <w:pStyle w:val="italique"/>
            </w:pPr>
            <w:r>
              <w:t xml:space="preserve">Caractère acceptable du </w:t>
            </w:r>
            <w:r w:rsidRPr="003504AE">
              <w:t>référentiel</w:t>
            </w:r>
            <w:r>
              <w:t xml:space="preserve"> comptable</w:t>
            </w:r>
          </w:p>
          <w:p w:rsidR="003504AE" w:rsidRDefault="003504AE" w:rsidP="003504AE">
            <w:r>
              <w:t xml:space="preserve"> </w:t>
            </w:r>
          </w:p>
          <w:p w:rsidR="003504AE" w:rsidRDefault="008F32DD" w:rsidP="00B23B98">
            <w:pPr>
              <w:pStyle w:val="Paragraphedeliste"/>
              <w:numPr>
                <w:ilvl w:val="0"/>
                <w:numId w:val="279"/>
              </w:numPr>
              <w:ind w:left="426"/>
            </w:pPr>
            <w:r>
              <w:t xml:space="preserve">{ISA 805 §7} </w:t>
            </w:r>
            <w:r w:rsidR="003504AE">
              <w:t>La</w:t>
            </w:r>
            <w:r w:rsidR="007E6715">
              <w:t xml:space="preserve"> </w:t>
            </w:r>
            <w:r w:rsidR="003504AE">
              <w:t>Norme</w:t>
            </w:r>
            <w:r w:rsidR="007E6715">
              <w:t xml:space="preserve"> </w:t>
            </w:r>
            <w:r w:rsidR="003504AE">
              <w:t>ISA</w:t>
            </w:r>
            <w:r w:rsidR="007E6715">
              <w:t xml:space="preserve"> </w:t>
            </w:r>
            <w:r w:rsidR="003504AE">
              <w:t>210</w:t>
            </w:r>
            <w:r w:rsidR="007E6715">
              <w:t xml:space="preserve"> </w:t>
            </w:r>
            <w:r w:rsidR="003504AE">
              <w:t>requiert</w:t>
            </w:r>
            <w:r w:rsidR="007E6715">
              <w:t xml:space="preserve"> </w:t>
            </w:r>
            <w:r w:rsidR="003504AE">
              <w:t>de</w:t>
            </w:r>
            <w:r w:rsidR="007E6715">
              <w:t xml:space="preserve"> </w:t>
            </w:r>
            <w:r w:rsidR="003504AE">
              <w:t>l'auditeur</w:t>
            </w:r>
            <w:r w:rsidR="007E6715">
              <w:t xml:space="preserve"> </w:t>
            </w:r>
            <w:r w:rsidR="003504AE">
              <w:t>qu'il</w:t>
            </w:r>
            <w:r w:rsidR="007E6715">
              <w:t xml:space="preserve"> </w:t>
            </w:r>
            <w:r w:rsidR="003504AE">
              <w:t>détermine</w:t>
            </w:r>
            <w:r w:rsidR="007E6715">
              <w:t xml:space="preserve"> </w:t>
            </w:r>
            <w:r>
              <w:t>le</w:t>
            </w:r>
            <w:r w:rsidR="007E6715">
              <w:t xml:space="preserve"> </w:t>
            </w:r>
            <w:r>
              <w:t>caractère</w:t>
            </w:r>
            <w:r w:rsidR="007E6715">
              <w:t xml:space="preserve"> </w:t>
            </w:r>
            <w:r>
              <w:t>acceptable</w:t>
            </w:r>
            <w:r w:rsidR="007E6715">
              <w:t xml:space="preserve"> </w:t>
            </w:r>
            <w:r>
              <w:t xml:space="preserve">du </w:t>
            </w:r>
            <w:r w:rsidR="003504AE">
              <w:t>référentiel comptable utilisé pour l'établissement des états financiers</w:t>
            </w:r>
            <w:r w:rsidR="003504AE">
              <w:rPr>
                <w:rStyle w:val="Appelnotedebasdep"/>
              </w:rPr>
              <w:footnoteReference w:id="106"/>
            </w:r>
            <w:r>
              <w:t xml:space="preserve">. Dans le cas d'un </w:t>
            </w:r>
            <w:r w:rsidR="003504AE">
              <w:t>audit d'un état financier pris isolément ou d'un élément s</w:t>
            </w:r>
            <w:r>
              <w:t xml:space="preserve">pécifique d'un état financier, </w:t>
            </w:r>
            <w:r w:rsidR="003504AE">
              <w:t>ceci doit inclure de déterminer si l'application du référentiel comptable cond</w:t>
            </w:r>
            <w:r>
              <w:t xml:space="preserve">uira à une </w:t>
            </w:r>
            <w:r w:rsidR="003504AE">
              <w:t>présentation qui fournira des informations adéquates pou</w:t>
            </w:r>
            <w:r>
              <w:t xml:space="preserve">r permettre à des utilisateurs </w:t>
            </w:r>
            <w:r w:rsidR="003504AE">
              <w:t>présumés de comprendre l'information présentée dans l'ét</w:t>
            </w:r>
            <w:r>
              <w:t>at financier ou</w:t>
            </w:r>
            <w:r w:rsidR="007E6715">
              <w:t xml:space="preserve"> </w:t>
            </w:r>
            <w:r>
              <w:t xml:space="preserve">l'élément, et </w:t>
            </w:r>
            <w:r w:rsidR="003504AE">
              <w:t>l'incidence des opérations ou événements significatifs sur les infor</w:t>
            </w:r>
            <w:r>
              <w:t xml:space="preserve">mations reflétés dans </w:t>
            </w:r>
            <w:r w:rsidR="003504AE">
              <w:t>l</w:t>
            </w:r>
            <w:r w:rsidR="007E6715">
              <w:t>'état</w:t>
            </w:r>
            <w:r w:rsidR="00CB5205">
              <w:t xml:space="preserve"> financier ou l'élément. (</w:t>
            </w:r>
            <w:r w:rsidR="00FD0421">
              <w:t>Voir par</w:t>
            </w:r>
            <w:r w:rsidR="007E6715">
              <w:t xml:space="preserve"> A7</w:t>
            </w:r>
            <w:r w:rsidR="003504AE">
              <w:t>)</w:t>
            </w:r>
          </w:p>
          <w:p w:rsidR="003504AE" w:rsidRDefault="003504AE" w:rsidP="003504AE"/>
          <w:p w:rsidR="003504AE" w:rsidRDefault="003504AE" w:rsidP="003504AE">
            <w:pPr>
              <w:pStyle w:val="italique"/>
            </w:pPr>
            <w:r>
              <w:t xml:space="preserve">Forme de l'opinion </w:t>
            </w:r>
          </w:p>
          <w:p w:rsidR="003504AE" w:rsidRDefault="003504AE" w:rsidP="003504AE"/>
          <w:p w:rsidR="003504AE" w:rsidRDefault="008F32DD" w:rsidP="00B23B98">
            <w:pPr>
              <w:pStyle w:val="Paragraphedeliste"/>
              <w:numPr>
                <w:ilvl w:val="0"/>
                <w:numId w:val="279"/>
              </w:numPr>
              <w:ind w:left="426"/>
            </w:pPr>
            <w:r>
              <w:t xml:space="preserve">{ISA 805 §8} </w:t>
            </w:r>
            <w:r w:rsidR="003504AE">
              <w:t>La Norme ISA 210 requiert que l'accord sur les termes de la mission d'audit couvre la forme envisagée de tous rapports à émettre par l'auditeur</w:t>
            </w:r>
            <w:r w:rsidR="003504AE">
              <w:rPr>
                <w:rStyle w:val="Appelnotedebasdep"/>
              </w:rPr>
              <w:footnoteReference w:id="107"/>
            </w:r>
            <w:r w:rsidR="003504AE">
              <w:t>. Dans le cas d'un audit d'un état financier ou d'un élément spécifique d'un état financier, l'auditeur doit s'interroger</w:t>
            </w:r>
            <w:r>
              <w:t xml:space="preserve"> </w:t>
            </w:r>
            <w:r w:rsidR="003504AE">
              <w:t>pour savoir si la forme de l'opinion envisagée est approp</w:t>
            </w:r>
            <w:r w:rsidR="00CB5205">
              <w:t>riée en la circonstance. (</w:t>
            </w:r>
            <w:r w:rsidR="00FD0421">
              <w:t>Voir par</w:t>
            </w:r>
            <w:r w:rsidR="00CB5205">
              <w:t xml:space="preserve"> A8–</w:t>
            </w:r>
            <w:r w:rsidR="003504AE">
              <w:t xml:space="preserve">A9) </w:t>
            </w:r>
          </w:p>
          <w:p w:rsidR="003504AE" w:rsidRDefault="003504AE" w:rsidP="003504AE">
            <w:r>
              <w:t xml:space="preserve"> </w:t>
            </w:r>
          </w:p>
          <w:p w:rsidR="003504AE" w:rsidRDefault="003504AE" w:rsidP="003504AE">
            <w:pPr>
              <w:pStyle w:val="Style2"/>
            </w:pPr>
            <w:r>
              <w:t xml:space="preserve">Aspects à prendre en compte lors de la planification et de la réalisation de l'audit </w:t>
            </w:r>
          </w:p>
          <w:p w:rsidR="003504AE" w:rsidRDefault="003504AE" w:rsidP="003504AE"/>
          <w:p w:rsidR="003504AE" w:rsidRDefault="008F32DD" w:rsidP="00B23B98">
            <w:pPr>
              <w:pStyle w:val="Paragraphedeliste"/>
              <w:numPr>
                <w:ilvl w:val="0"/>
                <w:numId w:val="279"/>
              </w:numPr>
              <w:ind w:left="426"/>
            </w:pPr>
            <w:r>
              <w:t>{ISA 805 §9}</w:t>
            </w:r>
            <w:r w:rsidR="007E6715">
              <w:t xml:space="preserve"> </w:t>
            </w:r>
            <w:r w:rsidR="003504AE">
              <w:t>La Norme</w:t>
            </w:r>
            <w:r w:rsidR="007E6715">
              <w:t xml:space="preserve"> </w:t>
            </w:r>
            <w:r w:rsidR="003504AE">
              <w:t>ISA 200 précise que les Normes</w:t>
            </w:r>
            <w:r w:rsidR="007E6715">
              <w:t xml:space="preserve"> </w:t>
            </w:r>
            <w:r w:rsidR="003504AE">
              <w:t xml:space="preserve">ISA sont </w:t>
            </w:r>
            <w:r>
              <w:t xml:space="preserve">rédigées dans le contexte d'un </w:t>
            </w:r>
            <w:r w:rsidR="003504AE">
              <w:t>audit d'états financiers; elles sont à adapter aux circonst</w:t>
            </w:r>
            <w:r>
              <w:t xml:space="preserve">ances dans la mesure du besoin </w:t>
            </w:r>
            <w:r w:rsidR="003504AE">
              <w:t>lorsqu'elles sont appliquées à des audits d'informations financières historiques</w:t>
            </w:r>
            <w:r w:rsidR="003504AE">
              <w:rPr>
                <w:rStyle w:val="Appelnotedebasdep"/>
              </w:rPr>
              <w:footnoteReference w:id="108"/>
            </w:r>
            <w:r w:rsidR="003504AE">
              <w:t xml:space="preserve"> </w:t>
            </w:r>
            <w:r w:rsidR="003504AE">
              <w:rPr>
                <w:rStyle w:val="Appelnotedebasdep"/>
              </w:rPr>
              <w:footnoteReference w:id="109"/>
            </w:r>
            <w:r>
              <w:t xml:space="preserve">. Lors </w:t>
            </w:r>
            <w:r w:rsidR="003504AE">
              <w:t>de la planification</w:t>
            </w:r>
            <w:r w:rsidR="007E6715">
              <w:t xml:space="preserve"> </w:t>
            </w:r>
            <w:r w:rsidR="003504AE">
              <w:t>et de la réalisation de l'audit</w:t>
            </w:r>
            <w:r w:rsidR="007E6715">
              <w:t xml:space="preserve"> </w:t>
            </w:r>
            <w:r w:rsidR="003504AE">
              <w:t>d'un</w:t>
            </w:r>
            <w:r w:rsidR="007E6715">
              <w:t xml:space="preserve"> </w:t>
            </w:r>
            <w:r w:rsidR="003504AE">
              <w:t>ét</w:t>
            </w:r>
            <w:r>
              <w:t xml:space="preserve">at financier pris isolément ou </w:t>
            </w:r>
            <w:r w:rsidR="003504AE">
              <w:t>d'un</w:t>
            </w:r>
            <w:r w:rsidR="007E6715">
              <w:t xml:space="preserve"> </w:t>
            </w:r>
            <w:r w:rsidR="003504AE">
              <w:t>élément</w:t>
            </w:r>
            <w:r w:rsidR="007E6715">
              <w:t xml:space="preserve"> </w:t>
            </w:r>
            <w:r w:rsidR="003504AE">
              <w:t>d'un</w:t>
            </w:r>
            <w:r w:rsidR="007E6715">
              <w:t xml:space="preserve"> </w:t>
            </w:r>
            <w:r w:rsidR="003504AE">
              <w:t>état</w:t>
            </w:r>
            <w:r w:rsidR="007E6715">
              <w:t xml:space="preserve"> </w:t>
            </w:r>
            <w:r w:rsidR="003504AE">
              <w:t>financier,</w:t>
            </w:r>
            <w:r w:rsidR="007E6715">
              <w:t xml:space="preserve"> </w:t>
            </w:r>
            <w:r w:rsidR="003504AE">
              <w:t>l'auditeur</w:t>
            </w:r>
            <w:r w:rsidR="007E6715">
              <w:t xml:space="preserve"> </w:t>
            </w:r>
            <w:r w:rsidR="003504AE">
              <w:t>doit</w:t>
            </w:r>
            <w:r w:rsidR="007E6715">
              <w:t xml:space="preserve"> </w:t>
            </w:r>
            <w:r w:rsidR="003504AE">
              <w:t>ada</w:t>
            </w:r>
            <w:r>
              <w:t>pter</w:t>
            </w:r>
            <w:r w:rsidR="007E6715">
              <w:t xml:space="preserve"> </w:t>
            </w:r>
            <w:r>
              <w:t>toutes</w:t>
            </w:r>
            <w:r w:rsidR="007E6715">
              <w:t xml:space="preserve"> </w:t>
            </w:r>
            <w:r>
              <w:t>les</w:t>
            </w:r>
            <w:r w:rsidR="007E6715">
              <w:t xml:space="preserve"> </w:t>
            </w:r>
            <w:r>
              <w:t>Normes</w:t>
            </w:r>
            <w:r w:rsidR="007E6715">
              <w:t xml:space="preserve"> </w:t>
            </w:r>
            <w:r>
              <w:t xml:space="preserve">ISA </w:t>
            </w:r>
            <w:r w:rsidR="003504AE">
              <w:t>pertinentes</w:t>
            </w:r>
            <w:r w:rsidR="007E6715">
              <w:t xml:space="preserve"> </w:t>
            </w:r>
            <w:r w:rsidR="003504AE">
              <w:t>pour</w:t>
            </w:r>
            <w:r w:rsidR="007E6715">
              <w:t xml:space="preserve"> </w:t>
            </w:r>
            <w:r w:rsidR="003504AE">
              <w:t>l'audit</w:t>
            </w:r>
            <w:r w:rsidR="007E6715">
              <w:t xml:space="preserve"> </w:t>
            </w:r>
            <w:r w:rsidR="003504AE">
              <w:t>dans</w:t>
            </w:r>
            <w:r w:rsidR="007E6715">
              <w:t xml:space="preserve"> </w:t>
            </w:r>
            <w:r w:rsidR="003504AE">
              <w:t>la</w:t>
            </w:r>
            <w:r w:rsidR="007E6715">
              <w:t xml:space="preserve"> </w:t>
            </w:r>
            <w:r w:rsidR="003504AE">
              <w:t>mesure</w:t>
            </w:r>
            <w:r w:rsidR="007E6715">
              <w:t xml:space="preserve"> </w:t>
            </w:r>
            <w:r w:rsidR="003504AE">
              <w:t>du</w:t>
            </w:r>
            <w:r w:rsidR="007E6715">
              <w:t xml:space="preserve"> </w:t>
            </w:r>
            <w:r w:rsidR="003504AE">
              <w:t>besoin</w:t>
            </w:r>
            <w:r w:rsidR="007E6715">
              <w:t xml:space="preserve"> </w:t>
            </w:r>
            <w:r w:rsidR="003504AE">
              <w:t>au</w:t>
            </w:r>
            <w:r w:rsidR="007E6715">
              <w:t xml:space="preserve"> </w:t>
            </w:r>
            <w:r w:rsidR="003504AE">
              <w:t>rega</w:t>
            </w:r>
            <w:r>
              <w:t>rd</w:t>
            </w:r>
            <w:r w:rsidR="007E6715">
              <w:t xml:space="preserve"> </w:t>
            </w:r>
            <w:r>
              <w:t>des</w:t>
            </w:r>
            <w:r w:rsidR="007E6715">
              <w:t xml:space="preserve"> </w:t>
            </w:r>
            <w:r>
              <w:t>circonstances</w:t>
            </w:r>
            <w:r w:rsidR="007E6715">
              <w:t xml:space="preserve"> </w:t>
            </w:r>
            <w:r>
              <w:t>de</w:t>
            </w:r>
            <w:r w:rsidR="007E6715">
              <w:t xml:space="preserve"> </w:t>
            </w:r>
            <w:r>
              <w:t xml:space="preserve">la </w:t>
            </w:r>
            <w:r w:rsidR="00CB5205">
              <w:t>mission. (</w:t>
            </w:r>
            <w:r w:rsidR="00FD0421">
              <w:t>Voir par</w:t>
            </w:r>
            <w:r w:rsidR="00CB5205">
              <w:t xml:space="preserve"> A10–</w:t>
            </w:r>
            <w:r w:rsidR="003504AE">
              <w:t>A14)</w:t>
            </w:r>
          </w:p>
          <w:p w:rsidR="003504AE" w:rsidRDefault="003504AE" w:rsidP="003504AE"/>
          <w:p w:rsidR="003504AE" w:rsidRDefault="003504AE" w:rsidP="009F4201">
            <w:pPr>
              <w:pStyle w:val="Style2"/>
            </w:pPr>
            <w:r>
              <w:t xml:space="preserve">Fondement de l'opinion et aspects à prendre en compte pour le rapport </w:t>
            </w:r>
          </w:p>
          <w:p w:rsidR="008F32DD" w:rsidRDefault="008F32DD" w:rsidP="003504AE"/>
          <w:p w:rsidR="003504AE" w:rsidRDefault="008F32DD" w:rsidP="00B23B98">
            <w:pPr>
              <w:pStyle w:val="Paragraphedeliste"/>
              <w:numPr>
                <w:ilvl w:val="0"/>
                <w:numId w:val="279"/>
              </w:numPr>
              <w:ind w:left="426"/>
            </w:pPr>
            <w:r>
              <w:t xml:space="preserve">{ISA 805 §10} </w:t>
            </w:r>
            <w:r w:rsidR="003504AE">
              <w:t>En se forgeant une opinion et en rendant son rapport sur un état fi</w:t>
            </w:r>
            <w:r>
              <w:t xml:space="preserve">nancier pris isolément </w:t>
            </w:r>
            <w:r w:rsidR="003504AE">
              <w:t>ou sur un élément d'un état financier, l'auditeur doit app</w:t>
            </w:r>
            <w:r>
              <w:t xml:space="preserve">liquer les diligences requises </w:t>
            </w:r>
            <w:r w:rsidR="003504AE">
              <w:t>par la Norme ISA 700</w:t>
            </w:r>
            <w:r w:rsidR="003504AE">
              <w:rPr>
                <w:rStyle w:val="Appelnotedebasdep"/>
              </w:rPr>
              <w:footnoteReference w:id="110"/>
            </w:r>
            <w:r w:rsidR="003504AE">
              <w:t>, adaptées si nécessaire aux circ</w:t>
            </w:r>
            <w:r>
              <w:t>onstances de la mission. (</w:t>
            </w:r>
            <w:r w:rsidR="00FD0421">
              <w:t>Voir par</w:t>
            </w:r>
            <w:r w:rsidR="00CB5205">
              <w:t xml:space="preserve"> A15–</w:t>
            </w:r>
            <w:r w:rsidR="003504AE">
              <w:t xml:space="preserve">A16) </w:t>
            </w:r>
          </w:p>
          <w:p w:rsidR="003504AE" w:rsidRDefault="003504AE" w:rsidP="003504AE">
            <w:r>
              <w:t xml:space="preserve"> </w:t>
            </w:r>
          </w:p>
          <w:p w:rsidR="003504AE" w:rsidRDefault="003504AE" w:rsidP="008F32DD">
            <w:pPr>
              <w:pStyle w:val="italique"/>
            </w:pPr>
            <w:r>
              <w:t>Rapport rendu sur un jeu complet d'états financiers de l'entité</w:t>
            </w:r>
            <w:r w:rsidR="008F32DD">
              <w:t xml:space="preserve"> et sur un état financier pris </w:t>
            </w:r>
            <w:r>
              <w:t xml:space="preserve">isolément ou sur un élément spécifique de ces états financiers </w:t>
            </w:r>
          </w:p>
          <w:p w:rsidR="008F32DD" w:rsidRDefault="008F32DD" w:rsidP="003504AE"/>
          <w:p w:rsidR="003504AE" w:rsidRDefault="008F32DD" w:rsidP="00B23B98">
            <w:pPr>
              <w:pStyle w:val="Paragraphedeliste"/>
              <w:numPr>
                <w:ilvl w:val="0"/>
                <w:numId w:val="279"/>
              </w:numPr>
              <w:ind w:left="426"/>
            </w:pPr>
            <w:r>
              <w:t xml:space="preserve">{ISA 805 §11} </w:t>
            </w:r>
            <w:r w:rsidR="003504AE">
              <w:t>Lorsque l'auditeur entreprend une mission ayant pour b</w:t>
            </w:r>
            <w:r>
              <w:t xml:space="preserve">ut de rendre un rapport sur un </w:t>
            </w:r>
            <w:r w:rsidR="003504AE">
              <w:t>état</w:t>
            </w:r>
            <w:r w:rsidR="007E6715">
              <w:t xml:space="preserve"> </w:t>
            </w:r>
            <w:r w:rsidR="003504AE">
              <w:t>financier</w:t>
            </w:r>
            <w:r w:rsidR="007E6715">
              <w:t xml:space="preserve"> </w:t>
            </w:r>
            <w:r w:rsidR="003504AE">
              <w:t>pris</w:t>
            </w:r>
            <w:r w:rsidR="007E6715">
              <w:t xml:space="preserve"> </w:t>
            </w:r>
            <w:r w:rsidR="003504AE">
              <w:t>isolément</w:t>
            </w:r>
            <w:r w:rsidR="007E6715">
              <w:t xml:space="preserve"> </w:t>
            </w:r>
            <w:r w:rsidR="003504AE">
              <w:t>ou</w:t>
            </w:r>
            <w:r w:rsidR="007E6715">
              <w:t xml:space="preserve"> </w:t>
            </w:r>
            <w:r w:rsidR="003504AE">
              <w:t>sur</w:t>
            </w:r>
            <w:r w:rsidR="007E6715">
              <w:t xml:space="preserve"> </w:t>
            </w:r>
            <w:r w:rsidR="003504AE">
              <w:t>un</w:t>
            </w:r>
            <w:r w:rsidR="007E6715">
              <w:t xml:space="preserve"> </w:t>
            </w:r>
            <w:r w:rsidR="003504AE">
              <w:t>élément</w:t>
            </w:r>
            <w:r w:rsidR="007E6715">
              <w:t xml:space="preserve"> </w:t>
            </w:r>
            <w:r w:rsidR="003504AE">
              <w:t>spécifique</w:t>
            </w:r>
            <w:r w:rsidR="007E6715">
              <w:t xml:space="preserve"> </w:t>
            </w:r>
            <w:r w:rsidR="003504AE">
              <w:t>d'un</w:t>
            </w:r>
            <w:r w:rsidR="007E6715">
              <w:t xml:space="preserve"> </w:t>
            </w:r>
            <w:r w:rsidR="003504AE">
              <w:t>état</w:t>
            </w:r>
            <w:r w:rsidR="007E6715">
              <w:t xml:space="preserve"> </w:t>
            </w:r>
            <w:r w:rsidR="003504AE">
              <w:t>financier, conjointement avec une mission d'audit sur le jeu complet d</w:t>
            </w:r>
            <w:r>
              <w:t xml:space="preserve">'états financiers de l'entité, </w:t>
            </w:r>
            <w:r w:rsidR="003504AE">
              <w:t xml:space="preserve">il doit exprimer une opinion séparée pour chaque mission. </w:t>
            </w:r>
          </w:p>
          <w:p w:rsidR="003504AE" w:rsidRDefault="003504AE" w:rsidP="003504AE">
            <w:r>
              <w:t xml:space="preserve"> </w:t>
            </w:r>
          </w:p>
          <w:p w:rsidR="003504AE" w:rsidRDefault="008F32DD" w:rsidP="00B23B98">
            <w:pPr>
              <w:pStyle w:val="Paragraphedeliste"/>
              <w:numPr>
                <w:ilvl w:val="0"/>
                <w:numId w:val="279"/>
              </w:numPr>
              <w:ind w:left="426"/>
            </w:pPr>
            <w:r>
              <w:t xml:space="preserve">{ISA 805 §12} </w:t>
            </w:r>
            <w:r w:rsidR="003504AE">
              <w:t>Un</w:t>
            </w:r>
            <w:r w:rsidR="007E6715">
              <w:t xml:space="preserve"> </w:t>
            </w:r>
            <w:r w:rsidR="003504AE">
              <w:t>état</w:t>
            </w:r>
            <w:r w:rsidR="007E6715">
              <w:t xml:space="preserve"> </w:t>
            </w:r>
            <w:r w:rsidR="003504AE">
              <w:t>financier</w:t>
            </w:r>
            <w:r w:rsidR="007E6715">
              <w:t xml:space="preserve"> </w:t>
            </w:r>
            <w:r w:rsidR="003504AE">
              <w:t>pris</w:t>
            </w:r>
            <w:r w:rsidR="007E6715">
              <w:t xml:space="preserve"> </w:t>
            </w:r>
            <w:r w:rsidR="003504AE">
              <w:t>isolément</w:t>
            </w:r>
            <w:r w:rsidR="007E6715">
              <w:t xml:space="preserve"> </w:t>
            </w:r>
            <w:r w:rsidR="003504AE">
              <w:t>audité,</w:t>
            </w:r>
            <w:r w:rsidR="007E6715">
              <w:t xml:space="preserve"> </w:t>
            </w:r>
            <w:r w:rsidR="003504AE">
              <w:t>ou</w:t>
            </w:r>
            <w:r w:rsidR="007E6715">
              <w:t xml:space="preserve"> </w:t>
            </w:r>
            <w:r w:rsidR="003504AE">
              <w:t>un</w:t>
            </w:r>
            <w:r w:rsidR="007E6715">
              <w:t xml:space="preserve"> </w:t>
            </w:r>
            <w:r w:rsidR="003504AE">
              <w:t>élément</w:t>
            </w:r>
            <w:r w:rsidR="007E6715">
              <w:t xml:space="preserve"> </w:t>
            </w:r>
            <w:r>
              <w:t>spécifique</w:t>
            </w:r>
            <w:r w:rsidR="007E6715">
              <w:t xml:space="preserve"> </w:t>
            </w:r>
            <w:r>
              <w:t>audité</w:t>
            </w:r>
            <w:r w:rsidR="007E6715">
              <w:t xml:space="preserve"> </w:t>
            </w:r>
            <w:r>
              <w:t>d'un</w:t>
            </w:r>
            <w:r w:rsidR="007E6715">
              <w:t xml:space="preserve"> </w:t>
            </w:r>
            <w:r>
              <w:t xml:space="preserve">état </w:t>
            </w:r>
            <w:r w:rsidR="003504AE">
              <w:t>financier</w:t>
            </w:r>
            <w:r w:rsidR="007E6715">
              <w:t xml:space="preserve"> </w:t>
            </w:r>
            <w:r w:rsidR="003504AE">
              <w:t>peut</w:t>
            </w:r>
            <w:r w:rsidR="007E6715">
              <w:t xml:space="preserve"> </w:t>
            </w:r>
            <w:r w:rsidR="003504AE">
              <w:t>être</w:t>
            </w:r>
            <w:r w:rsidR="007E6715">
              <w:t xml:space="preserve"> </w:t>
            </w:r>
            <w:r w:rsidR="003504AE">
              <w:t>publié</w:t>
            </w:r>
            <w:r w:rsidR="007E6715">
              <w:t xml:space="preserve"> </w:t>
            </w:r>
            <w:r w:rsidR="003504AE">
              <w:t>en</w:t>
            </w:r>
            <w:r w:rsidR="007E6715">
              <w:t xml:space="preserve"> </w:t>
            </w:r>
            <w:r w:rsidR="003504AE">
              <w:t>même</w:t>
            </w:r>
            <w:r w:rsidR="007E6715">
              <w:t xml:space="preserve"> </w:t>
            </w:r>
            <w:r w:rsidR="003504AE">
              <w:t>temps</w:t>
            </w:r>
            <w:r w:rsidR="007E6715">
              <w:t xml:space="preserve"> </w:t>
            </w:r>
            <w:r w:rsidR="003504AE">
              <w:t>que</w:t>
            </w:r>
            <w:r w:rsidR="007E6715">
              <w:t xml:space="preserve"> </w:t>
            </w:r>
            <w:r w:rsidR="003504AE">
              <w:t>le</w:t>
            </w:r>
            <w:r w:rsidR="007E6715">
              <w:t xml:space="preserve"> </w:t>
            </w:r>
            <w:r w:rsidR="003504AE">
              <w:t>jeu</w:t>
            </w:r>
            <w:r w:rsidR="007E6715">
              <w:t xml:space="preserve"> </w:t>
            </w:r>
            <w:r w:rsidR="003504AE">
              <w:t>co</w:t>
            </w:r>
            <w:r>
              <w:t>mplet</w:t>
            </w:r>
            <w:r w:rsidR="007E6715">
              <w:t xml:space="preserve"> </w:t>
            </w:r>
            <w:r>
              <w:t>d'états</w:t>
            </w:r>
            <w:r w:rsidR="007E6715">
              <w:t xml:space="preserve"> </w:t>
            </w:r>
            <w:r>
              <w:t>financiers</w:t>
            </w:r>
            <w:r w:rsidR="007E6715">
              <w:t xml:space="preserve"> </w:t>
            </w:r>
            <w:r>
              <w:t xml:space="preserve">de </w:t>
            </w:r>
            <w:r w:rsidR="003504AE">
              <w:t>l'entité. Lorsque l'auditeur arrive à la conclusion que la p</w:t>
            </w:r>
            <w:r>
              <w:t xml:space="preserve">résentation d'un état financier </w:t>
            </w:r>
            <w:r w:rsidR="003504AE">
              <w:t>pris</w:t>
            </w:r>
            <w:r w:rsidR="007E6715">
              <w:t xml:space="preserve"> </w:t>
            </w:r>
            <w:r w:rsidR="003504AE">
              <w:t>isolément</w:t>
            </w:r>
            <w:r w:rsidR="007E6715">
              <w:t xml:space="preserve"> </w:t>
            </w:r>
            <w:r w:rsidR="003504AE">
              <w:t>ou</w:t>
            </w:r>
            <w:r w:rsidR="007E6715">
              <w:t xml:space="preserve"> </w:t>
            </w:r>
            <w:r w:rsidR="003504AE">
              <w:t>d'un</w:t>
            </w:r>
            <w:r w:rsidR="007E6715">
              <w:t xml:space="preserve"> </w:t>
            </w:r>
            <w:r w:rsidR="003504AE">
              <w:t>élément</w:t>
            </w:r>
            <w:r w:rsidR="007E6715">
              <w:t xml:space="preserve"> </w:t>
            </w:r>
            <w:r w:rsidR="003504AE">
              <w:t>spécifique</w:t>
            </w:r>
            <w:r w:rsidR="007E6715">
              <w:t xml:space="preserve"> </w:t>
            </w:r>
            <w:r w:rsidR="003504AE">
              <w:t>d'un</w:t>
            </w:r>
            <w:r w:rsidR="007E6715">
              <w:t xml:space="preserve"> </w:t>
            </w:r>
            <w:r w:rsidR="003504AE">
              <w:t>état</w:t>
            </w:r>
            <w:r w:rsidR="007E6715">
              <w:t xml:space="preserve"> </w:t>
            </w:r>
            <w:r w:rsidR="003504AE">
              <w:t>finan</w:t>
            </w:r>
            <w:r>
              <w:t>cier</w:t>
            </w:r>
            <w:r w:rsidR="007E6715">
              <w:t xml:space="preserve"> </w:t>
            </w:r>
            <w:r>
              <w:t>ne</w:t>
            </w:r>
            <w:r w:rsidR="007E6715">
              <w:t xml:space="preserve"> </w:t>
            </w:r>
            <w:r>
              <w:t>se</w:t>
            </w:r>
            <w:r w:rsidR="007E6715">
              <w:t xml:space="preserve"> </w:t>
            </w:r>
            <w:r>
              <w:t>différentie</w:t>
            </w:r>
            <w:r w:rsidR="007E6715">
              <w:t xml:space="preserve"> </w:t>
            </w:r>
            <w:r>
              <w:t xml:space="preserve">pas </w:t>
            </w:r>
            <w:r w:rsidR="003504AE">
              <w:t>suffisamment</w:t>
            </w:r>
            <w:r w:rsidR="007E6715">
              <w:t xml:space="preserve"> </w:t>
            </w:r>
            <w:r w:rsidR="003504AE">
              <w:t>du</w:t>
            </w:r>
            <w:r w:rsidR="007E6715">
              <w:t xml:space="preserve"> </w:t>
            </w:r>
            <w:r w:rsidR="003504AE">
              <w:t>jeu</w:t>
            </w:r>
            <w:r w:rsidR="007E6715">
              <w:t xml:space="preserve"> </w:t>
            </w:r>
            <w:r w:rsidR="003504AE">
              <w:t>complet</w:t>
            </w:r>
            <w:r w:rsidR="007E6715">
              <w:t xml:space="preserve"> </w:t>
            </w:r>
            <w:r w:rsidR="003504AE">
              <w:t>d'états</w:t>
            </w:r>
            <w:r w:rsidR="007E6715">
              <w:t xml:space="preserve"> </w:t>
            </w:r>
            <w:r w:rsidR="003504AE">
              <w:t>financiers,</w:t>
            </w:r>
            <w:r w:rsidR="007E6715">
              <w:t xml:space="preserve"> </w:t>
            </w:r>
            <w:r w:rsidR="003504AE">
              <w:t>il</w:t>
            </w:r>
            <w:r w:rsidR="007E6715">
              <w:t xml:space="preserve"> </w:t>
            </w:r>
            <w:r w:rsidR="003504AE">
              <w:t>doit</w:t>
            </w:r>
            <w:r w:rsidR="007E6715">
              <w:t xml:space="preserve"> </w:t>
            </w:r>
            <w:r>
              <w:t>demander</w:t>
            </w:r>
            <w:r w:rsidR="007E6715">
              <w:t xml:space="preserve"> </w:t>
            </w:r>
            <w:r>
              <w:t>à</w:t>
            </w:r>
            <w:r w:rsidR="007E6715">
              <w:t xml:space="preserve"> </w:t>
            </w:r>
            <w:r>
              <w:t>la</w:t>
            </w:r>
            <w:r w:rsidR="007E6715">
              <w:t xml:space="preserve"> </w:t>
            </w:r>
            <w:r>
              <w:t>direction</w:t>
            </w:r>
            <w:r w:rsidR="007E6715">
              <w:t xml:space="preserve"> </w:t>
            </w:r>
            <w:r>
              <w:t xml:space="preserve">de </w:t>
            </w:r>
            <w:r w:rsidR="003504AE">
              <w:t>corrigée la situation. Sous réserve des paragraphes 15 et 16, l'auditeur doit égalemen</w:t>
            </w:r>
            <w:r>
              <w:t xml:space="preserve">t </w:t>
            </w:r>
            <w:r w:rsidR="003504AE">
              <w:t>différentier</w:t>
            </w:r>
            <w:r w:rsidR="007E6715">
              <w:t xml:space="preserve"> </w:t>
            </w:r>
            <w:r w:rsidR="003504AE">
              <w:t>l'opinion</w:t>
            </w:r>
            <w:r w:rsidR="007E6715">
              <w:t xml:space="preserve"> </w:t>
            </w:r>
            <w:r w:rsidR="003504AE">
              <w:t>exprimée</w:t>
            </w:r>
            <w:r w:rsidR="007E6715">
              <w:t xml:space="preserve"> </w:t>
            </w:r>
            <w:r w:rsidR="003504AE">
              <w:t>sur</w:t>
            </w:r>
            <w:r w:rsidR="007E6715">
              <w:t xml:space="preserve"> </w:t>
            </w:r>
            <w:r w:rsidR="003504AE">
              <w:t>l'état</w:t>
            </w:r>
            <w:r w:rsidR="007E6715">
              <w:t xml:space="preserve"> </w:t>
            </w:r>
            <w:r w:rsidR="003504AE">
              <w:t>financier</w:t>
            </w:r>
            <w:r w:rsidR="007E6715">
              <w:t xml:space="preserve"> </w:t>
            </w:r>
            <w:r w:rsidR="003504AE">
              <w:t>pris</w:t>
            </w:r>
            <w:r w:rsidR="007E6715">
              <w:t xml:space="preserve"> </w:t>
            </w:r>
            <w:r>
              <w:t>isolément</w:t>
            </w:r>
            <w:r w:rsidR="007E6715">
              <w:t xml:space="preserve"> </w:t>
            </w:r>
            <w:r>
              <w:t>ou</w:t>
            </w:r>
            <w:r w:rsidR="007E6715">
              <w:t xml:space="preserve"> </w:t>
            </w:r>
            <w:r>
              <w:t>sur</w:t>
            </w:r>
            <w:r w:rsidR="007E6715">
              <w:t xml:space="preserve"> </w:t>
            </w:r>
            <w:r>
              <w:t xml:space="preserve">l'élément </w:t>
            </w:r>
            <w:r w:rsidR="003504AE">
              <w:t>spécifique</w:t>
            </w:r>
            <w:r w:rsidR="007E6715">
              <w:t xml:space="preserve"> </w:t>
            </w:r>
            <w:r w:rsidR="003504AE">
              <w:t>d'un</w:t>
            </w:r>
            <w:r w:rsidR="007E6715">
              <w:t xml:space="preserve"> </w:t>
            </w:r>
            <w:r w:rsidR="003504AE">
              <w:t>état</w:t>
            </w:r>
            <w:r w:rsidR="007E6715">
              <w:t xml:space="preserve"> </w:t>
            </w:r>
            <w:r w:rsidR="003504AE">
              <w:t>financier</w:t>
            </w:r>
            <w:r w:rsidR="007E6715">
              <w:t xml:space="preserve"> </w:t>
            </w:r>
            <w:r w:rsidR="003504AE">
              <w:t>de</w:t>
            </w:r>
            <w:r w:rsidR="007E6715">
              <w:t xml:space="preserve"> </w:t>
            </w:r>
            <w:r w:rsidR="003504AE">
              <w:t>celle</w:t>
            </w:r>
            <w:r w:rsidR="007E6715">
              <w:t xml:space="preserve"> </w:t>
            </w:r>
            <w:r w:rsidR="003504AE">
              <w:t>exprimée</w:t>
            </w:r>
            <w:r w:rsidR="007E6715">
              <w:t xml:space="preserve"> </w:t>
            </w:r>
            <w:r w:rsidR="003504AE">
              <w:t>sur</w:t>
            </w:r>
            <w:r w:rsidR="007E6715">
              <w:t xml:space="preserve"> </w:t>
            </w:r>
            <w:r w:rsidR="003504AE">
              <w:t>le</w:t>
            </w:r>
            <w:r w:rsidR="007E6715">
              <w:t xml:space="preserve"> </w:t>
            </w:r>
            <w:r w:rsidR="003504AE">
              <w:t>jeu</w:t>
            </w:r>
            <w:r w:rsidR="007E6715">
              <w:t xml:space="preserve"> </w:t>
            </w:r>
            <w:r>
              <w:t>complet</w:t>
            </w:r>
            <w:r w:rsidR="007E6715">
              <w:t xml:space="preserve"> </w:t>
            </w:r>
            <w:r>
              <w:t>d'états</w:t>
            </w:r>
            <w:r w:rsidR="007E6715">
              <w:t xml:space="preserve"> </w:t>
            </w:r>
            <w:r>
              <w:t xml:space="preserve">financiers. </w:t>
            </w:r>
            <w:r w:rsidR="003504AE">
              <w:t>L'auditeur</w:t>
            </w:r>
            <w:r w:rsidR="007E6715">
              <w:t xml:space="preserve"> </w:t>
            </w:r>
            <w:r w:rsidR="003504AE">
              <w:t>ne</w:t>
            </w:r>
            <w:r w:rsidR="007E6715">
              <w:t xml:space="preserve"> </w:t>
            </w:r>
            <w:r w:rsidR="003504AE">
              <w:t>doit</w:t>
            </w:r>
            <w:r w:rsidR="007E6715">
              <w:t xml:space="preserve"> </w:t>
            </w:r>
            <w:r w:rsidR="003504AE">
              <w:t>pas</w:t>
            </w:r>
            <w:r w:rsidR="007E6715">
              <w:t xml:space="preserve"> </w:t>
            </w:r>
            <w:r w:rsidR="003504AE">
              <w:t>émettre</w:t>
            </w:r>
            <w:r w:rsidR="007E6715">
              <w:t xml:space="preserve"> </w:t>
            </w:r>
            <w:r w:rsidR="003504AE">
              <w:t>de</w:t>
            </w:r>
            <w:r w:rsidR="007E6715">
              <w:t xml:space="preserve"> </w:t>
            </w:r>
            <w:r w:rsidR="003504AE">
              <w:t>rapport</w:t>
            </w:r>
            <w:r w:rsidR="007E6715">
              <w:t xml:space="preserve"> </w:t>
            </w:r>
            <w:r w:rsidR="003504AE">
              <w:t>d'audit</w:t>
            </w:r>
            <w:r w:rsidR="007E6715">
              <w:t xml:space="preserve"> </w:t>
            </w:r>
            <w:r w:rsidR="003504AE">
              <w:t>conten</w:t>
            </w:r>
            <w:r>
              <w:t>ant</w:t>
            </w:r>
            <w:r w:rsidR="007E6715">
              <w:t xml:space="preserve"> </w:t>
            </w:r>
            <w:r>
              <w:t>une</w:t>
            </w:r>
            <w:r w:rsidR="007E6715">
              <w:t xml:space="preserve"> </w:t>
            </w:r>
            <w:r>
              <w:t>opinion</w:t>
            </w:r>
            <w:r w:rsidR="007E6715">
              <w:t xml:space="preserve"> </w:t>
            </w:r>
            <w:r>
              <w:t>sur</w:t>
            </w:r>
            <w:r w:rsidR="007E6715">
              <w:t xml:space="preserve"> </w:t>
            </w:r>
            <w:r>
              <w:t xml:space="preserve">l'état </w:t>
            </w:r>
            <w:r w:rsidR="003504AE">
              <w:t>financier</w:t>
            </w:r>
            <w:r w:rsidR="007E6715">
              <w:t xml:space="preserve"> </w:t>
            </w:r>
            <w:r w:rsidR="003504AE">
              <w:t>pris</w:t>
            </w:r>
            <w:r w:rsidR="007E6715">
              <w:t xml:space="preserve"> </w:t>
            </w:r>
            <w:r w:rsidR="003504AE">
              <w:t>isolément</w:t>
            </w:r>
            <w:r w:rsidR="007E6715">
              <w:t xml:space="preserve"> </w:t>
            </w:r>
            <w:r w:rsidR="003504AE">
              <w:t>ou</w:t>
            </w:r>
            <w:r w:rsidR="007E6715">
              <w:t xml:space="preserve"> </w:t>
            </w:r>
            <w:r w:rsidR="003504AE">
              <w:t>sur</w:t>
            </w:r>
            <w:r w:rsidR="007E6715">
              <w:t xml:space="preserve"> </w:t>
            </w:r>
            <w:r w:rsidR="003504AE">
              <w:t>l'élément</w:t>
            </w:r>
            <w:r w:rsidR="007E6715">
              <w:t xml:space="preserve"> </w:t>
            </w:r>
            <w:r w:rsidR="003504AE">
              <w:t>spécifique</w:t>
            </w:r>
            <w:r w:rsidR="007E6715">
              <w:t xml:space="preserve"> </w:t>
            </w:r>
            <w:r w:rsidR="003504AE">
              <w:t>d'un</w:t>
            </w:r>
            <w:r w:rsidR="007E6715">
              <w:t xml:space="preserve"> </w:t>
            </w:r>
            <w:r>
              <w:t>état</w:t>
            </w:r>
            <w:r w:rsidR="007E6715">
              <w:t xml:space="preserve"> </w:t>
            </w:r>
            <w:r>
              <w:t>financier</w:t>
            </w:r>
            <w:r w:rsidR="007E6715">
              <w:t xml:space="preserve"> </w:t>
            </w:r>
            <w:r>
              <w:t>avant</w:t>
            </w:r>
            <w:r w:rsidR="007E6715">
              <w:t xml:space="preserve"> </w:t>
            </w:r>
            <w:r>
              <w:t xml:space="preserve">d'être </w:t>
            </w:r>
            <w:r w:rsidR="003504AE">
              <w:t>satisfait qu'une différentiation ait été opérée.</w:t>
            </w:r>
          </w:p>
          <w:p w:rsidR="003504AE" w:rsidRDefault="003504AE" w:rsidP="003504AE"/>
          <w:p w:rsidR="003504AE" w:rsidRDefault="003504AE" w:rsidP="003504AE">
            <w:pPr>
              <w:pStyle w:val="italique"/>
            </w:pPr>
            <w:r>
              <w:t>Opinion modifiée, paragraphe d'observation et paragraphe descriptif d'autres questions dans le rapport de l'auditeur sur un jeu complet d'états financiers de l'entité</w:t>
            </w:r>
          </w:p>
          <w:p w:rsidR="003504AE" w:rsidRDefault="003504AE" w:rsidP="003504AE">
            <w:pPr>
              <w:pStyle w:val="italique"/>
            </w:pPr>
          </w:p>
          <w:p w:rsidR="003504AE" w:rsidRDefault="008F32DD" w:rsidP="00B23B98">
            <w:pPr>
              <w:pStyle w:val="Paragraphedeliste"/>
              <w:numPr>
                <w:ilvl w:val="0"/>
                <w:numId w:val="279"/>
              </w:numPr>
              <w:ind w:left="426"/>
            </w:pPr>
            <w:r>
              <w:t xml:space="preserve">{ISA 805 §13} </w:t>
            </w:r>
            <w:r w:rsidR="003504AE">
              <w:t>Lorsque</w:t>
            </w:r>
            <w:r w:rsidR="007E6715">
              <w:t xml:space="preserve"> </w:t>
            </w:r>
            <w:r w:rsidR="003504AE">
              <w:t>l'opinion</w:t>
            </w:r>
            <w:r w:rsidR="007E6715">
              <w:t xml:space="preserve"> </w:t>
            </w:r>
            <w:r w:rsidR="003504AE">
              <w:t>dans</w:t>
            </w:r>
            <w:r w:rsidR="007E6715">
              <w:t xml:space="preserve"> </w:t>
            </w:r>
            <w:r w:rsidR="003504AE">
              <w:t>le</w:t>
            </w:r>
            <w:r w:rsidR="007E6715">
              <w:t xml:space="preserve"> </w:t>
            </w:r>
            <w:r w:rsidR="003504AE">
              <w:t>rapport</w:t>
            </w:r>
            <w:r w:rsidR="007E6715">
              <w:t xml:space="preserve"> </w:t>
            </w:r>
            <w:r w:rsidR="003504AE">
              <w:t>de</w:t>
            </w:r>
            <w:r w:rsidR="007E6715">
              <w:t xml:space="preserve"> </w:t>
            </w:r>
            <w:r w:rsidR="003504AE">
              <w:t>l'auditeur</w:t>
            </w:r>
            <w:r w:rsidR="007E6715">
              <w:t xml:space="preserve"> </w:t>
            </w:r>
            <w:r w:rsidR="003504AE">
              <w:t>sur</w:t>
            </w:r>
            <w:r w:rsidR="007E6715">
              <w:t xml:space="preserve"> </w:t>
            </w:r>
            <w:r w:rsidR="003504AE">
              <w:t>un</w:t>
            </w:r>
            <w:r w:rsidR="007E6715">
              <w:t xml:space="preserve"> </w:t>
            </w:r>
            <w:r w:rsidR="003504AE">
              <w:t>jeu</w:t>
            </w:r>
            <w:r w:rsidR="007E6715">
              <w:t xml:space="preserve"> </w:t>
            </w:r>
            <w:r>
              <w:t>complet</w:t>
            </w:r>
            <w:r w:rsidR="007E6715">
              <w:t xml:space="preserve"> </w:t>
            </w:r>
            <w:r>
              <w:t>d'états</w:t>
            </w:r>
            <w:r w:rsidR="007E6715">
              <w:t xml:space="preserve"> </w:t>
            </w:r>
            <w:r>
              <w:t xml:space="preserve">financiers </w:t>
            </w:r>
            <w:r w:rsidR="003504AE">
              <w:t xml:space="preserve">d'une entité est modifiée, ou que le rapport comporte </w:t>
            </w:r>
            <w:r>
              <w:t xml:space="preserve">un paragraphe d'observation ou </w:t>
            </w:r>
            <w:r w:rsidR="003504AE">
              <w:t>un paragraphe descriptif d'autres questions, l'auditeur d</w:t>
            </w:r>
            <w:r>
              <w:t xml:space="preserve">oit déterminer l'incidence que </w:t>
            </w:r>
            <w:r w:rsidR="003504AE">
              <w:t>ceci peut avoir sur son rapport d'audit sur un état financie</w:t>
            </w:r>
            <w:r>
              <w:t xml:space="preserve">r pris isolément ou un élément </w:t>
            </w:r>
            <w:r w:rsidR="003504AE">
              <w:t>spécifique de ces états financiers. Lorsqu'il le juge appro</w:t>
            </w:r>
            <w:r>
              <w:t xml:space="preserve">prié, l'auditeur doit modifier </w:t>
            </w:r>
            <w:r w:rsidR="003504AE">
              <w:t>son</w:t>
            </w:r>
            <w:r w:rsidR="007E6715">
              <w:t xml:space="preserve"> </w:t>
            </w:r>
            <w:r w:rsidR="003504AE">
              <w:t>opinion</w:t>
            </w:r>
            <w:r w:rsidR="007E6715">
              <w:t xml:space="preserve"> </w:t>
            </w:r>
            <w:r w:rsidR="003504AE">
              <w:t>sur</w:t>
            </w:r>
            <w:r w:rsidR="007E6715">
              <w:t xml:space="preserve"> </w:t>
            </w:r>
            <w:r w:rsidR="003504AE">
              <w:t>l'état</w:t>
            </w:r>
            <w:r w:rsidR="007E6715">
              <w:t xml:space="preserve"> </w:t>
            </w:r>
            <w:r w:rsidR="003504AE">
              <w:t>financier</w:t>
            </w:r>
            <w:r w:rsidR="007E6715">
              <w:t xml:space="preserve"> </w:t>
            </w:r>
            <w:r w:rsidR="003504AE">
              <w:t>pris</w:t>
            </w:r>
            <w:r w:rsidR="007E6715">
              <w:t xml:space="preserve"> </w:t>
            </w:r>
            <w:r w:rsidR="003504AE">
              <w:t>isolément</w:t>
            </w:r>
            <w:r w:rsidR="007E6715">
              <w:t xml:space="preserve"> </w:t>
            </w:r>
            <w:r w:rsidR="003504AE">
              <w:t>ou</w:t>
            </w:r>
            <w:r w:rsidR="007E6715">
              <w:t xml:space="preserve"> </w:t>
            </w:r>
            <w:r w:rsidR="003504AE">
              <w:t>sur</w:t>
            </w:r>
            <w:r w:rsidR="007E6715">
              <w:t xml:space="preserve"> </w:t>
            </w:r>
            <w:r w:rsidR="003504AE">
              <w:t>l'é</w:t>
            </w:r>
            <w:r>
              <w:t>lément</w:t>
            </w:r>
            <w:r w:rsidR="007E6715">
              <w:t xml:space="preserve"> </w:t>
            </w:r>
            <w:r>
              <w:t>spécifique</w:t>
            </w:r>
            <w:r w:rsidR="007E6715">
              <w:t xml:space="preserve"> </w:t>
            </w:r>
            <w:r>
              <w:t>d'un</w:t>
            </w:r>
            <w:r w:rsidR="007E6715">
              <w:t xml:space="preserve"> </w:t>
            </w:r>
            <w:r>
              <w:t xml:space="preserve">état </w:t>
            </w:r>
            <w:r w:rsidR="003504AE">
              <w:t xml:space="preserve">financier, ou inclure dans son rapport un paragraphe </w:t>
            </w:r>
            <w:r>
              <w:t xml:space="preserve">d'observation ou un paragraphe </w:t>
            </w:r>
            <w:r w:rsidR="003504AE">
              <w:t>descriptif d'autres q</w:t>
            </w:r>
            <w:r w:rsidR="00CB5205">
              <w:t>uestions, selon les cas. (</w:t>
            </w:r>
            <w:r w:rsidR="00FD0421">
              <w:t>Voir par</w:t>
            </w:r>
            <w:r w:rsidR="003504AE">
              <w:t xml:space="preserve"> A17) </w:t>
            </w:r>
          </w:p>
          <w:p w:rsidR="003504AE" w:rsidRDefault="003504AE" w:rsidP="003504AE">
            <w:r>
              <w:t xml:space="preserve"> </w:t>
            </w:r>
          </w:p>
          <w:p w:rsidR="003504AE" w:rsidRDefault="008F32DD" w:rsidP="00B23B98">
            <w:pPr>
              <w:pStyle w:val="Paragraphedeliste"/>
              <w:numPr>
                <w:ilvl w:val="0"/>
                <w:numId w:val="279"/>
              </w:numPr>
              <w:ind w:left="426"/>
            </w:pPr>
            <w:r>
              <w:t xml:space="preserve">{ISA 805 §14} </w:t>
            </w:r>
            <w:r w:rsidR="003504AE">
              <w:t>Lorsque</w:t>
            </w:r>
            <w:r w:rsidR="007E6715">
              <w:t xml:space="preserve"> </w:t>
            </w:r>
            <w:r w:rsidR="003504AE">
              <w:t>l'auditeur</w:t>
            </w:r>
            <w:r w:rsidR="007E6715">
              <w:t xml:space="preserve"> </w:t>
            </w:r>
            <w:r w:rsidR="003504AE">
              <w:t>arrive</w:t>
            </w:r>
            <w:r w:rsidR="007E6715">
              <w:t xml:space="preserve"> </w:t>
            </w:r>
            <w:r w:rsidR="003504AE">
              <w:t>à</w:t>
            </w:r>
            <w:r w:rsidR="007E6715">
              <w:t xml:space="preserve"> </w:t>
            </w:r>
            <w:r w:rsidR="003504AE">
              <w:t>la</w:t>
            </w:r>
            <w:r w:rsidR="007E6715">
              <w:t xml:space="preserve"> </w:t>
            </w:r>
            <w:r w:rsidR="003504AE">
              <w:t>conclusion</w:t>
            </w:r>
            <w:r w:rsidR="007E6715">
              <w:t xml:space="preserve"> </w:t>
            </w:r>
            <w:r w:rsidR="003504AE">
              <w:t>qu'il</w:t>
            </w:r>
            <w:r w:rsidR="007E6715">
              <w:t xml:space="preserve"> </w:t>
            </w:r>
            <w:r w:rsidR="003504AE">
              <w:t>est</w:t>
            </w:r>
            <w:r w:rsidR="007E6715">
              <w:t xml:space="preserve"> </w:t>
            </w:r>
            <w:r w:rsidR="003504AE">
              <w:t>nécess</w:t>
            </w:r>
            <w:r>
              <w:t>aire</w:t>
            </w:r>
            <w:r w:rsidR="007E6715">
              <w:t xml:space="preserve"> </w:t>
            </w:r>
            <w:r>
              <w:t>d'exprimer</w:t>
            </w:r>
            <w:r w:rsidR="007E6715">
              <w:t xml:space="preserve"> </w:t>
            </w:r>
            <w:r>
              <w:t>une</w:t>
            </w:r>
            <w:r w:rsidR="007E6715">
              <w:t xml:space="preserve"> </w:t>
            </w:r>
            <w:r>
              <w:t xml:space="preserve">opinion </w:t>
            </w:r>
            <w:r w:rsidR="003504AE">
              <w:t xml:space="preserve">défavorable ou de formuler une impossibilité d'exprimer </w:t>
            </w:r>
            <w:r>
              <w:t xml:space="preserve">une opinion sur le jeu complet </w:t>
            </w:r>
            <w:r w:rsidR="003504AE">
              <w:t>d'états</w:t>
            </w:r>
            <w:r w:rsidR="007E6715">
              <w:t xml:space="preserve"> </w:t>
            </w:r>
            <w:r w:rsidR="003504AE">
              <w:t>financiers</w:t>
            </w:r>
            <w:r w:rsidR="007E6715">
              <w:t xml:space="preserve"> </w:t>
            </w:r>
            <w:r w:rsidR="003504AE">
              <w:t>de</w:t>
            </w:r>
            <w:r w:rsidR="007E6715">
              <w:t xml:space="preserve"> </w:t>
            </w:r>
            <w:r w:rsidR="003504AE">
              <w:t>l'entité,</w:t>
            </w:r>
            <w:r w:rsidR="007E6715">
              <w:t xml:space="preserve"> </w:t>
            </w:r>
            <w:r w:rsidR="003504AE">
              <w:t>la</w:t>
            </w:r>
            <w:r w:rsidR="007E6715">
              <w:t xml:space="preserve"> </w:t>
            </w:r>
            <w:r w:rsidR="003504AE">
              <w:t>Norme</w:t>
            </w:r>
            <w:r w:rsidR="007E6715">
              <w:t xml:space="preserve"> </w:t>
            </w:r>
            <w:r w:rsidR="003504AE">
              <w:t>ISA</w:t>
            </w:r>
            <w:r w:rsidR="007E6715">
              <w:t xml:space="preserve"> </w:t>
            </w:r>
            <w:r w:rsidR="003504AE">
              <w:t>705</w:t>
            </w:r>
            <w:r w:rsidR="007E6715">
              <w:t xml:space="preserve"> </w:t>
            </w:r>
            <w:r w:rsidR="003504AE">
              <w:t>ne</w:t>
            </w:r>
            <w:r w:rsidR="007E6715">
              <w:t xml:space="preserve"> </w:t>
            </w:r>
            <w:r w:rsidR="003504AE">
              <w:t>lui</w:t>
            </w:r>
            <w:r w:rsidR="007E6715">
              <w:t xml:space="preserve"> </w:t>
            </w:r>
            <w:r w:rsidR="003504AE">
              <w:t>pe</w:t>
            </w:r>
            <w:r>
              <w:t>rmet</w:t>
            </w:r>
            <w:r w:rsidR="007E6715">
              <w:t xml:space="preserve"> </w:t>
            </w:r>
            <w:r>
              <w:t>pas</w:t>
            </w:r>
            <w:r w:rsidR="007E6715">
              <w:t xml:space="preserve"> </w:t>
            </w:r>
            <w:r>
              <w:t>d'inclure</w:t>
            </w:r>
            <w:r w:rsidR="007E6715">
              <w:t xml:space="preserve"> </w:t>
            </w:r>
            <w:r>
              <w:t>dans</w:t>
            </w:r>
            <w:r w:rsidR="007E6715">
              <w:t xml:space="preserve"> </w:t>
            </w:r>
            <w:r>
              <w:t xml:space="preserve">un </w:t>
            </w:r>
            <w:r w:rsidR="003504AE">
              <w:t>même rapport d'audit une opinion non modifiée sur un éta</w:t>
            </w:r>
            <w:r>
              <w:t xml:space="preserve">t financier pris isolément qui </w:t>
            </w:r>
            <w:r w:rsidR="003504AE">
              <w:t>fait</w:t>
            </w:r>
            <w:r w:rsidR="007E6715">
              <w:t xml:space="preserve"> </w:t>
            </w:r>
            <w:r w:rsidR="003504AE">
              <w:t>partie</w:t>
            </w:r>
            <w:r w:rsidR="007E6715">
              <w:t xml:space="preserve"> </w:t>
            </w:r>
            <w:r w:rsidR="003504AE">
              <w:t>de</w:t>
            </w:r>
            <w:r w:rsidR="007E6715">
              <w:t xml:space="preserve"> </w:t>
            </w:r>
            <w:r w:rsidR="003504AE">
              <w:t>ces</w:t>
            </w:r>
            <w:r w:rsidR="007E6715">
              <w:t xml:space="preserve"> </w:t>
            </w:r>
            <w:r w:rsidR="003504AE">
              <w:t>états</w:t>
            </w:r>
            <w:r w:rsidR="007E6715">
              <w:t xml:space="preserve"> </w:t>
            </w:r>
            <w:r w:rsidR="003504AE">
              <w:t>financiers</w:t>
            </w:r>
            <w:r w:rsidR="007E6715">
              <w:t xml:space="preserve"> </w:t>
            </w:r>
            <w:r w:rsidR="003504AE">
              <w:t>ou</w:t>
            </w:r>
            <w:r w:rsidR="007E6715">
              <w:t xml:space="preserve"> </w:t>
            </w:r>
            <w:r w:rsidR="003504AE">
              <w:t>d'un</w:t>
            </w:r>
            <w:r w:rsidR="007E6715">
              <w:t xml:space="preserve"> </w:t>
            </w:r>
            <w:r w:rsidR="003504AE">
              <w:t>élément</w:t>
            </w:r>
            <w:r w:rsidR="007E6715">
              <w:t xml:space="preserve"> </w:t>
            </w:r>
            <w:r w:rsidR="003504AE">
              <w:t>spécifique</w:t>
            </w:r>
            <w:r w:rsidR="007E6715">
              <w:t xml:space="preserve"> </w:t>
            </w:r>
            <w:r w:rsidR="003504AE">
              <w:t>qui</w:t>
            </w:r>
            <w:r w:rsidR="007E6715">
              <w:t xml:space="preserve"> </w:t>
            </w:r>
            <w:r w:rsidR="003504AE">
              <w:t>est</w:t>
            </w:r>
            <w:r w:rsidR="007E6715">
              <w:t xml:space="preserve"> </w:t>
            </w:r>
            <w:r w:rsidR="003504AE">
              <w:t>inclus</w:t>
            </w:r>
            <w:r w:rsidR="007E6715">
              <w:t xml:space="preserve"> </w:t>
            </w:r>
            <w:r w:rsidR="003504AE">
              <w:t>d</w:t>
            </w:r>
            <w:r>
              <w:t>ans</w:t>
            </w:r>
            <w:r w:rsidR="007E6715">
              <w:t xml:space="preserve"> </w:t>
            </w:r>
            <w:r>
              <w:t xml:space="preserve">ces </w:t>
            </w:r>
            <w:r w:rsidR="003504AE">
              <w:t>mêmes états</w:t>
            </w:r>
            <w:r w:rsidR="003504AE">
              <w:rPr>
                <w:rStyle w:val="Appelnotedebasdep"/>
              </w:rPr>
              <w:footnoteReference w:id="111"/>
            </w:r>
            <w:r w:rsidR="003504AE">
              <w:t>.</w:t>
            </w:r>
            <w:r w:rsidR="007E6715">
              <w:t xml:space="preserve"> </w:t>
            </w:r>
            <w:r w:rsidR="003504AE">
              <w:t>Ceci tient au fait que cette opinion non mo</w:t>
            </w:r>
            <w:r>
              <w:t xml:space="preserve">difiée serait en contradiction </w:t>
            </w:r>
            <w:r w:rsidR="003504AE">
              <w:t>avec</w:t>
            </w:r>
            <w:r w:rsidR="007E6715">
              <w:t xml:space="preserve"> </w:t>
            </w:r>
            <w:r w:rsidR="003504AE">
              <w:t>l'opinion</w:t>
            </w:r>
            <w:r w:rsidR="007E6715">
              <w:t xml:space="preserve"> </w:t>
            </w:r>
            <w:r w:rsidR="003504AE">
              <w:t>défavorable</w:t>
            </w:r>
            <w:r w:rsidR="007E6715">
              <w:t xml:space="preserve"> </w:t>
            </w:r>
            <w:r w:rsidR="003504AE">
              <w:t>ou</w:t>
            </w:r>
            <w:r w:rsidR="007E6715">
              <w:t xml:space="preserve"> </w:t>
            </w:r>
            <w:r w:rsidR="003504AE">
              <w:t>avec</w:t>
            </w:r>
            <w:r w:rsidR="007E6715">
              <w:t xml:space="preserve"> </w:t>
            </w:r>
            <w:r w:rsidR="003504AE">
              <w:t>l'impossibilité</w:t>
            </w:r>
            <w:r w:rsidR="007E6715">
              <w:t xml:space="preserve"> </w:t>
            </w:r>
            <w:r w:rsidR="003504AE">
              <w:t>d'exprim</w:t>
            </w:r>
            <w:r>
              <w:t>er</w:t>
            </w:r>
            <w:r w:rsidR="007E6715">
              <w:t xml:space="preserve"> </w:t>
            </w:r>
            <w:r>
              <w:t>une</w:t>
            </w:r>
            <w:r w:rsidR="007E6715">
              <w:t xml:space="preserve"> </w:t>
            </w:r>
            <w:r>
              <w:t>opinion</w:t>
            </w:r>
            <w:r w:rsidR="007E6715">
              <w:t xml:space="preserve"> </w:t>
            </w:r>
            <w:r>
              <w:t>sur</w:t>
            </w:r>
            <w:r w:rsidR="007E6715">
              <w:t xml:space="preserve"> </w:t>
            </w:r>
            <w:r>
              <w:t>le</w:t>
            </w:r>
            <w:r w:rsidR="007E6715">
              <w:t xml:space="preserve"> </w:t>
            </w:r>
            <w:r>
              <w:t xml:space="preserve">jeu </w:t>
            </w:r>
            <w:r w:rsidR="003504AE">
              <w:t>complet d'états financiers de l'entité pris dans leur ensemble. (</w:t>
            </w:r>
            <w:r w:rsidR="00FD0421">
              <w:t>Voir par</w:t>
            </w:r>
            <w:r w:rsidR="003504AE">
              <w:t xml:space="preserve"> A18)</w:t>
            </w:r>
          </w:p>
          <w:p w:rsidR="003504AE" w:rsidRDefault="003504AE" w:rsidP="003504AE"/>
          <w:p w:rsidR="003504AE" w:rsidRDefault="008F32DD" w:rsidP="00B23B98">
            <w:pPr>
              <w:pStyle w:val="Paragraphedeliste"/>
              <w:numPr>
                <w:ilvl w:val="0"/>
                <w:numId w:val="279"/>
              </w:numPr>
              <w:ind w:left="426"/>
            </w:pPr>
            <w:r>
              <w:t>ISA 805 §15}</w:t>
            </w:r>
            <w:r w:rsidR="007E6715">
              <w:t xml:space="preserve"> </w:t>
            </w:r>
            <w:r w:rsidR="003504AE">
              <w:t>Lorsque</w:t>
            </w:r>
            <w:r w:rsidR="007E6715">
              <w:t xml:space="preserve"> </w:t>
            </w:r>
            <w:r w:rsidR="003504AE">
              <w:t>l'auditeur</w:t>
            </w:r>
            <w:r w:rsidR="007E6715">
              <w:t xml:space="preserve"> </w:t>
            </w:r>
            <w:r w:rsidR="003504AE">
              <w:t>arrive</w:t>
            </w:r>
            <w:r w:rsidR="007E6715">
              <w:t xml:space="preserve"> </w:t>
            </w:r>
            <w:r w:rsidR="003504AE">
              <w:t>à</w:t>
            </w:r>
            <w:r w:rsidR="007E6715">
              <w:t xml:space="preserve"> </w:t>
            </w:r>
            <w:r w:rsidR="003504AE">
              <w:t>la</w:t>
            </w:r>
            <w:r w:rsidR="007E6715">
              <w:t xml:space="preserve"> </w:t>
            </w:r>
            <w:r w:rsidR="003504AE">
              <w:t>conclusion</w:t>
            </w:r>
            <w:r w:rsidR="007E6715">
              <w:t xml:space="preserve"> </w:t>
            </w:r>
            <w:r w:rsidR="003504AE">
              <w:t>qu'il</w:t>
            </w:r>
            <w:r w:rsidR="007E6715">
              <w:t xml:space="preserve"> </w:t>
            </w:r>
            <w:r w:rsidR="003504AE">
              <w:t>est</w:t>
            </w:r>
            <w:r w:rsidR="007E6715">
              <w:t xml:space="preserve"> </w:t>
            </w:r>
            <w:r w:rsidR="003504AE">
              <w:t>nécess</w:t>
            </w:r>
            <w:r>
              <w:t>aire</w:t>
            </w:r>
            <w:r w:rsidR="007E6715">
              <w:t xml:space="preserve"> </w:t>
            </w:r>
            <w:r>
              <w:t>d'exprimer</w:t>
            </w:r>
            <w:r w:rsidR="007E6715">
              <w:t xml:space="preserve"> </w:t>
            </w:r>
            <w:r>
              <w:t>une</w:t>
            </w:r>
            <w:r w:rsidR="007E6715">
              <w:t xml:space="preserve"> </w:t>
            </w:r>
            <w:r>
              <w:t xml:space="preserve">opinion </w:t>
            </w:r>
            <w:r w:rsidR="003504AE">
              <w:t xml:space="preserve">défavorable ou de formuler une impossibilité d'exprimer </w:t>
            </w:r>
            <w:r>
              <w:t xml:space="preserve">une opinion sur le jeu complet </w:t>
            </w:r>
            <w:r w:rsidR="003504AE">
              <w:t>d'états financiers de l'entité pris dans leur ensemble mais</w:t>
            </w:r>
            <w:r>
              <w:t xml:space="preserve"> que, dans le cadre d'un audit </w:t>
            </w:r>
            <w:r w:rsidR="003504AE">
              <w:t>séparé d'un élément spécifique inclus dans ces états fina</w:t>
            </w:r>
            <w:r>
              <w:t xml:space="preserve">nciers, il considère néanmoins </w:t>
            </w:r>
            <w:r w:rsidR="003504AE">
              <w:t>approprié</w:t>
            </w:r>
            <w:r w:rsidR="007E6715">
              <w:t xml:space="preserve"> </w:t>
            </w:r>
            <w:r w:rsidR="003504AE">
              <w:t>d'exprimer</w:t>
            </w:r>
            <w:r w:rsidR="007E6715">
              <w:t xml:space="preserve"> </w:t>
            </w:r>
            <w:r w:rsidR="003504AE">
              <w:t>une</w:t>
            </w:r>
            <w:r w:rsidR="007E6715">
              <w:t xml:space="preserve"> </w:t>
            </w:r>
            <w:r w:rsidR="003504AE">
              <w:t>opinion</w:t>
            </w:r>
            <w:r w:rsidR="007E6715">
              <w:t xml:space="preserve"> </w:t>
            </w:r>
            <w:r w:rsidR="003504AE">
              <w:t>non</w:t>
            </w:r>
            <w:r w:rsidR="007E6715">
              <w:t xml:space="preserve"> </w:t>
            </w:r>
            <w:r w:rsidR="003504AE">
              <w:t>modifiée</w:t>
            </w:r>
            <w:r w:rsidR="007E6715">
              <w:t xml:space="preserve"> </w:t>
            </w:r>
            <w:r w:rsidR="003504AE">
              <w:t>sur</w:t>
            </w:r>
            <w:r w:rsidR="007E6715">
              <w:t xml:space="preserve"> </w:t>
            </w:r>
            <w:r w:rsidR="003504AE">
              <w:t>cet</w:t>
            </w:r>
            <w:r w:rsidR="007E6715">
              <w:t xml:space="preserve"> </w:t>
            </w:r>
            <w:r w:rsidR="003504AE">
              <w:t>élément,</w:t>
            </w:r>
            <w:r w:rsidR="007E6715">
              <w:t xml:space="preserve"> </w:t>
            </w:r>
            <w:r w:rsidR="003504AE">
              <w:t>l'auditeur</w:t>
            </w:r>
            <w:r w:rsidR="007E6715">
              <w:t xml:space="preserve"> </w:t>
            </w:r>
            <w:r w:rsidR="003504AE">
              <w:t>ne</w:t>
            </w:r>
            <w:r w:rsidR="007E6715">
              <w:t xml:space="preserve"> </w:t>
            </w:r>
            <w:r w:rsidR="003504AE">
              <w:t>doit</w:t>
            </w:r>
            <w:r w:rsidR="007E6715">
              <w:t xml:space="preserve"> </w:t>
            </w:r>
            <w:r w:rsidR="003504AE">
              <w:t xml:space="preserve">le faire que si : </w:t>
            </w:r>
          </w:p>
          <w:p w:rsidR="003504AE" w:rsidRDefault="003504AE" w:rsidP="003504AE">
            <w:r>
              <w:t xml:space="preserve"> </w:t>
            </w:r>
          </w:p>
          <w:p w:rsidR="003504AE" w:rsidRDefault="003504AE" w:rsidP="00B23B98">
            <w:pPr>
              <w:pStyle w:val="Paragraphedeliste"/>
              <w:numPr>
                <w:ilvl w:val="2"/>
                <w:numId w:val="278"/>
              </w:numPr>
              <w:ind w:left="851" w:hanging="322"/>
            </w:pPr>
            <w:r>
              <w:t xml:space="preserve">ceci ne lui est pas interdit par la loi ou la réglementation; </w:t>
            </w:r>
          </w:p>
          <w:p w:rsidR="003504AE" w:rsidRDefault="003504AE" w:rsidP="00B23B98">
            <w:pPr>
              <w:pStyle w:val="Paragraphedeliste"/>
              <w:numPr>
                <w:ilvl w:val="2"/>
                <w:numId w:val="278"/>
              </w:numPr>
              <w:ind w:left="851" w:hanging="322"/>
            </w:pPr>
            <w:r>
              <w:t>son</w:t>
            </w:r>
            <w:r w:rsidR="007E6715">
              <w:t xml:space="preserve"> </w:t>
            </w:r>
            <w:r>
              <w:t>opinion</w:t>
            </w:r>
            <w:r w:rsidR="007E6715">
              <w:t xml:space="preserve"> </w:t>
            </w:r>
            <w:r>
              <w:t>est</w:t>
            </w:r>
            <w:r w:rsidR="007E6715">
              <w:t xml:space="preserve"> </w:t>
            </w:r>
            <w:r>
              <w:t>exprimée</w:t>
            </w:r>
            <w:r w:rsidR="007E6715">
              <w:t xml:space="preserve"> </w:t>
            </w:r>
            <w:r>
              <w:t>dans</w:t>
            </w:r>
            <w:r w:rsidR="007E6715">
              <w:t xml:space="preserve"> </w:t>
            </w:r>
            <w:r>
              <w:t>un</w:t>
            </w:r>
            <w:r w:rsidR="007E6715">
              <w:t xml:space="preserve"> </w:t>
            </w:r>
            <w:r>
              <w:t>rapport</w:t>
            </w:r>
            <w:r w:rsidR="007E6715">
              <w:t xml:space="preserve"> </w:t>
            </w:r>
            <w:r>
              <w:t>d'</w:t>
            </w:r>
            <w:r w:rsidR="008F32DD">
              <w:t>audit</w:t>
            </w:r>
            <w:r w:rsidR="007E6715">
              <w:t xml:space="preserve"> </w:t>
            </w:r>
            <w:r w:rsidR="008F32DD">
              <w:t>qui</w:t>
            </w:r>
            <w:r w:rsidR="007E6715">
              <w:t xml:space="preserve"> </w:t>
            </w:r>
            <w:r w:rsidR="008F32DD">
              <w:t>n'est</w:t>
            </w:r>
            <w:r w:rsidR="007E6715">
              <w:t xml:space="preserve"> </w:t>
            </w:r>
            <w:r w:rsidR="008F32DD">
              <w:t>pas</w:t>
            </w:r>
            <w:r w:rsidR="007E6715">
              <w:t xml:space="preserve"> </w:t>
            </w:r>
            <w:r w:rsidR="008F32DD">
              <w:t xml:space="preserve">publié </w:t>
            </w:r>
            <w:r>
              <w:t>conjointement avec le rapport d'audit contenant</w:t>
            </w:r>
            <w:r w:rsidR="007E6715">
              <w:t xml:space="preserve"> </w:t>
            </w:r>
            <w:r w:rsidR="008F32DD">
              <w:t xml:space="preserve">une opinion défavorable ou une </w:t>
            </w:r>
            <w:r>
              <w:t xml:space="preserve">impossibilité d'exprimer une opinion; et </w:t>
            </w:r>
          </w:p>
          <w:p w:rsidR="003504AE" w:rsidRDefault="003504AE" w:rsidP="00B23B98">
            <w:pPr>
              <w:pStyle w:val="Paragraphedeliste"/>
              <w:numPr>
                <w:ilvl w:val="2"/>
                <w:numId w:val="278"/>
              </w:numPr>
              <w:ind w:left="851" w:hanging="322"/>
            </w:pPr>
            <w:r>
              <w:t>l'élément spécifique ne représente pas une partie imp</w:t>
            </w:r>
            <w:r w:rsidR="008F32DD">
              <w:t xml:space="preserve">ortante du jeu complet d'états </w:t>
            </w:r>
            <w:r>
              <w:t xml:space="preserve">financiers de l'entité. </w:t>
            </w:r>
          </w:p>
          <w:p w:rsidR="003504AE" w:rsidRDefault="003504AE" w:rsidP="003504AE">
            <w:r>
              <w:t xml:space="preserve"> </w:t>
            </w:r>
          </w:p>
          <w:p w:rsidR="003504AE" w:rsidRDefault="008F32DD" w:rsidP="00B23B98">
            <w:pPr>
              <w:pStyle w:val="Paragraphedeliste"/>
              <w:numPr>
                <w:ilvl w:val="0"/>
                <w:numId w:val="279"/>
              </w:numPr>
              <w:ind w:left="426"/>
            </w:pPr>
            <w:r>
              <w:t xml:space="preserve">{ISA 805 §16} </w:t>
            </w:r>
            <w:r w:rsidR="003504AE">
              <w:t>L'auditeur</w:t>
            </w:r>
            <w:r w:rsidR="007E6715">
              <w:t xml:space="preserve"> </w:t>
            </w:r>
            <w:r w:rsidR="003504AE">
              <w:t>ne</w:t>
            </w:r>
            <w:r w:rsidR="007E6715">
              <w:t xml:space="preserve"> </w:t>
            </w:r>
            <w:r w:rsidR="003504AE">
              <w:t>doit</w:t>
            </w:r>
            <w:r w:rsidR="007E6715">
              <w:t xml:space="preserve"> </w:t>
            </w:r>
            <w:r w:rsidR="003504AE">
              <w:t>pas</w:t>
            </w:r>
            <w:r w:rsidR="007E6715">
              <w:t xml:space="preserve"> </w:t>
            </w:r>
            <w:r w:rsidR="003504AE">
              <w:t>exprimer</w:t>
            </w:r>
            <w:r w:rsidR="007E6715">
              <w:t xml:space="preserve"> </w:t>
            </w:r>
            <w:r w:rsidR="003504AE">
              <w:t>une</w:t>
            </w:r>
            <w:r w:rsidR="007E6715">
              <w:t xml:space="preserve"> </w:t>
            </w:r>
            <w:r w:rsidR="003504AE">
              <w:t>opinion</w:t>
            </w:r>
            <w:r w:rsidR="007E6715">
              <w:t xml:space="preserve"> </w:t>
            </w:r>
            <w:r w:rsidR="003504AE">
              <w:t>non</w:t>
            </w:r>
            <w:r w:rsidR="007E6715">
              <w:t xml:space="preserve"> </w:t>
            </w:r>
            <w:r w:rsidR="003504AE">
              <w:t>modifiée</w:t>
            </w:r>
            <w:r w:rsidR="007E6715">
              <w:t xml:space="preserve"> </w:t>
            </w:r>
            <w:r>
              <w:t>sur</w:t>
            </w:r>
            <w:r w:rsidR="007E6715">
              <w:t xml:space="preserve"> </w:t>
            </w:r>
            <w:r>
              <w:t>un</w:t>
            </w:r>
            <w:r w:rsidR="007E6715">
              <w:t xml:space="preserve"> </w:t>
            </w:r>
            <w:r>
              <w:t>état</w:t>
            </w:r>
            <w:r w:rsidR="007E6715">
              <w:t xml:space="preserve"> </w:t>
            </w:r>
            <w:r>
              <w:t>financier</w:t>
            </w:r>
            <w:r w:rsidR="007E6715">
              <w:t xml:space="preserve"> </w:t>
            </w:r>
            <w:r>
              <w:t xml:space="preserve">pris </w:t>
            </w:r>
            <w:r w:rsidR="003504AE">
              <w:t>isolément faisant partie du jeu complet d'états financiers s</w:t>
            </w:r>
            <w:r>
              <w:t xml:space="preserve">'il a exprimé par ailleurs une </w:t>
            </w:r>
            <w:r w:rsidR="003504AE">
              <w:t>opinion défavorable ou formulée une impossibilité d'e</w:t>
            </w:r>
            <w:r>
              <w:t xml:space="preserve">xprimer une opinion sur ce jeu </w:t>
            </w:r>
            <w:r w:rsidR="003504AE">
              <w:t xml:space="preserve">complet d'états financiers pris dans leur ensemble. Ceci </w:t>
            </w:r>
            <w:r>
              <w:t xml:space="preserve">est valable même si le rapport </w:t>
            </w:r>
            <w:r w:rsidR="003504AE">
              <w:t>de l'auditeur sur un état financier pris isolément n'est pa</w:t>
            </w:r>
            <w:r>
              <w:t xml:space="preserve">s publié conjointement avec le </w:t>
            </w:r>
            <w:r w:rsidR="003504AE">
              <w:t>rapport</w:t>
            </w:r>
            <w:r w:rsidR="007E6715">
              <w:t xml:space="preserve"> </w:t>
            </w:r>
            <w:r w:rsidR="003504AE">
              <w:t>d'audit</w:t>
            </w:r>
            <w:r w:rsidR="007E6715">
              <w:t xml:space="preserve"> </w:t>
            </w:r>
            <w:r w:rsidR="003504AE">
              <w:t>contenant</w:t>
            </w:r>
            <w:r w:rsidR="007E6715">
              <w:t xml:space="preserve"> </w:t>
            </w:r>
            <w:r w:rsidR="003504AE">
              <w:t>l'opinion</w:t>
            </w:r>
            <w:r w:rsidR="007E6715">
              <w:t xml:space="preserve"> </w:t>
            </w:r>
            <w:r w:rsidR="003504AE">
              <w:t>défavorable</w:t>
            </w:r>
            <w:r w:rsidR="007E6715">
              <w:t xml:space="preserve"> </w:t>
            </w:r>
            <w:r w:rsidR="003504AE">
              <w:t>ou</w:t>
            </w:r>
            <w:r w:rsidR="007E6715">
              <w:t xml:space="preserve"> </w:t>
            </w:r>
            <w:r w:rsidR="003504AE">
              <w:t>l'</w:t>
            </w:r>
            <w:r>
              <w:t>impossibilité</w:t>
            </w:r>
            <w:r w:rsidR="007E6715">
              <w:t xml:space="preserve"> </w:t>
            </w:r>
            <w:r>
              <w:t>d'exprimer</w:t>
            </w:r>
            <w:r w:rsidR="007E6715">
              <w:t xml:space="preserve"> </w:t>
            </w:r>
            <w:r>
              <w:t xml:space="preserve">une </w:t>
            </w:r>
            <w:r w:rsidR="003504AE">
              <w:t>opinion. Ceci tient au fait qu'un état financier pris isolément est considéré consti</w:t>
            </w:r>
            <w:r>
              <w:t xml:space="preserve">tuer </w:t>
            </w:r>
            <w:r w:rsidR="003504AE">
              <w:t>une partie importante de ces états financiers.</w:t>
            </w:r>
          </w:p>
          <w:p w:rsidR="008F32DD" w:rsidRDefault="008F32DD" w:rsidP="003504AE"/>
        </w:tc>
      </w:tr>
    </w:tbl>
    <w:p w:rsidR="003504AE" w:rsidRDefault="003504AE" w:rsidP="003504AE"/>
    <w:p w:rsidR="00E51349" w:rsidRDefault="00E51349" w:rsidP="003504AE"/>
    <w:p w:rsidR="003504AE" w:rsidRDefault="008F32DD" w:rsidP="00E05214">
      <w:pPr>
        <w:pStyle w:val="Style1"/>
      </w:pPr>
      <w:r>
        <w:t>COMMENTAIRES</w:t>
      </w:r>
    </w:p>
    <w:p w:rsidR="007E6715" w:rsidRDefault="007E6715" w:rsidP="007E6715">
      <w:pPr>
        <w:pStyle w:val="Style2"/>
      </w:pPr>
      <w:r>
        <w:t xml:space="preserve">Fondement de l'opinion et aspects à prendre en compte pour le rapport </w:t>
      </w:r>
    </w:p>
    <w:p w:rsidR="003504AE" w:rsidRDefault="007E6715" w:rsidP="00B23B98">
      <w:pPr>
        <w:pStyle w:val="Paragraphedeliste"/>
        <w:numPr>
          <w:ilvl w:val="0"/>
          <w:numId w:val="333"/>
        </w:numPr>
        <w:ind w:left="567" w:hanging="501"/>
      </w:pPr>
      <w:r>
        <w:t>Exemples illustratifs de rapports de l’auditeur sur un état financier pris isolément et sur un élément spécifique d’un état financier :</w:t>
      </w:r>
    </w:p>
    <w:p w:rsidR="007E6715" w:rsidRDefault="007E6715" w:rsidP="00B23B98">
      <w:pPr>
        <w:pStyle w:val="Paragraphedeliste"/>
        <w:numPr>
          <w:ilvl w:val="0"/>
          <w:numId w:val="280"/>
        </w:numPr>
      </w:pPr>
      <w:r>
        <w:t>Rapport de l’auditeur sur un état financier pris isolément établi conformément à un référentiel à caractère général (pour les besoins de cet exemple, un référentiel reposant sur le principe de présentation sincère)</w:t>
      </w:r>
    </w:p>
    <w:p w:rsidR="007E6715" w:rsidRDefault="007E6715" w:rsidP="00B23B98">
      <w:pPr>
        <w:pStyle w:val="Paragraphedeliste"/>
        <w:numPr>
          <w:ilvl w:val="0"/>
          <w:numId w:val="280"/>
        </w:numPr>
      </w:pPr>
      <w:r>
        <w:t xml:space="preserve">Rapport de l’auditeur sur un état financier pris isolément établi conformément à un référentiel </w:t>
      </w:r>
      <w:r w:rsidR="006F3654">
        <w:t>à caractère particulier (pour les besoins de cet exemple, un référentiel reposant sur le principe de présentation sincère).</w:t>
      </w:r>
    </w:p>
    <w:p w:rsidR="006F3654" w:rsidRDefault="006F3654" w:rsidP="00B23B98">
      <w:pPr>
        <w:pStyle w:val="Paragraphedeliste"/>
        <w:numPr>
          <w:ilvl w:val="0"/>
          <w:numId w:val="280"/>
        </w:numPr>
      </w:pPr>
      <w:r>
        <w:t>Rapport de l’auditeur sur un élément, compte ou rubrique spécifique d’un état financier établi conformément à un référentiel à caractère particulier (pour les besoins de cet exemple, un référentiel reposant sur le concept de conformité).</w:t>
      </w:r>
    </w:p>
    <w:p w:rsidR="003645A2" w:rsidRDefault="003645A2" w:rsidP="00B23B98">
      <w:pPr>
        <w:pStyle w:val="Paragraphedeliste"/>
        <w:numPr>
          <w:ilvl w:val="0"/>
          <w:numId w:val="280"/>
        </w:numPr>
      </w:pPr>
    </w:p>
    <w:p w:rsidR="003645A2" w:rsidRDefault="003645A2" w:rsidP="003645A2">
      <w:pPr>
        <w:ind w:left="360"/>
      </w:pPr>
      <w:r>
        <w:t>C.2. L’auditeur peut utiliser l’exemple de rapport de l’auditeur indépendant figurant dans la section « Exemples d’outils »</w:t>
      </w:r>
    </w:p>
    <w:p w:rsidR="003645A2" w:rsidRDefault="003645A2" w:rsidP="003645A2"/>
    <w:p w:rsidR="00E51349" w:rsidRDefault="00E51349" w:rsidP="00E51349">
      <w:pPr>
        <w:pStyle w:val="Paragraphedeliste"/>
        <w:ind w:left="1146"/>
      </w:pPr>
    </w:p>
    <w:p w:rsidR="006F3654" w:rsidRDefault="006F3654" w:rsidP="00E05214">
      <w:pPr>
        <w:pStyle w:val="Style1"/>
      </w:pPr>
      <w:r>
        <w:t>EXEMPLES D’OUTILS</w:t>
      </w:r>
    </w:p>
    <w:p w:rsidR="006F3654" w:rsidRDefault="006F3654" w:rsidP="00933195">
      <w:r>
        <w:t>Exemple de rapport de l’auditeur indépendant</w:t>
      </w:r>
    </w:p>
    <w:bookmarkStart w:id="129" w:name="_MON_1512382401"/>
    <w:bookmarkEnd w:id="129"/>
    <w:p w:rsidR="00E51349" w:rsidRDefault="00301A0F" w:rsidP="00E51349">
      <w:pPr>
        <w:jc w:val="center"/>
      </w:pPr>
      <w:r>
        <w:object w:dxaOrig="1531" w:dyaOrig="1002">
          <v:shape id="_x0000_i1073" type="#_x0000_t75" style="width:76.5pt;height:51pt" o:ole="">
            <v:imagedata r:id="rId118" o:title=""/>
          </v:shape>
          <o:OLEObject Type="Embed" ProgID="Word.Document.12" ShapeID="_x0000_i1073" DrawAspect="Icon" ObjectID="_1574006447" r:id="rId119">
            <o:FieldCodes>\s</o:FieldCodes>
          </o:OLEObject>
        </w:object>
      </w:r>
    </w:p>
    <w:p w:rsidR="001B169B" w:rsidRDefault="001B169B" w:rsidP="001B169B">
      <w:pPr>
        <w:jc w:val="center"/>
      </w:pPr>
      <w:r>
        <w:t>***</w:t>
      </w:r>
    </w:p>
    <w:p w:rsidR="001B169B" w:rsidRDefault="001B169B" w:rsidP="001B169B">
      <w:pPr>
        <w:jc w:val="center"/>
      </w:pPr>
    </w:p>
    <w:p w:rsidR="002A4032" w:rsidRDefault="002A4032" w:rsidP="001B169B">
      <w:pPr>
        <w:jc w:val="center"/>
      </w:pPr>
    </w:p>
    <w:p w:rsidR="002A4032" w:rsidRDefault="002A4032" w:rsidP="001B169B">
      <w:pPr>
        <w:jc w:val="center"/>
      </w:pPr>
    </w:p>
    <w:p w:rsidR="002A4032" w:rsidRDefault="002A4032" w:rsidP="001B169B">
      <w:pPr>
        <w:jc w:val="center"/>
      </w:pPr>
    </w:p>
    <w:p w:rsidR="002A4032" w:rsidRDefault="002A4032" w:rsidP="001B169B">
      <w:pPr>
        <w:jc w:val="center"/>
      </w:pPr>
    </w:p>
    <w:p w:rsidR="002A4032" w:rsidRDefault="002A4032" w:rsidP="001B169B">
      <w:pPr>
        <w:jc w:val="center"/>
      </w:pPr>
    </w:p>
    <w:p w:rsidR="002A4032" w:rsidRDefault="002A4032" w:rsidP="001B169B">
      <w:pPr>
        <w:jc w:val="center"/>
      </w:pPr>
    </w:p>
    <w:p w:rsidR="002A4032" w:rsidRDefault="002A4032" w:rsidP="001B169B">
      <w:pPr>
        <w:jc w:val="center"/>
      </w:pPr>
    </w:p>
    <w:p w:rsidR="002A4032" w:rsidRDefault="002A4032" w:rsidP="001B169B">
      <w:pPr>
        <w:jc w:val="center"/>
      </w:pPr>
    </w:p>
    <w:p w:rsidR="00E732DC" w:rsidRDefault="00E732DC" w:rsidP="00B20F9A"/>
    <w:p w:rsidR="006434BB" w:rsidRPr="009E20C3" w:rsidRDefault="003D0B93" w:rsidP="006434BB">
      <w:r>
        <w:rPr>
          <w:noProof/>
          <w:lang w:eastAsia="fr-FR"/>
        </w:rPr>
        <mc:AlternateContent>
          <mc:Choice Requires="wps">
            <w:drawing>
              <wp:anchor distT="91440" distB="91440" distL="114300" distR="114300" simplePos="0" relativeHeight="251679744" behindDoc="0" locked="0" layoutInCell="0" allowOverlap="1" wp14:anchorId="28F4A167" wp14:editId="4BE0B686">
                <wp:simplePos x="0" y="0"/>
                <wp:positionH relativeFrom="page">
                  <wp:posOffset>0</wp:posOffset>
                </wp:positionH>
                <wp:positionV relativeFrom="page">
                  <wp:posOffset>-71252</wp:posOffset>
                </wp:positionV>
                <wp:extent cx="7778338" cy="2576946"/>
                <wp:effectExtent l="0" t="0" r="0" b="0"/>
                <wp:wrapSquare wrapText="bothSides"/>
                <wp:docPr id="13"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3D0B93" w:rsidRDefault="001E4379" w:rsidP="003D0B93">
                            <w:pPr>
                              <w:pStyle w:val="Titre1"/>
                              <w:jc w:val="left"/>
                              <w:rPr>
                                <w:color w:val="FFFFFF" w:themeColor="background1"/>
                                <w:sz w:val="40"/>
                                <w:lang w:val="en-US"/>
                              </w:rPr>
                            </w:pPr>
                            <w:bookmarkStart w:id="130" w:name="_Toc439623542"/>
                            <w:r w:rsidRPr="003D0B93">
                              <w:rPr>
                                <w:color w:val="FFFFFF" w:themeColor="background1"/>
                                <w:sz w:val="40"/>
                              </w:rPr>
                              <w:t>GLOSSAIRE</w:t>
                            </w:r>
                            <w:bookmarkEnd w:id="130"/>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F4A167" id="_x0000_s1072" style="position:absolute;left:0;text-align:left;margin-left:0;margin-top:-5.6pt;width:612.45pt;height:202.9pt;z-index:2516797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" o:allowincell="f" fillcolor="#002060" stroked="f">
                <v:fill color2="#4f81bd [3204]" rotate="t" angle="90" colors="0 #002060;39322f #31609a;51118f #3a6ba5;1 #4780c5" focus="100%" type="gradient"/>
                <v:textbox inset="273.6pt,54pt,1in,0">
                  <w:txbxContent>
                    <w:p w:rsidR="001E4379" w:rsidRPr="003D0B93" w:rsidRDefault="001E4379" w:rsidP="003D0B93">
                      <w:pPr>
                        <w:pStyle w:val="Heading1"/>
                        <w:jc w:val="left"/>
                        <w:rPr>
                          <w:color w:val="FFFFFF" w:themeColor="background1"/>
                          <w:sz w:val="40"/>
                          <w:lang w:val="en-US"/>
                        </w:rPr>
                      </w:pPr>
                      <w:bookmarkStart w:id="154" w:name="_Toc439623542"/>
                      <w:r w:rsidRPr="003D0B93">
                        <w:rPr>
                          <w:color w:val="FFFFFF" w:themeColor="background1"/>
                          <w:sz w:val="40"/>
                        </w:rPr>
                        <w:t>GLOSSAIRE</w:t>
                      </w:r>
                      <w:bookmarkEnd w:id="154"/>
                    </w:p>
                  </w:txbxContent>
                </v:textbox>
                <w10:wrap type="square" anchorx="page" anchory="page"/>
              </v:rect>
            </w:pict>
          </mc:Fallback>
        </mc:AlternateContent>
      </w:r>
      <w:r w:rsidR="000042DB">
        <w:rPr>
          <w:b/>
        </w:rPr>
        <w:t>Acte uniforme OHADA </w:t>
      </w:r>
    </w:p>
    <w:p w:rsidR="00D440CA" w:rsidRDefault="00D440CA" w:rsidP="006434BB">
      <w:r w:rsidRPr="00D440CA">
        <w:t>Acte uniforme révisé relatif au droit des sociétés et du gr</w:t>
      </w:r>
      <w:r w:rsidR="006434BB">
        <w:t xml:space="preserve">oupement d’intérêt économique, </w:t>
      </w:r>
      <w:r w:rsidRPr="00D440CA">
        <w:t>publié au Journal Officiel du 4 février 2014.</w:t>
      </w:r>
    </w:p>
    <w:p w:rsidR="006434BB" w:rsidRPr="006434BB" w:rsidRDefault="000042DB" w:rsidP="006434BB">
      <w:pPr>
        <w:rPr>
          <w:b/>
        </w:rPr>
      </w:pPr>
      <w:r>
        <w:rPr>
          <w:b/>
        </w:rPr>
        <w:t>IFAC </w:t>
      </w:r>
    </w:p>
    <w:p w:rsidR="006434BB" w:rsidRDefault="006434BB" w:rsidP="006434BB">
      <w:r w:rsidRPr="006434BB">
        <w:t>International Federation of Accountants, association regroupant les instituts comp</w:t>
      </w:r>
      <w:r>
        <w:t xml:space="preserve">tables et </w:t>
      </w:r>
      <w:r w:rsidRPr="006434BB">
        <w:t>d’audit au niveau mondial. L’IFAC a pour mission de servir l’in</w:t>
      </w:r>
      <w:r>
        <w:t xml:space="preserve">térêt général, de renforcer la </w:t>
      </w:r>
      <w:r w:rsidRPr="006434BB">
        <w:t>profession comptable du monde entier et de contribue</w:t>
      </w:r>
      <w:r>
        <w:t xml:space="preserve">r au développement d’économies </w:t>
      </w:r>
      <w:r w:rsidRPr="006434BB">
        <w:t>internationales robustes en assurant et en promouvant l’adhésion à</w:t>
      </w:r>
      <w:r>
        <w:t xml:space="preserve"> des normes </w:t>
      </w:r>
      <w:r w:rsidRPr="006434BB">
        <w:t xml:space="preserve">professionnelles de haute qualité, en faisant progresser </w:t>
      </w:r>
      <w:r>
        <w:t xml:space="preserve">la convergence vers ces normes </w:t>
      </w:r>
      <w:r w:rsidRPr="006434BB">
        <w:t xml:space="preserve">internationales et en s’exprimant sur les problèmes d’intérêt </w:t>
      </w:r>
      <w:r>
        <w:t xml:space="preserve">public là où l’expertise de la </w:t>
      </w:r>
      <w:r w:rsidRPr="006434BB">
        <w:t>profession est la plus pertinente.</w:t>
      </w:r>
    </w:p>
    <w:p w:rsidR="000042DB" w:rsidRDefault="000042DB" w:rsidP="006434BB">
      <w:pPr>
        <w:rPr>
          <w:b/>
        </w:rPr>
      </w:pPr>
      <w:r w:rsidRPr="000042DB">
        <w:rPr>
          <w:b/>
        </w:rPr>
        <w:t>IAASB</w:t>
      </w:r>
    </w:p>
    <w:p w:rsidR="000042DB" w:rsidRPr="000042DB" w:rsidRDefault="000042DB" w:rsidP="000042DB">
      <w:r w:rsidRPr="000042DB">
        <w:t>International Auditing and Assurance Standard Board, co</w:t>
      </w:r>
      <w:r>
        <w:t xml:space="preserve">mité indépendant élaborant les </w:t>
      </w:r>
      <w:r w:rsidRPr="000042DB">
        <w:t xml:space="preserve">normes ISA, ISRE, ISRS, ISAE et ISQC ainsi que les IAPN. </w:t>
      </w:r>
      <w:r>
        <w:t xml:space="preserve">Les normes sont publiées après </w:t>
      </w:r>
      <w:r w:rsidRPr="000042DB">
        <w:t>approbation du PIOB</w:t>
      </w:r>
      <w:r>
        <w:t>.</w:t>
      </w:r>
    </w:p>
    <w:p w:rsidR="000042DB" w:rsidRDefault="000042DB" w:rsidP="006434BB">
      <w:pPr>
        <w:rPr>
          <w:b/>
        </w:rPr>
      </w:pPr>
      <w:r w:rsidRPr="000042DB">
        <w:rPr>
          <w:b/>
        </w:rPr>
        <w:t>IASB</w:t>
      </w:r>
    </w:p>
    <w:p w:rsidR="00D7482F" w:rsidRPr="00D7482F" w:rsidRDefault="00D7482F" w:rsidP="006434BB">
      <w:r>
        <w:t xml:space="preserve">International Acounting Standards Board, </w:t>
      </w:r>
      <w:r w:rsidRPr="00D7482F">
        <w:t>organisme international chargé de l'élaboration des normes comptables internationales IAS/IFRS</w:t>
      </w:r>
      <w:r>
        <w:t>.</w:t>
      </w:r>
    </w:p>
    <w:p w:rsidR="006434BB" w:rsidRPr="000042DB" w:rsidRDefault="00887478" w:rsidP="006434BB">
      <w:pPr>
        <w:rPr>
          <w:b/>
        </w:rPr>
      </w:pPr>
      <w:r w:rsidRPr="000042DB">
        <w:rPr>
          <w:b/>
        </w:rPr>
        <w:t>IFRS</w:t>
      </w:r>
    </w:p>
    <w:p w:rsidR="000042DB" w:rsidRPr="000042DB" w:rsidRDefault="000042DB" w:rsidP="006434BB">
      <w:r w:rsidRPr="000042DB">
        <w:t>International Financial reporting Standards</w:t>
      </w:r>
      <w:r>
        <w:t>, normes comptables élaborées par l’IASB.</w:t>
      </w:r>
    </w:p>
    <w:p w:rsidR="00887478" w:rsidRPr="00887478" w:rsidRDefault="00887478" w:rsidP="006434BB">
      <w:pPr>
        <w:rPr>
          <w:b/>
          <w:lang w:val="en-US"/>
        </w:rPr>
      </w:pPr>
      <w:r w:rsidRPr="00887478">
        <w:rPr>
          <w:b/>
          <w:lang w:val="en-US"/>
        </w:rPr>
        <w:t>IPSAS</w:t>
      </w:r>
    </w:p>
    <w:p w:rsidR="003D0B93" w:rsidRDefault="00887478" w:rsidP="003D0B93">
      <w:pPr>
        <w:rPr>
          <w:lang w:val="en-US"/>
        </w:rPr>
      </w:pPr>
      <w:r w:rsidRPr="00887478">
        <w:rPr>
          <w:lang w:val="en-US"/>
        </w:rPr>
        <w:t>International Pub</w:t>
      </w:r>
      <w:r w:rsidR="003D0B93">
        <w:rPr>
          <w:lang w:val="en-US"/>
        </w:rPr>
        <w:t>lic Sector Accounting Standard</w:t>
      </w:r>
      <w:r w:rsidR="00D7482F">
        <w:rPr>
          <w:lang w:val="en-US"/>
        </w:rPr>
        <w:t>.</w:t>
      </w:r>
    </w:p>
    <w:p w:rsidR="000042DB" w:rsidRPr="000042DB" w:rsidRDefault="000042DB" w:rsidP="003D0B93">
      <w:pPr>
        <w:rPr>
          <w:b/>
        </w:rPr>
      </w:pPr>
      <w:r w:rsidRPr="000042DB">
        <w:rPr>
          <w:b/>
        </w:rPr>
        <w:t>ISA</w:t>
      </w:r>
    </w:p>
    <w:p w:rsidR="003D0B93" w:rsidRPr="000042DB" w:rsidRDefault="000042DB" w:rsidP="003D0B93">
      <w:r w:rsidRPr="000042DB">
        <w:t>International Standards on Auditing, normes internationales d’audit publiées par l’IAASB</w:t>
      </w:r>
      <w:r>
        <w:t>.</w:t>
      </w:r>
    </w:p>
    <w:p w:rsidR="003D0B93" w:rsidRPr="000042DB" w:rsidRDefault="003D0B93" w:rsidP="003D0B93"/>
    <w:p w:rsidR="003D0B93" w:rsidRPr="000042DB" w:rsidRDefault="003D0B93" w:rsidP="003D0B93"/>
    <w:p w:rsidR="003D0B93" w:rsidRPr="000042DB" w:rsidRDefault="003D0B93">
      <w:pPr>
        <w:jc w:val="left"/>
      </w:pPr>
      <w:r w:rsidRPr="000042DB">
        <w:br w:type="page"/>
      </w:r>
    </w:p>
    <w:p w:rsidR="00FF6952" w:rsidRDefault="00FF6952" w:rsidP="003D0B93"/>
    <w:p w:rsidR="00FF6952" w:rsidRDefault="00FF6952" w:rsidP="003D0B93">
      <w:r>
        <w:t xml:space="preserve">Les exemples d’outils mentionnés dans ce guide sont </w:t>
      </w:r>
      <w:r w:rsidR="00DA0E14">
        <w:t>rappelés</w:t>
      </w:r>
      <w:r>
        <w:t xml:space="preserve"> ci-dessous :</w:t>
      </w:r>
    </w:p>
    <w:p w:rsidR="00FF6952" w:rsidRDefault="00FF6952" w:rsidP="003D0B93"/>
    <w:tbl>
      <w:tblPr>
        <w:tblStyle w:val="Listemoyenne1-Accent1"/>
        <w:tblW w:w="9180" w:type="dxa"/>
        <w:tblLook w:val="04A0" w:firstRow="1" w:lastRow="0" w:firstColumn="1" w:lastColumn="0" w:noHBand="0" w:noVBand="1"/>
      </w:tblPr>
      <w:tblGrid>
        <w:gridCol w:w="959"/>
        <w:gridCol w:w="3685"/>
        <w:gridCol w:w="4536"/>
      </w:tblGrid>
      <w:tr w:rsidR="00FF6952" w:rsidTr="00FF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002060"/>
          </w:tcPr>
          <w:p w:rsidR="00FF6952" w:rsidRPr="00FF6952" w:rsidRDefault="00FF6952" w:rsidP="00F4197A">
            <w:pPr>
              <w:jc w:val="center"/>
              <w:rPr>
                <w:b w:val="0"/>
                <w:color w:val="auto"/>
                <w:sz w:val="20"/>
                <w:szCs w:val="20"/>
              </w:rPr>
            </w:pPr>
            <w:r w:rsidRPr="00FF6952">
              <w:rPr>
                <w:color w:val="auto"/>
                <w:sz w:val="20"/>
                <w:szCs w:val="20"/>
              </w:rPr>
              <w:t>PRINCIPES GENERAUX ET RESPONSABILITES</w:t>
            </w:r>
          </w:p>
        </w:tc>
      </w:tr>
      <w:tr w:rsid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200</w:t>
            </w:r>
          </w:p>
        </w:tc>
        <w:tc>
          <w:tcPr>
            <w:tcW w:w="3685" w:type="dxa"/>
            <w:shd w:val="clear" w:color="auto" w:fill="F2F2F2" w:themeFill="background1" w:themeFillShade="F2"/>
          </w:tcPr>
          <w:p w:rsidR="00FF6952" w:rsidRPr="00225C12" w:rsidRDefault="00FF6952" w:rsidP="00F4197A">
            <w:pPr>
              <w:jc w:val="left"/>
              <w:cnfStyle w:val="000000100000" w:firstRow="0" w:lastRow="0" w:firstColumn="0" w:lastColumn="0" w:oddVBand="0" w:evenVBand="0" w:oddHBand="1" w:evenHBand="0" w:firstRowFirstColumn="0" w:firstRowLastColumn="0" w:lastRowFirstColumn="0" w:lastRowLastColumn="0"/>
              <w:rPr>
                <w:color w:val="000000"/>
                <w:szCs w:val="20"/>
              </w:rPr>
            </w:pPr>
            <w:r w:rsidRPr="00225C12">
              <w:rPr>
                <w:color w:val="000000"/>
                <w:szCs w:val="20"/>
              </w:rPr>
              <w:t>Objectifs généraux de l'auditeur indépendant et conduite d'un audit selon les normes internationales d'audit</w:t>
            </w:r>
          </w:p>
        </w:tc>
        <w:tc>
          <w:tcPr>
            <w:tcW w:w="4536" w:type="dxa"/>
            <w:shd w:val="clear" w:color="auto" w:fill="F2F2F2" w:themeFill="background1" w:themeFillShade="F2"/>
          </w:tcPr>
          <w:p w:rsidR="00FF6952" w:rsidRPr="009161AB" w:rsidRDefault="00FF6952" w:rsidP="00F4197A">
            <w:pPr>
              <w:cnfStyle w:val="000000100000" w:firstRow="0" w:lastRow="0" w:firstColumn="0" w:lastColumn="0" w:oddVBand="0" w:evenVBand="0" w:oddHBand="1" w:evenHBand="0" w:firstRowFirstColumn="0" w:firstRowLastColumn="0" w:lastRowFirstColumn="0" w:lastRowLastColumn="0"/>
              <w:rPr>
                <w:color w:val="000000"/>
                <w:szCs w:val="20"/>
              </w:rPr>
            </w:pPr>
          </w:p>
        </w:tc>
      </w:tr>
      <w:tr w:rsid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210</w:t>
            </w:r>
          </w:p>
        </w:tc>
        <w:tc>
          <w:tcPr>
            <w:tcW w:w="3685" w:type="dxa"/>
          </w:tcPr>
          <w:p w:rsidR="00FF6952" w:rsidRPr="00225C12" w:rsidRDefault="00FF6952" w:rsidP="00F4197A">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225C12">
              <w:rPr>
                <w:color w:val="000000"/>
                <w:szCs w:val="20"/>
              </w:rPr>
              <w:t>Accord sur les termes des missions d'audit</w:t>
            </w:r>
          </w:p>
        </w:tc>
        <w:tc>
          <w:tcPr>
            <w:tcW w:w="4536" w:type="dxa"/>
          </w:tcPr>
          <w:p w:rsidR="00FF6952" w:rsidRPr="00FF6952" w:rsidRDefault="00852D7B" w:rsidP="00B23B98">
            <w:pPr>
              <w:pStyle w:val="Paragraphedeliste"/>
              <w:numPr>
                <w:ilvl w:val="0"/>
                <w:numId w:val="295"/>
              </w:numPr>
              <w:ind w:left="317"/>
              <w:jc w:val="left"/>
              <w:cnfStyle w:val="000000000000" w:firstRow="0" w:lastRow="0" w:firstColumn="0" w:lastColumn="0" w:oddVBand="0" w:evenVBand="0" w:oddHBand="0" w:evenHBand="0" w:firstRowFirstColumn="0" w:firstRowLastColumn="0" w:lastRowFirstColumn="0" w:lastRowLastColumn="0"/>
              <w:rPr>
                <w:b/>
                <w:color w:val="000000"/>
                <w:szCs w:val="20"/>
              </w:rPr>
            </w:pPr>
            <w:r>
              <w:rPr>
                <w:b/>
                <w:color w:val="000000"/>
                <w:szCs w:val="20"/>
              </w:rPr>
              <w:t>Lettre de mission société non cotée</w:t>
            </w:r>
          </w:p>
          <w:p w:rsidR="00FF6952" w:rsidRPr="0075463F" w:rsidRDefault="00852D7B" w:rsidP="00B23B98">
            <w:pPr>
              <w:pStyle w:val="Paragraphedeliste"/>
              <w:numPr>
                <w:ilvl w:val="0"/>
                <w:numId w:val="295"/>
              </w:numPr>
              <w:ind w:left="317"/>
              <w:jc w:val="left"/>
              <w:cnfStyle w:val="000000000000" w:firstRow="0" w:lastRow="0" w:firstColumn="0" w:lastColumn="0" w:oddVBand="0" w:evenVBand="0" w:oddHBand="0" w:evenHBand="0" w:firstRowFirstColumn="0" w:firstRowLastColumn="0" w:lastRowFirstColumn="0" w:lastRowLastColumn="0"/>
              <w:rPr>
                <w:b/>
                <w:color w:val="000000"/>
                <w:szCs w:val="20"/>
              </w:rPr>
            </w:pPr>
            <w:r>
              <w:rPr>
                <w:b/>
                <w:color w:val="000000"/>
                <w:szCs w:val="20"/>
              </w:rPr>
              <w:t>Lettre de mission société non cotées en co-commissariat aux comptes</w:t>
            </w:r>
          </w:p>
        </w:tc>
      </w:tr>
      <w:tr w:rsid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220</w:t>
            </w:r>
          </w:p>
        </w:tc>
        <w:tc>
          <w:tcPr>
            <w:tcW w:w="3685" w:type="dxa"/>
            <w:shd w:val="clear" w:color="auto" w:fill="F2F2F2" w:themeFill="background1" w:themeFillShade="F2"/>
          </w:tcPr>
          <w:p w:rsidR="00FF6952" w:rsidRPr="00225C12" w:rsidRDefault="00FF6952" w:rsidP="00F4197A">
            <w:pPr>
              <w:jc w:val="left"/>
              <w:cnfStyle w:val="000000100000" w:firstRow="0" w:lastRow="0" w:firstColumn="0" w:lastColumn="0" w:oddVBand="0" w:evenVBand="0" w:oddHBand="1" w:evenHBand="0" w:firstRowFirstColumn="0" w:firstRowLastColumn="0" w:lastRowFirstColumn="0" w:lastRowLastColumn="0"/>
              <w:rPr>
                <w:color w:val="000000"/>
                <w:szCs w:val="20"/>
              </w:rPr>
            </w:pPr>
            <w:r w:rsidRPr="00225C12">
              <w:rPr>
                <w:color w:val="000000"/>
                <w:szCs w:val="20"/>
              </w:rPr>
              <w:t>Contrôle qualité d'un audit d'états financiers</w:t>
            </w:r>
          </w:p>
        </w:tc>
        <w:tc>
          <w:tcPr>
            <w:tcW w:w="4536"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b/>
                <w:color w:val="000000"/>
                <w:szCs w:val="20"/>
              </w:rPr>
            </w:pPr>
          </w:p>
        </w:tc>
      </w:tr>
      <w:tr w:rsid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230</w:t>
            </w:r>
          </w:p>
        </w:tc>
        <w:tc>
          <w:tcPr>
            <w:tcW w:w="3685" w:type="dxa"/>
          </w:tcPr>
          <w:p w:rsidR="00FF6952" w:rsidRPr="00225C12" w:rsidRDefault="00FF6952" w:rsidP="00F4197A">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225C12">
              <w:rPr>
                <w:color w:val="000000"/>
                <w:szCs w:val="20"/>
              </w:rPr>
              <w:t xml:space="preserve">Documentation d'audit </w:t>
            </w:r>
          </w:p>
        </w:tc>
        <w:tc>
          <w:tcPr>
            <w:tcW w:w="4536"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b/>
                <w:color w:val="000000"/>
                <w:szCs w:val="20"/>
              </w:rPr>
            </w:pPr>
          </w:p>
        </w:tc>
      </w:tr>
      <w:tr w:rsid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240</w:t>
            </w:r>
          </w:p>
        </w:tc>
        <w:tc>
          <w:tcPr>
            <w:tcW w:w="3685" w:type="dxa"/>
            <w:shd w:val="clear" w:color="auto" w:fill="F2F2F2" w:themeFill="background1" w:themeFillShade="F2"/>
          </w:tcPr>
          <w:p w:rsidR="00FF6952" w:rsidRPr="00225C12" w:rsidRDefault="00FF6952" w:rsidP="00F4197A">
            <w:pPr>
              <w:jc w:val="left"/>
              <w:cnfStyle w:val="000000100000" w:firstRow="0" w:lastRow="0" w:firstColumn="0" w:lastColumn="0" w:oddVBand="0" w:evenVBand="0" w:oddHBand="1" w:evenHBand="0" w:firstRowFirstColumn="0" w:firstRowLastColumn="0" w:lastRowFirstColumn="0" w:lastRowLastColumn="0"/>
              <w:rPr>
                <w:color w:val="000000"/>
                <w:szCs w:val="20"/>
              </w:rPr>
            </w:pPr>
            <w:r w:rsidRPr="00225C12">
              <w:rPr>
                <w:color w:val="000000"/>
                <w:szCs w:val="20"/>
              </w:rPr>
              <w:t>Les obligations de l'auditeur en matière de fraude lors d'un audit d'états financiers</w:t>
            </w:r>
          </w:p>
        </w:tc>
        <w:tc>
          <w:tcPr>
            <w:tcW w:w="4536" w:type="dxa"/>
            <w:shd w:val="clear" w:color="auto" w:fill="F2F2F2" w:themeFill="background1" w:themeFillShade="F2"/>
          </w:tcPr>
          <w:p w:rsidR="00FF6952" w:rsidRDefault="00FF6952"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000000"/>
                <w:szCs w:val="20"/>
              </w:rPr>
            </w:pPr>
            <w:r w:rsidRPr="00FF6952">
              <w:rPr>
                <w:b/>
                <w:color w:val="000000"/>
                <w:szCs w:val="20"/>
              </w:rPr>
              <w:t>Questionnaire de fraude</w:t>
            </w:r>
          </w:p>
          <w:p w:rsidR="00541514" w:rsidRDefault="00541514"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000000"/>
                <w:szCs w:val="20"/>
              </w:rPr>
            </w:pPr>
            <w:r>
              <w:rPr>
                <w:b/>
                <w:color w:val="000000"/>
                <w:szCs w:val="20"/>
              </w:rPr>
              <w:t>Exemple de lettre de révélation des faits délictueux</w:t>
            </w:r>
          </w:p>
          <w:p w:rsidR="00852D7B" w:rsidRDefault="00852D7B"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000000"/>
                <w:szCs w:val="20"/>
              </w:rPr>
            </w:pPr>
            <w:r>
              <w:rPr>
                <w:b/>
                <w:color w:val="000000"/>
                <w:szCs w:val="20"/>
              </w:rPr>
              <w:t>Exemple de lettre de signalement des irrégularités et inexactitudes à la plus prochaine assemblée générale</w:t>
            </w:r>
          </w:p>
          <w:p w:rsidR="00852D7B" w:rsidRPr="00FF6952" w:rsidRDefault="00852D7B"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000000"/>
                <w:szCs w:val="20"/>
              </w:rPr>
            </w:pPr>
            <w:r>
              <w:rPr>
                <w:b/>
                <w:color w:val="000000"/>
                <w:szCs w:val="20"/>
              </w:rPr>
              <w:t>Exemple de lettre de signalement des irrégularités et inexactitudes au conseil d’administration</w:t>
            </w:r>
          </w:p>
        </w:tc>
      </w:tr>
      <w:tr w:rsid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250</w:t>
            </w:r>
          </w:p>
        </w:tc>
        <w:tc>
          <w:tcPr>
            <w:tcW w:w="3685" w:type="dxa"/>
          </w:tcPr>
          <w:p w:rsidR="00FF6952" w:rsidRPr="00225C12" w:rsidRDefault="00FF6952" w:rsidP="00F4197A">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225C12">
              <w:rPr>
                <w:color w:val="000000"/>
                <w:szCs w:val="20"/>
              </w:rPr>
              <w:t>Prises en considération des textes législatifs et réglementaires dans un audit d'états financiers</w:t>
            </w:r>
          </w:p>
        </w:tc>
        <w:tc>
          <w:tcPr>
            <w:tcW w:w="4536" w:type="dxa"/>
          </w:tcPr>
          <w:p w:rsidR="00541514" w:rsidRPr="00541514" w:rsidRDefault="00541514" w:rsidP="00B23B98">
            <w:pPr>
              <w:pStyle w:val="Paragraphedeliste"/>
              <w:numPr>
                <w:ilvl w:val="0"/>
                <w:numId w:val="335"/>
              </w:numPr>
              <w:ind w:left="318"/>
              <w:jc w:val="left"/>
              <w:cnfStyle w:val="000000000000" w:firstRow="0" w:lastRow="0" w:firstColumn="0" w:lastColumn="0" w:oddVBand="0" w:evenVBand="0" w:oddHBand="0" w:evenHBand="0" w:firstRowFirstColumn="0" w:firstRowLastColumn="0" w:lastRowFirstColumn="0" w:lastRowLastColumn="0"/>
              <w:rPr>
                <w:b/>
                <w:color w:val="000000"/>
                <w:szCs w:val="20"/>
              </w:rPr>
            </w:pPr>
            <w:r>
              <w:rPr>
                <w:b/>
                <w:color w:val="000000"/>
                <w:szCs w:val="20"/>
              </w:rPr>
              <w:t>Questionnaire de prise en considération des textes législatifs et réglementaires dans un audit d’états financiers</w:t>
            </w:r>
          </w:p>
        </w:tc>
      </w:tr>
      <w:tr w:rsid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260</w:t>
            </w:r>
          </w:p>
        </w:tc>
        <w:tc>
          <w:tcPr>
            <w:tcW w:w="3685" w:type="dxa"/>
            <w:shd w:val="clear" w:color="auto" w:fill="F2F2F2" w:themeFill="background1" w:themeFillShade="F2"/>
          </w:tcPr>
          <w:p w:rsidR="00FF6952" w:rsidRPr="00225C12" w:rsidRDefault="00FF6952" w:rsidP="00F4197A">
            <w:pPr>
              <w:jc w:val="left"/>
              <w:cnfStyle w:val="000000100000" w:firstRow="0" w:lastRow="0" w:firstColumn="0" w:lastColumn="0" w:oddVBand="0" w:evenVBand="0" w:oddHBand="1" w:evenHBand="0" w:firstRowFirstColumn="0" w:firstRowLastColumn="0" w:lastRowFirstColumn="0" w:lastRowLastColumn="0"/>
              <w:rPr>
                <w:color w:val="000000"/>
                <w:szCs w:val="20"/>
              </w:rPr>
            </w:pPr>
            <w:r w:rsidRPr="00225C12">
              <w:rPr>
                <w:color w:val="000000"/>
                <w:szCs w:val="20"/>
              </w:rPr>
              <w:t>Communication avec les personnes constituant le gouvernement d'entreprise à la direction</w:t>
            </w:r>
          </w:p>
        </w:tc>
        <w:tc>
          <w:tcPr>
            <w:tcW w:w="4536" w:type="dxa"/>
            <w:shd w:val="clear" w:color="auto" w:fill="F2F2F2" w:themeFill="background1" w:themeFillShade="F2"/>
          </w:tcPr>
          <w:p w:rsidR="00FF6952" w:rsidRDefault="00FF6952"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000000"/>
                <w:szCs w:val="20"/>
              </w:rPr>
            </w:pPr>
            <w:r w:rsidRPr="00FF6952">
              <w:rPr>
                <w:b/>
                <w:color w:val="000000"/>
                <w:szCs w:val="20"/>
              </w:rPr>
              <w:t>Questionnaire communication avec les personnes constituant le gouvernement d'entreprise</w:t>
            </w:r>
          </w:p>
          <w:p w:rsidR="00057ED1" w:rsidRPr="00FF6952" w:rsidRDefault="00057ED1"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000000"/>
                <w:szCs w:val="20"/>
              </w:rPr>
            </w:pPr>
            <w:r>
              <w:rPr>
                <w:b/>
                <w:color w:val="000000"/>
                <w:szCs w:val="20"/>
              </w:rPr>
              <w:t>Exemple de rapport article 715</w:t>
            </w:r>
          </w:p>
        </w:tc>
      </w:tr>
      <w:tr w:rsid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265</w:t>
            </w:r>
          </w:p>
        </w:tc>
        <w:tc>
          <w:tcPr>
            <w:tcW w:w="3685" w:type="dxa"/>
          </w:tcPr>
          <w:p w:rsidR="00FF6952" w:rsidRPr="00225C12" w:rsidRDefault="00FF6952" w:rsidP="00F4197A">
            <w:pPr>
              <w:jc w:val="left"/>
              <w:cnfStyle w:val="000000000000" w:firstRow="0" w:lastRow="0" w:firstColumn="0" w:lastColumn="0" w:oddVBand="0" w:evenVBand="0" w:oddHBand="0" w:evenHBand="0" w:firstRowFirstColumn="0" w:firstRowLastColumn="0" w:lastRowFirstColumn="0" w:lastRowLastColumn="0"/>
              <w:rPr>
                <w:color w:val="000000"/>
                <w:szCs w:val="20"/>
              </w:rPr>
            </w:pPr>
            <w:r w:rsidRPr="00225C12">
              <w:rPr>
                <w:color w:val="000000"/>
                <w:szCs w:val="20"/>
              </w:rPr>
              <w:t>Communication des faiblesses du contrôle interne aux personnes constituant le gouvernement d'entreprise à la direction</w:t>
            </w:r>
          </w:p>
        </w:tc>
        <w:tc>
          <w:tcPr>
            <w:tcW w:w="4536" w:type="dxa"/>
          </w:tcPr>
          <w:p w:rsidR="00FF6952" w:rsidRPr="00FF6952" w:rsidRDefault="00FF6952" w:rsidP="00852D7B">
            <w:pPr>
              <w:pStyle w:val="Paragraphedeliste"/>
              <w:ind w:left="317"/>
              <w:jc w:val="left"/>
              <w:cnfStyle w:val="000000000000" w:firstRow="0" w:lastRow="0" w:firstColumn="0" w:lastColumn="0" w:oddVBand="0" w:evenVBand="0" w:oddHBand="0" w:evenHBand="0" w:firstRowFirstColumn="0" w:firstRowLastColumn="0" w:lastRowFirstColumn="0" w:lastRowLastColumn="0"/>
              <w:rPr>
                <w:b/>
                <w:color w:val="000000"/>
                <w:szCs w:val="20"/>
              </w:rPr>
            </w:pPr>
          </w:p>
        </w:tc>
      </w:tr>
      <w:tr w:rsidR="00EE0726" w:rsidTr="00EE0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EE0726" w:rsidRPr="00FF6952" w:rsidRDefault="00EE0726" w:rsidP="000D32A3">
            <w:pPr>
              <w:jc w:val="left"/>
              <w:rPr>
                <w:b w:val="0"/>
                <w:bCs w:val="0"/>
                <w:color w:val="auto"/>
                <w:szCs w:val="20"/>
              </w:rPr>
            </w:pPr>
            <w:r w:rsidRPr="00FF6952">
              <w:rPr>
                <w:color w:val="auto"/>
                <w:szCs w:val="20"/>
              </w:rPr>
              <w:t>CO CAC</w:t>
            </w:r>
          </w:p>
        </w:tc>
        <w:tc>
          <w:tcPr>
            <w:tcW w:w="3685" w:type="dxa"/>
            <w:shd w:val="clear" w:color="auto" w:fill="F2F2F2" w:themeFill="background1" w:themeFillShade="F2"/>
          </w:tcPr>
          <w:p w:rsidR="00EE0726" w:rsidRPr="00FF6952" w:rsidRDefault="00EE0726" w:rsidP="000D32A3">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Aspects relatifs au co-commissariat aux comptes</w:t>
            </w:r>
          </w:p>
        </w:tc>
        <w:tc>
          <w:tcPr>
            <w:tcW w:w="4536" w:type="dxa"/>
            <w:shd w:val="clear" w:color="auto" w:fill="F2F2F2" w:themeFill="background1" w:themeFillShade="F2"/>
          </w:tcPr>
          <w:p w:rsidR="00EE0726" w:rsidRPr="00FF6952" w:rsidRDefault="0075463F"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000000"/>
                <w:szCs w:val="20"/>
              </w:rPr>
            </w:pPr>
            <w:r>
              <w:rPr>
                <w:b/>
                <w:color w:val="000000"/>
                <w:szCs w:val="20"/>
              </w:rPr>
              <w:t>Questionnaire de revue des travaux du co-commissaire aux comptes</w:t>
            </w:r>
          </w:p>
        </w:tc>
      </w:tr>
    </w:tbl>
    <w:p w:rsidR="00785E53" w:rsidRDefault="002D05E1" w:rsidP="00FF6952">
      <w:r w:rsidRPr="003D0B93">
        <w:rPr>
          <w:noProof/>
          <w:lang w:eastAsia="fr-FR"/>
        </w:rPr>
        <mc:AlternateContent>
          <mc:Choice Requires="wps">
            <w:drawing>
              <wp:anchor distT="91440" distB="91440" distL="114300" distR="114300" simplePos="0" relativeHeight="251681792" behindDoc="0" locked="0" layoutInCell="0" allowOverlap="1" wp14:anchorId="06C6FED0" wp14:editId="1B2A13A8">
                <wp:simplePos x="0" y="0"/>
                <wp:positionH relativeFrom="page">
                  <wp:posOffset>0</wp:posOffset>
                </wp:positionH>
                <wp:positionV relativeFrom="page">
                  <wp:posOffset>0</wp:posOffset>
                </wp:positionV>
                <wp:extent cx="7778115" cy="2516429"/>
                <wp:effectExtent l="0" t="0" r="0" b="0"/>
                <wp:wrapSquare wrapText="bothSides"/>
                <wp:docPr id="14"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16429"/>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3D0B93" w:rsidRDefault="001E4379" w:rsidP="003D0B93">
                            <w:pPr>
                              <w:pStyle w:val="Titre1"/>
                              <w:rPr>
                                <w:color w:val="FFFFFF" w:themeColor="background1"/>
                                <w:sz w:val="40"/>
                                <w:lang w:val="en-US"/>
                              </w:rPr>
                            </w:pPr>
                            <w:bookmarkStart w:id="131" w:name="_Toc439623543"/>
                            <w:r>
                              <w:rPr>
                                <w:color w:val="FFFFFF" w:themeColor="background1"/>
                                <w:sz w:val="40"/>
                              </w:rPr>
                              <w:t>RAPPEL DES OUTILS</w:t>
                            </w:r>
                            <w:bookmarkEnd w:id="131"/>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6FED0" id="_x0000_s1073" style="position:absolute;left:0;text-align:left;margin-left:0;margin-top:0;width:612.45pt;height:198.15pt;z-index:251681792;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" o:allowincell="f" fillcolor="#002060" stroked="f">
                <v:fill color2="#4f81bd [3204]" rotate="t" angle="90" colors="0 #002060;39322f #31609a;51118f #3a6ba5;1 #4780c5" focus="100%" type="gradient"/>
                <v:textbox inset="273.6pt,54pt,1in,0">
                  <w:txbxContent>
                    <w:p w:rsidR="001E4379" w:rsidRPr="003D0B93" w:rsidRDefault="001E4379" w:rsidP="003D0B93">
                      <w:pPr>
                        <w:pStyle w:val="Heading1"/>
                        <w:rPr>
                          <w:color w:val="FFFFFF" w:themeColor="background1"/>
                          <w:sz w:val="40"/>
                          <w:lang w:val="en-US"/>
                        </w:rPr>
                      </w:pPr>
                      <w:bookmarkStart w:id="156" w:name="_Toc439623543"/>
                      <w:r>
                        <w:rPr>
                          <w:color w:val="FFFFFF" w:themeColor="background1"/>
                          <w:sz w:val="40"/>
                        </w:rPr>
                        <w:t>RAPPEL DES OUTILS</w:t>
                      </w:r>
                      <w:bookmarkEnd w:id="156"/>
                    </w:p>
                  </w:txbxContent>
                </v:textbox>
                <w10:wrap type="square" anchorx="page" anchory="page"/>
              </v:rect>
            </w:pict>
          </mc:Fallback>
        </mc:AlternateContent>
      </w:r>
    </w:p>
    <w:tbl>
      <w:tblPr>
        <w:tblStyle w:val="Listemoyenne1-Accent1"/>
        <w:tblW w:w="0" w:type="auto"/>
        <w:tblLook w:val="04A0" w:firstRow="1" w:lastRow="0" w:firstColumn="1" w:lastColumn="0" w:noHBand="0" w:noVBand="1"/>
      </w:tblPr>
      <w:tblGrid>
        <w:gridCol w:w="950"/>
        <w:gridCol w:w="3640"/>
        <w:gridCol w:w="4481"/>
      </w:tblGrid>
      <w:tr w:rsidR="00FF6952" w:rsidRPr="00FF6952" w:rsidTr="00FF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002060"/>
          </w:tcPr>
          <w:p w:rsidR="00FF6952" w:rsidRPr="00FF6952" w:rsidRDefault="00FF6952" w:rsidP="00F4197A">
            <w:pPr>
              <w:jc w:val="center"/>
              <w:rPr>
                <w:b w:val="0"/>
                <w:color w:val="auto"/>
                <w:sz w:val="20"/>
                <w:szCs w:val="20"/>
              </w:rPr>
            </w:pPr>
            <w:r w:rsidRPr="00FF6952">
              <w:rPr>
                <w:color w:val="auto"/>
                <w:sz w:val="20"/>
                <w:szCs w:val="20"/>
              </w:rPr>
              <w:t>EVALUATION DES RISQUES ET REPONSES AUX RISQUES EVALUES</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300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Planification d'un audit d'états financiers</w:t>
            </w:r>
          </w:p>
        </w:tc>
        <w:tc>
          <w:tcPr>
            <w:tcW w:w="4536" w:type="dxa"/>
            <w:shd w:val="clear" w:color="auto" w:fill="F2F2F2" w:themeFill="background1" w:themeFillShade="F2"/>
          </w:tcPr>
          <w:p w:rsidR="00FF6952" w:rsidRPr="00FF6952" w:rsidRDefault="00A4263A"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Stratégie d’audit</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315</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 xml:space="preserve">Identification et évaluation des risques d'anomalies significatives par la connaissance de l'entité et de son environnement </w:t>
            </w:r>
          </w:p>
        </w:tc>
        <w:tc>
          <w:tcPr>
            <w:tcW w:w="4536" w:type="dxa"/>
          </w:tcPr>
          <w:p w:rsidR="00FF6952" w:rsidRPr="00FF6952" w:rsidRDefault="00FF6952" w:rsidP="00B23B98">
            <w:pPr>
              <w:pStyle w:val="Paragraphedeliste"/>
              <w:numPr>
                <w:ilvl w:val="0"/>
                <w:numId w:val="296"/>
              </w:numPr>
              <w:ind w:left="317"/>
              <w:jc w:val="left"/>
              <w:cnfStyle w:val="000000000000" w:firstRow="0" w:lastRow="0" w:firstColumn="0" w:lastColumn="0" w:oddVBand="0" w:evenVBand="0" w:oddHBand="0" w:evenHBand="0" w:firstRowFirstColumn="0" w:firstRowLastColumn="0" w:lastRowFirstColumn="0" w:lastRowLastColumn="0"/>
              <w:rPr>
                <w:b/>
                <w:color w:val="auto"/>
                <w:szCs w:val="20"/>
              </w:rPr>
            </w:pPr>
            <w:r w:rsidRPr="00FF6952">
              <w:rPr>
                <w:b/>
                <w:color w:val="auto"/>
                <w:szCs w:val="20"/>
              </w:rPr>
              <w:t>Analyse matricielle des risques</w:t>
            </w:r>
            <w:r w:rsidR="005C7CB7">
              <w:rPr>
                <w:b/>
                <w:color w:val="auto"/>
                <w:szCs w:val="20"/>
              </w:rPr>
              <w:t xml:space="preserve"> </w:t>
            </w:r>
            <w:r w:rsidR="005C7CB7">
              <w:rPr>
                <w:color w:val="auto"/>
                <w:szCs w:val="20"/>
              </w:rPr>
              <w:t>(source : Pack PE-KE IRE-IBRE)</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320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Caractère significatif lors de la planification et de la réalisation d'un audit</w:t>
            </w:r>
          </w:p>
        </w:tc>
        <w:tc>
          <w:tcPr>
            <w:tcW w:w="4536" w:type="dxa"/>
            <w:shd w:val="clear" w:color="auto" w:fill="F2F2F2" w:themeFill="background1" w:themeFillShade="F2"/>
          </w:tcPr>
          <w:p w:rsidR="00FF6952" w:rsidRPr="00FF6952" w:rsidRDefault="00FF6952"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FF6952">
              <w:rPr>
                <w:b/>
                <w:color w:val="auto"/>
                <w:szCs w:val="20"/>
              </w:rPr>
              <w:t>fichier de calcul des seuils de signification et de planification</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 xml:space="preserve">ISA 330 </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Réponse de l'auditeur aux risques évalués</w:t>
            </w:r>
          </w:p>
        </w:tc>
        <w:tc>
          <w:tcPr>
            <w:tcW w:w="4536"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b/>
                <w:color w:val="auto"/>
                <w:szCs w:val="20"/>
              </w:rPr>
            </w:pP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 xml:space="preserve">ISA 402 </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Facteurs à considérer pour l'audit d'une entité faisant appel à une société de services</w:t>
            </w:r>
          </w:p>
        </w:tc>
        <w:tc>
          <w:tcPr>
            <w:tcW w:w="4536" w:type="dxa"/>
            <w:shd w:val="clear" w:color="auto" w:fill="F2F2F2" w:themeFill="background1" w:themeFillShade="F2"/>
          </w:tcPr>
          <w:p w:rsidR="00FF6952" w:rsidRPr="00FF6952" w:rsidRDefault="00FF6952" w:rsidP="00B23B98">
            <w:pPr>
              <w:pStyle w:val="Paragraphedeliste"/>
              <w:numPr>
                <w:ilvl w:val="0"/>
                <w:numId w:val="296"/>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FF6952">
              <w:rPr>
                <w:b/>
                <w:color w:val="auto"/>
                <w:szCs w:val="20"/>
              </w:rPr>
              <w:t>Questionnaire de facteurs à considérer pour l'audit d'une entité faisant appel à une société de services</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450</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Evaluation des anomalies</w:t>
            </w:r>
          </w:p>
        </w:tc>
        <w:tc>
          <w:tcPr>
            <w:tcW w:w="4536" w:type="dxa"/>
          </w:tcPr>
          <w:p w:rsidR="00FF6952" w:rsidRPr="00FF6952" w:rsidRDefault="00FF6952" w:rsidP="00B23B98">
            <w:pPr>
              <w:pStyle w:val="Paragraphedeliste"/>
              <w:numPr>
                <w:ilvl w:val="0"/>
                <w:numId w:val="296"/>
              </w:numPr>
              <w:ind w:left="317"/>
              <w:jc w:val="left"/>
              <w:cnfStyle w:val="000000000000" w:firstRow="0" w:lastRow="0" w:firstColumn="0" w:lastColumn="0" w:oddVBand="0" w:evenVBand="0" w:oddHBand="0" w:evenHBand="0" w:firstRowFirstColumn="0" w:firstRowLastColumn="0" w:lastRowFirstColumn="0" w:lastRowLastColumn="0"/>
              <w:rPr>
                <w:b/>
                <w:color w:val="auto"/>
                <w:szCs w:val="20"/>
              </w:rPr>
            </w:pPr>
            <w:r w:rsidRPr="00FF6952">
              <w:rPr>
                <w:b/>
                <w:color w:val="auto"/>
                <w:szCs w:val="20"/>
              </w:rPr>
              <w:t>Questionnaire d'évaluation des anomalies</w:t>
            </w:r>
          </w:p>
        </w:tc>
      </w:tr>
    </w:tbl>
    <w:p w:rsidR="00FF6952" w:rsidRDefault="00FF6952" w:rsidP="00FF6952"/>
    <w:tbl>
      <w:tblPr>
        <w:tblStyle w:val="Listemoyenne1-Accent1"/>
        <w:tblW w:w="0" w:type="auto"/>
        <w:tblLook w:val="04A0" w:firstRow="1" w:lastRow="0" w:firstColumn="1" w:lastColumn="0" w:noHBand="0" w:noVBand="1"/>
      </w:tblPr>
      <w:tblGrid>
        <w:gridCol w:w="951"/>
        <w:gridCol w:w="3641"/>
        <w:gridCol w:w="4479"/>
      </w:tblGrid>
      <w:tr w:rsidR="00FF6952" w:rsidRPr="00FF6952" w:rsidTr="00FF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002060"/>
          </w:tcPr>
          <w:p w:rsidR="00FF6952" w:rsidRPr="00FF6952" w:rsidRDefault="00FF6952" w:rsidP="00F4197A">
            <w:pPr>
              <w:ind w:left="34"/>
              <w:jc w:val="center"/>
              <w:rPr>
                <w:b w:val="0"/>
                <w:color w:val="auto"/>
                <w:sz w:val="20"/>
                <w:szCs w:val="20"/>
              </w:rPr>
            </w:pPr>
            <w:r w:rsidRPr="00FF6952">
              <w:rPr>
                <w:color w:val="auto"/>
                <w:sz w:val="20"/>
                <w:szCs w:val="20"/>
              </w:rPr>
              <w:t>ELEMENTS PROBANTS</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Cs w:val="0"/>
                <w:color w:val="auto"/>
                <w:szCs w:val="20"/>
              </w:rPr>
            </w:pPr>
            <w:r w:rsidRPr="00FF6952">
              <w:rPr>
                <w:color w:val="auto"/>
                <w:szCs w:val="20"/>
              </w:rPr>
              <w:t>ISA 500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 xml:space="preserve">Eléments probants </w:t>
            </w:r>
          </w:p>
        </w:tc>
        <w:tc>
          <w:tcPr>
            <w:tcW w:w="4536" w:type="dxa"/>
            <w:shd w:val="clear" w:color="auto" w:fill="F2F2F2" w:themeFill="background1" w:themeFillShade="F2"/>
          </w:tcPr>
          <w:p w:rsidR="00FF6952" w:rsidRPr="00FF6952" w:rsidRDefault="00FF6952" w:rsidP="00F4197A">
            <w:pPr>
              <w:ind w:left="34"/>
              <w:jc w:val="left"/>
              <w:cnfStyle w:val="000000100000" w:firstRow="0" w:lastRow="0" w:firstColumn="0" w:lastColumn="0" w:oddVBand="0" w:evenVBand="0" w:oddHBand="1" w:evenHBand="0" w:firstRowFirstColumn="0" w:firstRowLastColumn="0" w:lastRowFirstColumn="0" w:lastRowLastColumn="0"/>
              <w:rPr>
                <w:color w:val="auto"/>
                <w:szCs w:val="20"/>
              </w:rPr>
            </w:pP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Cs w:val="0"/>
                <w:color w:val="auto"/>
                <w:szCs w:val="20"/>
              </w:rPr>
            </w:pPr>
            <w:r w:rsidRPr="00FF6952">
              <w:rPr>
                <w:color w:val="auto"/>
                <w:szCs w:val="20"/>
              </w:rPr>
              <w:t>ISA 501</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Eléments probants - considérations supplémentaires sur les aspects spécifiques</w:t>
            </w:r>
          </w:p>
        </w:tc>
        <w:tc>
          <w:tcPr>
            <w:tcW w:w="4536" w:type="dxa"/>
          </w:tcPr>
          <w:p w:rsidR="00FF6952" w:rsidRPr="00FF6952" w:rsidRDefault="00FF6952" w:rsidP="00B23B98">
            <w:pPr>
              <w:pStyle w:val="Paragraphedeliste"/>
              <w:numPr>
                <w:ilvl w:val="0"/>
                <w:numId w:val="296"/>
              </w:numPr>
              <w:ind w:left="317"/>
              <w:jc w:val="left"/>
              <w:cnfStyle w:val="000000000000" w:firstRow="0" w:lastRow="0" w:firstColumn="0" w:lastColumn="0" w:oddVBand="0" w:evenVBand="0" w:oddHBand="0" w:evenHBand="0" w:firstRowFirstColumn="0" w:firstRowLastColumn="0" w:lastRowFirstColumn="0" w:lastRowLastColumn="0"/>
              <w:rPr>
                <w:b/>
                <w:color w:val="auto"/>
                <w:szCs w:val="20"/>
              </w:rPr>
            </w:pPr>
            <w:r w:rsidRPr="00FF6952">
              <w:rPr>
                <w:b/>
                <w:color w:val="auto"/>
                <w:szCs w:val="20"/>
              </w:rPr>
              <w:t>Questionnaire d'assistance à l'inventaire physique</w:t>
            </w:r>
          </w:p>
          <w:p w:rsidR="00FF6952" w:rsidRPr="00FF6952" w:rsidRDefault="00FF6952" w:rsidP="00B23B98">
            <w:pPr>
              <w:pStyle w:val="Paragraphedeliste"/>
              <w:numPr>
                <w:ilvl w:val="0"/>
                <w:numId w:val="296"/>
              </w:numPr>
              <w:ind w:left="317"/>
              <w:jc w:val="left"/>
              <w:cnfStyle w:val="000000000000" w:firstRow="0" w:lastRow="0" w:firstColumn="0" w:lastColumn="0" w:oddVBand="0" w:evenVBand="0" w:oddHBand="0" w:evenHBand="0" w:firstRowFirstColumn="0" w:firstRowLastColumn="0" w:lastRowFirstColumn="0" w:lastRowLastColumn="0"/>
              <w:rPr>
                <w:b/>
                <w:color w:val="auto"/>
                <w:szCs w:val="20"/>
              </w:rPr>
            </w:pPr>
            <w:r w:rsidRPr="00FF6952">
              <w:rPr>
                <w:b/>
                <w:color w:val="auto"/>
                <w:szCs w:val="20"/>
              </w:rPr>
              <w:t>lettre de demande d'information à un avocat</w:t>
            </w:r>
          </w:p>
        </w:tc>
      </w:tr>
      <w:tr w:rsidR="00FF6952" w:rsidRPr="00FF6952" w:rsidTr="00541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Cs w:val="0"/>
                <w:color w:val="auto"/>
                <w:szCs w:val="20"/>
              </w:rPr>
            </w:pPr>
            <w:r w:rsidRPr="00FF6952">
              <w:rPr>
                <w:color w:val="auto"/>
                <w:szCs w:val="20"/>
              </w:rPr>
              <w:t>ISA 505</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Confirmation externes</w:t>
            </w:r>
          </w:p>
        </w:tc>
        <w:tc>
          <w:tcPr>
            <w:tcW w:w="4536" w:type="dxa"/>
            <w:shd w:val="clear" w:color="auto" w:fill="F2F2F2" w:themeFill="background1" w:themeFillShade="F2"/>
          </w:tcPr>
          <w:p w:rsidR="00FF6952" w:rsidRPr="00CB5A26" w:rsidRDefault="00FF6952" w:rsidP="00B23B98">
            <w:pPr>
              <w:pStyle w:val="Paragraphedeliste"/>
              <w:numPr>
                <w:ilvl w:val="0"/>
                <w:numId w:val="297"/>
              </w:numPr>
              <w:ind w:left="317"/>
              <w:jc w:val="left"/>
              <w:cnfStyle w:val="000000100000" w:firstRow="0" w:lastRow="0" w:firstColumn="0" w:lastColumn="0" w:oddVBand="0" w:evenVBand="0" w:oddHBand="1" w:evenHBand="0" w:firstRowFirstColumn="0" w:firstRowLastColumn="0" w:lastRowFirstColumn="0" w:lastRowLastColumn="0"/>
              <w:rPr>
                <w:b/>
                <w:szCs w:val="20"/>
              </w:rPr>
            </w:pPr>
            <w:r w:rsidRPr="00FF6952">
              <w:rPr>
                <w:b/>
                <w:color w:val="auto"/>
                <w:szCs w:val="20"/>
              </w:rPr>
              <w:t>Lettres de confirmations (clients, fournisseurs, comptes clients factures, banques, stocks)</w:t>
            </w:r>
            <w:r w:rsidRPr="00CB5A26">
              <w:rPr>
                <w:b/>
                <w:szCs w:val="20"/>
              </w:rPr>
              <w:t xml:space="preserve"> </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Cs w:val="0"/>
                <w:color w:val="auto"/>
                <w:szCs w:val="20"/>
              </w:rPr>
            </w:pPr>
            <w:r w:rsidRPr="00FF6952">
              <w:rPr>
                <w:color w:val="auto"/>
                <w:szCs w:val="20"/>
              </w:rPr>
              <w:t>ISA 510</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Mission d'audit initiales - soldes d'ouverture</w:t>
            </w:r>
          </w:p>
        </w:tc>
        <w:tc>
          <w:tcPr>
            <w:tcW w:w="4536" w:type="dxa"/>
          </w:tcPr>
          <w:p w:rsidR="00FF6952" w:rsidRPr="00FF6952" w:rsidRDefault="00FF6952" w:rsidP="00B23B98">
            <w:pPr>
              <w:pStyle w:val="Paragraphedeliste"/>
              <w:numPr>
                <w:ilvl w:val="0"/>
                <w:numId w:val="297"/>
              </w:numPr>
              <w:ind w:left="317"/>
              <w:jc w:val="left"/>
              <w:cnfStyle w:val="000000000000" w:firstRow="0" w:lastRow="0" w:firstColumn="0" w:lastColumn="0" w:oddVBand="0" w:evenVBand="0" w:oddHBand="0" w:evenHBand="0" w:firstRowFirstColumn="0" w:firstRowLastColumn="0" w:lastRowFirstColumn="0" w:lastRowLastColumn="0"/>
              <w:rPr>
                <w:b/>
                <w:color w:val="auto"/>
                <w:szCs w:val="20"/>
              </w:rPr>
            </w:pPr>
            <w:r w:rsidRPr="00FF6952">
              <w:rPr>
                <w:b/>
                <w:color w:val="auto"/>
                <w:szCs w:val="20"/>
              </w:rPr>
              <w:t>Questionnaire contrôle du bilan d'ouverture</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Cs w:val="0"/>
                <w:color w:val="auto"/>
                <w:szCs w:val="20"/>
              </w:rPr>
            </w:pPr>
            <w:r w:rsidRPr="00FF6952">
              <w:rPr>
                <w:color w:val="auto"/>
                <w:szCs w:val="20"/>
              </w:rPr>
              <w:t>ISA 520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Procédures Analytiques</w:t>
            </w:r>
          </w:p>
        </w:tc>
        <w:tc>
          <w:tcPr>
            <w:tcW w:w="4536" w:type="dxa"/>
            <w:shd w:val="clear" w:color="auto" w:fill="F2F2F2" w:themeFill="background1" w:themeFillShade="F2"/>
          </w:tcPr>
          <w:p w:rsidR="00FF6952" w:rsidRPr="00FF6952" w:rsidRDefault="00FF6952" w:rsidP="00861B46">
            <w:pPr>
              <w:pStyle w:val="Paragraphedeliste"/>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Cs w:val="0"/>
                <w:color w:val="auto"/>
                <w:szCs w:val="20"/>
              </w:rPr>
            </w:pPr>
            <w:r w:rsidRPr="00FF6952">
              <w:rPr>
                <w:color w:val="auto"/>
                <w:szCs w:val="20"/>
              </w:rPr>
              <w:t>ISA 530</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Sondages en audit</w:t>
            </w:r>
          </w:p>
        </w:tc>
        <w:tc>
          <w:tcPr>
            <w:tcW w:w="4536" w:type="dxa"/>
          </w:tcPr>
          <w:p w:rsidR="00FF6952" w:rsidRPr="00FF6952" w:rsidRDefault="00FF6952" w:rsidP="00F4197A">
            <w:pPr>
              <w:jc w:val="center"/>
              <w:cnfStyle w:val="000000000000" w:firstRow="0" w:lastRow="0" w:firstColumn="0" w:lastColumn="0" w:oddVBand="0" w:evenVBand="0" w:oddHBand="0" w:evenHBand="0" w:firstRowFirstColumn="0" w:firstRowLastColumn="0" w:lastRowFirstColumn="0" w:lastRowLastColumn="0"/>
              <w:rPr>
                <w:b/>
                <w:color w:val="auto"/>
                <w:szCs w:val="20"/>
              </w:rPr>
            </w:pP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Cs w:val="0"/>
                <w:color w:val="auto"/>
                <w:szCs w:val="20"/>
              </w:rPr>
            </w:pPr>
            <w:r w:rsidRPr="00FF6952">
              <w:rPr>
                <w:color w:val="auto"/>
                <w:szCs w:val="20"/>
              </w:rPr>
              <w:t>ISA 540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Audit des estimations comptables, y compris des estimations comptables en juste valeur et des informations fournies les concernant</w:t>
            </w:r>
          </w:p>
        </w:tc>
        <w:tc>
          <w:tcPr>
            <w:tcW w:w="4536" w:type="dxa"/>
            <w:shd w:val="clear" w:color="auto" w:fill="F2F2F2" w:themeFill="background1" w:themeFillShade="F2"/>
          </w:tcPr>
          <w:p w:rsidR="00FF6952" w:rsidRPr="00FF6952" w:rsidRDefault="00FF6952" w:rsidP="00F4197A">
            <w:pPr>
              <w:jc w:val="center"/>
              <w:cnfStyle w:val="000000100000" w:firstRow="0" w:lastRow="0" w:firstColumn="0" w:lastColumn="0" w:oddVBand="0" w:evenVBand="0" w:oddHBand="1" w:evenHBand="0" w:firstRowFirstColumn="0" w:firstRowLastColumn="0" w:lastRowFirstColumn="0" w:lastRowLastColumn="0"/>
              <w:rPr>
                <w:b/>
                <w:color w:val="auto"/>
                <w:szCs w:val="20"/>
              </w:rPr>
            </w:pP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Cs w:val="0"/>
                <w:color w:val="auto"/>
                <w:szCs w:val="20"/>
              </w:rPr>
            </w:pPr>
            <w:r w:rsidRPr="00FF6952">
              <w:rPr>
                <w:color w:val="auto"/>
                <w:szCs w:val="20"/>
              </w:rPr>
              <w:t>ISA 550</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Parties liées</w:t>
            </w:r>
          </w:p>
        </w:tc>
        <w:tc>
          <w:tcPr>
            <w:tcW w:w="4536" w:type="dxa"/>
          </w:tcPr>
          <w:p w:rsidR="00FF6952" w:rsidRPr="00FF6952" w:rsidRDefault="00FF6952" w:rsidP="00F4197A">
            <w:pPr>
              <w:jc w:val="center"/>
              <w:cnfStyle w:val="000000000000" w:firstRow="0" w:lastRow="0" w:firstColumn="0" w:lastColumn="0" w:oddVBand="0" w:evenVBand="0" w:oddHBand="0" w:evenHBand="0" w:firstRowFirstColumn="0" w:firstRowLastColumn="0" w:lastRowFirstColumn="0" w:lastRowLastColumn="0"/>
              <w:rPr>
                <w:b/>
                <w:color w:val="auto"/>
                <w:szCs w:val="20"/>
              </w:rPr>
            </w:pP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Cs w:val="0"/>
                <w:color w:val="auto"/>
                <w:szCs w:val="20"/>
              </w:rPr>
            </w:pPr>
            <w:r w:rsidRPr="00FF6952">
              <w:rPr>
                <w:color w:val="auto"/>
                <w:szCs w:val="20"/>
              </w:rPr>
              <w:t>ISA 560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Evénements postérieurs à la clôture</w:t>
            </w:r>
          </w:p>
        </w:tc>
        <w:tc>
          <w:tcPr>
            <w:tcW w:w="4536" w:type="dxa"/>
            <w:shd w:val="clear" w:color="auto" w:fill="F2F2F2" w:themeFill="background1" w:themeFillShade="F2"/>
          </w:tcPr>
          <w:p w:rsidR="00FF6952" w:rsidRPr="00FF6952" w:rsidRDefault="00FF6952" w:rsidP="00B23B98">
            <w:pPr>
              <w:pStyle w:val="Paragraphedeliste"/>
              <w:numPr>
                <w:ilvl w:val="0"/>
                <w:numId w:val="297"/>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FF6952">
              <w:rPr>
                <w:b/>
                <w:color w:val="auto"/>
                <w:szCs w:val="20"/>
              </w:rPr>
              <w:t>Questionnaire d'évènement post clôture</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Cs w:val="0"/>
                <w:color w:val="auto"/>
                <w:szCs w:val="20"/>
              </w:rPr>
            </w:pPr>
            <w:r w:rsidRPr="00FF6952">
              <w:rPr>
                <w:color w:val="auto"/>
                <w:szCs w:val="20"/>
              </w:rPr>
              <w:t>ISA 570</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Continuité de l'exploitation</w:t>
            </w:r>
          </w:p>
        </w:tc>
        <w:tc>
          <w:tcPr>
            <w:tcW w:w="4536" w:type="dxa"/>
          </w:tcPr>
          <w:p w:rsidR="00FF6952" w:rsidRPr="00FF6952" w:rsidRDefault="00FF6952" w:rsidP="00B23B98">
            <w:pPr>
              <w:pStyle w:val="Paragraphedeliste"/>
              <w:numPr>
                <w:ilvl w:val="0"/>
                <w:numId w:val="297"/>
              </w:numPr>
              <w:ind w:left="317"/>
              <w:jc w:val="left"/>
              <w:cnfStyle w:val="000000000000" w:firstRow="0" w:lastRow="0" w:firstColumn="0" w:lastColumn="0" w:oddVBand="0" w:evenVBand="0" w:oddHBand="0" w:evenHBand="0" w:firstRowFirstColumn="0" w:firstRowLastColumn="0" w:lastRowFirstColumn="0" w:lastRowLastColumn="0"/>
              <w:rPr>
                <w:b/>
                <w:color w:val="auto"/>
                <w:szCs w:val="20"/>
              </w:rPr>
            </w:pPr>
            <w:r w:rsidRPr="00FF6952">
              <w:rPr>
                <w:b/>
                <w:color w:val="auto"/>
                <w:szCs w:val="20"/>
              </w:rPr>
              <w:t>Questionnaire de continuité d'exploitation</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Cs w:val="0"/>
                <w:color w:val="auto"/>
                <w:szCs w:val="20"/>
              </w:rPr>
            </w:pPr>
            <w:r w:rsidRPr="00FF6952">
              <w:rPr>
                <w:color w:val="auto"/>
                <w:szCs w:val="20"/>
              </w:rPr>
              <w:t>ISA 580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Déclarations écrites</w:t>
            </w:r>
          </w:p>
        </w:tc>
        <w:tc>
          <w:tcPr>
            <w:tcW w:w="4536" w:type="dxa"/>
            <w:shd w:val="clear" w:color="auto" w:fill="F2F2F2" w:themeFill="background1" w:themeFillShade="F2"/>
          </w:tcPr>
          <w:p w:rsidR="00FF6952" w:rsidRDefault="00FF6952" w:rsidP="00B23B98">
            <w:pPr>
              <w:pStyle w:val="Paragraphedeliste"/>
              <w:numPr>
                <w:ilvl w:val="0"/>
                <w:numId w:val="297"/>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FF6952">
              <w:rPr>
                <w:b/>
                <w:color w:val="auto"/>
                <w:szCs w:val="20"/>
              </w:rPr>
              <w:t>Lettre d'affirmation</w:t>
            </w:r>
            <w:r w:rsidR="00FF24CC">
              <w:rPr>
                <w:b/>
                <w:color w:val="auto"/>
                <w:szCs w:val="20"/>
              </w:rPr>
              <w:t xml:space="preserve"> liasse de consolidation</w:t>
            </w:r>
          </w:p>
          <w:p w:rsidR="00FF24CC" w:rsidRDefault="00FF24CC" w:rsidP="00B23B98">
            <w:pPr>
              <w:pStyle w:val="Paragraphedeliste"/>
              <w:numPr>
                <w:ilvl w:val="0"/>
                <w:numId w:val="297"/>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Lettre d’affirmation émission rapport article 715</w:t>
            </w:r>
          </w:p>
          <w:p w:rsidR="00FF24CC" w:rsidRPr="00FF6952" w:rsidRDefault="00FF24CC" w:rsidP="00B23B98">
            <w:pPr>
              <w:pStyle w:val="Paragraphedeliste"/>
              <w:numPr>
                <w:ilvl w:val="0"/>
                <w:numId w:val="297"/>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Pr>
                <w:b/>
                <w:color w:val="auto"/>
                <w:szCs w:val="20"/>
              </w:rPr>
              <w:t>Lettre d’affirmation rapport sur les états financiers annuels</w:t>
            </w:r>
          </w:p>
        </w:tc>
      </w:tr>
    </w:tbl>
    <w:p w:rsidR="000D27CD" w:rsidRDefault="000D27CD" w:rsidP="003D0B93"/>
    <w:tbl>
      <w:tblPr>
        <w:tblStyle w:val="Listemoyenne1-Accent1"/>
        <w:tblW w:w="0" w:type="auto"/>
        <w:tblLook w:val="04A0" w:firstRow="1" w:lastRow="0" w:firstColumn="1" w:lastColumn="0" w:noHBand="0" w:noVBand="1"/>
      </w:tblPr>
      <w:tblGrid>
        <w:gridCol w:w="950"/>
        <w:gridCol w:w="3635"/>
        <w:gridCol w:w="4486"/>
      </w:tblGrid>
      <w:tr w:rsidR="00FF6952" w:rsidRPr="00FF6952" w:rsidTr="00FF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002060"/>
          </w:tcPr>
          <w:p w:rsidR="00FF6952" w:rsidRPr="00FF6952" w:rsidRDefault="00FF6952" w:rsidP="00F4197A">
            <w:pPr>
              <w:ind w:left="34"/>
              <w:jc w:val="center"/>
              <w:rPr>
                <w:b w:val="0"/>
                <w:color w:val="auto"/>
                <w:sz w:val="20"/>
                <w:szCs w:val="20"/>
              </w:rPr>
            </w:pPr>
            <w:r w:rsidRPr="00FF6952">
              <w:rPr>
                <w:color w:val="auto"/>
                <w:sz w:val="20"/>
                <w:szCs w:val="20"/>
              </w:rPr>
              <w:t>UTILISATION DES TRAVAUX D’AUTRES PROFESSIONNELS</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600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18"/>
              </w:rPr>
            </w:pPr>
            <w:r w:rsidRPr="00FF6952">
              <w:rPr>
                <w:color w:val="auto"/>
                <w:szCs w:val="18"/>
              </w:rPr>
              <w:t>Aspects particuliers – audits d’états financiers d’un groupe (y compris l’utilisation des travaux des auditeurs des composants)</w:t>
            </w:r>
          </w:p>
        </w:tc>
        <w:tc>
          <w:tcPr>
            <w:tcW w:w="4536" w:type="dxa"/>
            <w:shd w:val="clear" w:color="auto" w:fill="F2F2F2" w:themeFill="background1" w:themeFillShade="F2"/>
          </w:tcPr>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d’instructions d’audit de groupe</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 xml:space="preserve">Exemple de questionnaire relatif à l’acceptation (prise de connaissance du groupe) </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de plan de mission d’un audit des comptes consolidés</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de support d’entretien pour l’évaluation du risque de fraude</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de questionnaire de connaissance de l’auditeur de l’entité</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de confirmation de l’auditeur de l’entité</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d’états des anomalies non corrigées et corrigées</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de confirmation finale de l’auditeur de l’entité</w:t>
            </w:r>
          </w:p>
          <w:p w:rsidR="001B6877"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rPr>
            </w:pPr>
            <w:r w:rsidRPr="001B6877">
              <w:rPr>
                <w:b/>
              </w:rPr>
              <w:t>Exemple de mémorandum sur les événements postérieurs à la clôture de l’ex</w:t>
            </w:r>
            <w:r w:rsidRPr="001B6877">
              <w:rPr>
                <w:b/>
                <w:i/>
              </w:rPr>
              <w:t>e</w:t>
            </w:r>
            <w:r w:rsidRPr="001B6877">
              <w:rPr>
                <w:b/>
              </w:rPr>
              <w:t xml:space="preserve">rcice </w:t>
            </w:r>
          </w:p>
          <w:p w:rsidR="00FF6952" w:rsidRPr="001B6877" w:rsidRDefault="001B6877" w:rsidP="00B23B98">
            <w:pPr>
              <w:pStyle w:val="Paragraphedeliste"/>
              <w:numPr>
                <w:ilvl w:val="0"/>
                <w:numId w:val="297"/>
              </w:numPr>
              <w:cnfStyle w:val="000000100000" w:firstRow="0" w:lastRow="0" w:firstColumn="0" w:lastColumn="0" w:oddVBand="0" w:evenVBand="0" w:oddHBand="1" w:evenHBand="0" w:firstRowFirstColumn="0" w:firstRowLastColumn="0" w:lastRowFirstColumn="0" w:lastRowLastColumn="0"/>
              <w:rPr>
                <w:b/>
                <w:szCs w:val="20"/>
              </w:rPr>
            </w:pPr>
            <w:r w:rsidRPr="001B6877">
              <w:rPr>
                <w:b/>
              </w:rPr>
              <w:t>Exemple de questionnaire de revue des travaux d’un auditeur d’entité par le commissaire aux comptes</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610</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18"/>
              </w:rPr>
            </w:pPr>
            <w:r w:rsidRPr="00FF6952">
              <w:rPr>
                <w:color w:val="auto"/>
                <w:szCs w:val="18"/>
              </w:rPr>
              <w:t>Utilisation des travaux des auditeurs internes</w:t>
            </w:r>
          </w:p>
        </w:tc>
        <w:tc>
          <w:tcPr>
            <w:tcW w:w="4536" w:type="dxa"/>
          </w:tcPr>
          <w:p w:rsidR="00FF6952" w:rsidRPr="00FF6952" w:rsidRDefault="00FF6952" w:rsidP="00F4197A">
            <w:pPr>
              <w:jc w:val="center"/>
              <w:cnfStyle w:val="000000000000" w:firstRow="0" w:lastRow="0" w:firstColumn="0" w:lastColumn="0" w:oddVBand="0" w:evenVBand="0" w:oddHBand="0" w:evenHBand="0" w:firstRowFirstColumn="0" w:firstRowLastColumn="0" w:lastRowFirstColumn="0" w:lastRowLastColumn="0"/>
              <w:rPr>
                <w:b/>
                <w:color w:val="auto"/>
                <w:szCs w:val="20"/>
              </w:rPr>
            </w:pP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620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Utilisation des travaux d'un expert désigné par l'auditeur</w:t>
            </w:r>
          </w:p>
        </w:tc>
        <w:tc>
          <w:tcPr>
            <w:tcW w:w="4536" w:type="dxa"/>
            <w:shd w:val="clear" w:color="auto" w:fill="F2F2F2" w:themeFill="background1" w:themeFillShade="F2"/>
          </w:tcPr>
          <w:p w:rsidR="00FF6952" w:rsidRPr="00FF6952" w:rsidRDefault="00FF6952" w:rsidP="00B23B98">
            <w:pPr>
              <w:pStyle w:val="Paragraphedeliste"/>
              <w:numPr>
                <w:ilvl w:val="0"/>
                <w:numId w:val="298"/>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FF6952">
              <w:rPr>
                <w:b/>
                <w:color w:val="auto"/>
                <w:szCs w:val="20"/>
              </w:rPr>
              <w:t xml:space="preserve">Questionnaire </w:t>
            </w:r>
            <w:r w:rsidR="00963799">
              <w:rPr>
                <w:b/>
                <w:color w:val="auto"/>
                <w:szCs w:val="20"/>
              </w:rPr>
              <w:t>d</w:t>
            </w:r>
            <w:r w:rsidRPr="00FF6952">
              <w:rPr>
                <w:b/>
                <w:color w:val="auto"/>
                <w:szCs w:val="20"/>
              </w:rPr>
              <w:t>'utilisation des travaux de l'expert</w:t>
            </w:r>
          </w:p>
        </w:tc>
      </w:tr>
    </w:tbl>
    <w:p w:rsidR="00FF6952" w:rsidRDefault="00FF6952" w:rsidP="003D0B93"/>
    <w:tbl>
      <w:tblPr>
        <w:tblStyle w:val="Listemoyenne1-Accent1"/>
        <w:tblW w:w="0" w:type="auto"/>
        <w:tblLook w:val="04A0" w:firstRow="1" w:lastRow="0" w:firstColumn="1" w:lastColumn="0" w:noHBand="0" w:noVBand="1"/>
      </w:tblPr>
      <w:tblGrid>
        <w:gridCol w:w="950"/>
        <w:gridCol w:w="3641"/>
        <w:gridCol w:w="4480"/>
      </w:tblGrid>
      <w:tr w:rsidR="00FF6952" w:rsidRPr="00FF6952" w:rsidTr="00FF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002060"/>
          </w:tcPr>
          <w:p w:rsidR="00FF6952" w:rsidRPr="00FF6952" w:rsidRDefault="00FF6952" w:rsidP="00F4197A">
            <w:pPr>
              <w:pStyle w:val="Paragraphedeliste"/>
              <w:ind w:left="0"/>
              <w:jc w:val="center"/>
              <w:rPr>
                <w:b w:val="0"/>
                <w:color w:val="auto"/>
                <w:sz w:val="20"/>
                <w:szCs w:val="20"/>
              </w:rPr>
            </w:pPr>
            <w:r w:rsidRPr="00FF6952">
              <w:rPr>
                <w:color w:val="auto"/>
                <w:sz w:val="20"/>
                <w:szCs w:val="20"/>
              </w:rPr>
              <w:t>CONCLUSION DE L’AUDIT ET RAPPORT</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700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Fondement de l'opinion et rapport d'audit sur des états financiers</w:t>
            </w:r>
          </w:p>
        </w:tc>
        <w:tc>
          <w:tcPr>
            <w:tcW w:w="4536" w:type="dxa"/>
            <w:shd w:val="clear" w:color="auto" w:fill="F2F2F2" w:themeFill="background1" w:themeFillShade="F2"/>
          </w:tcPr>
          <w:p w:rsidR="000F158A" w:rsidRPr="000F158A" w:rsidRDefault="000F158A" w:rsidP="000F158A">
            <w:pPr>
              <w:pStyle w:val="Paragraphedeliste"/>
              <w:numPr>
                <w:ilvl w:val="0"/>
                <w:numId w:val="298"/>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0F158A">
              <w:rPr>
                <w:b/>
                <w:color w:val="auto"/>
                <w:szCs w:val="20"/>
              </w:rPr>
              <w:t>Exemple de déclaration des dirigeants sur le registre des titres nominatifs</w:t>
            </w:r>
          </w:p>
          <w:p w:rsidR="00FF6952" w:rsidRPr="005E5784" w:rsidRDefault="000F158A" w:rsidP="000F158A">
            <w:pPr>
              <w:pStyle w:val="Paragraphedeliste"/>
              <w:numPr>
                <w:ilvl w:val="0"/>
                <w:numId w:val="298"/>
              </w:numPr>
              <w:ind w:left="317"/>
              <w:jc w:val="left"/>
              <w:cnfStyle w:val="000000100000" w:firstRow="0" w:lastRow="0" w:firstColumn="0" w:lastColumn="0" w:oddVBand="0" w:evenVBand="0" w:oddHBand="1" w:evenHBand="0" w:firstRowFirstColumn="0" w:firstRowLastColumn="0" w:lastRowFirstColumn="0" w:lastRowLastColumn="0"/>
              <w:rPr>
                <w:color w:val="auto"/>
                <w:szCs w:val="20"/>
              </w:rPr>
            </w:pPr>
            <w:r w:rsidRPr="000F158A">
              <w:rPr>
                <w:b/>
                <w:color w:val="auto"/>
                <w:szCs w:val="20"/>
              </w:rPr>
              <w:t>Exemple de rapport du commissaire aux comptes sur le registre des titres nominatifs</w:t>
            </w:r>
          </w:p>
          <w:p w:rsidR="005E5784" w:rsidRPr="005E5784" w:rsidRDefault="005E5784" w:rsidP="005E5784">
            <w:pPr>
              <w:pStyle w:val="Paragraphedeliste"/>
              <w:numPr>
                <w:ilvl w:val="0"/>
                <w:numId w:val="298"/>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5E5784">
              <w:rPr>
                <w:b/>
                <w:color w:val="auto"/>
                <w:szCs w:val="20"/>
              </w:rPr>
              <w:t>Exemple de rapport du commissaire aux comptes sur les états financiers annuels consolidés d’une société cotée</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701</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Communication des points clés de l'audit dans le rapport de l'auditeur indépendant</w:t>
            </w:r>
          </w:p>
        </w:tc>
        <w:tc>
          <w:tcPr>
            <w:tcW w:w="4536" w:type="dxa"/>
          </w:tcPr>
          <w:p w:rsidR="00FF6952" w:rsidRPr="00FF6952" w:rsidRDefault="00FF6952" w:rsidP="00F4197A">
            <w:pPr>
              <w:pStyle w:val="Paragraphedeliste"/>
              <w:ind w:left="317"/>
              <w:jc w:val="left"/>
              <w:cnfStyle w:val="000000000000" w:firstRow="0" w:lastRow="0" w:firstColumn="0" w:lastColumn="0" w:oddVBand="0" w:evenVBand="0" w:oddHBand="0" w:evenHBand="0" w:firstRowFirstColumn="0" w:firstRowLastColumn="0" w:lastRowFirstColumn="0" w:lastRowLastColumn="0"/>
              <w:rPr>
                <w:color w:val="auto"/>
                <w:szCs w:val="18"/>
              </w:rPr>
            </w:pP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705</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 xml:space="preserve">Modifications apportées à l'opinion formulée dans le rapport de l'auditeur </w:t>
            </w:r>
          </w:p>
        </w:tc>
        <w:tc>
          <w:tcPr>
            <w:tcW w:w="4536" w:type="dxa"/>
            <w:shd w:val="clear" w:color="auto" w:fill="F2F2F2" w:themeFill="background1" w:themeFillShade="F2"/>
          </w:tcPr>
          <w:p w:rsidR="00FF6952" w:rsidRPr="00FF6952" w:rsidRDefault="00057ED1" w:rsidP="00B6001B">
            <w:pPr>
              <w:pStyle w:val="Paragraphedeliste"/>
              <w:numPr>
                <w:ilvl w:val="0"/>
                <w:numId w:val="298"/>
              </w:numPr>
              <w:ind w:left="317"/>
              <w:jc w:val="left"/>
              <w:cnfStyle w:val="000000100000" w:firstRow="0" w:lastRow="0" w:firstColumn="0" w:lastColumn="0" w:oddVBand="0" w:evenVBand="0" w:oddHBand="1" w:evenHBand="0" w:firstRowFirstColumn="0" w:firstRowLastColumn="0" w:lastRowFirstColumn="0" w:lastRowLastColumn="0"/>
              <w:rPr>
                <w:szCs w:val="20"/>
              </w:rPr>
            </w:pPr>
            <w:r w:rsidRPr="00B6001B">
              <w:rPr>
                <w:b/>
                <w:color w:val="auto"/>
                <w:szCs w:val="20"/>
              </w:rPr>
              <w:t>Questionnaire d'aide à la rédaction rapport d'</w:t>
            </w:r>
            <w:r>
              <w:rPr>
                <w:b/>
                <w:color w:val="auto"/>
                <w:szCs w:val="20"/>
              </w:rPr>
              <w:t>audit</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706</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Paragraphes d'observation et paragraphes relatifs à d'autres points dans le rapport de l'auditeur indépendant</w:t>
            </w:r>
          </w:p>
        </w:tc>
        <w:tc>
          <w:tcPr>
            <w:tcW w:w="4536" w:type="dxa"/>
          </w:tcPr>
          <w:p w:rsidR="00FF6952" w:rsidRPr="00FF6952" w:rsidRDefault="00FF6952" w:rsidP="00933B2E">
            <w:pPr>
              <w:pStyle w:val="Paragraphedeliste"/>
              <w:ind w:left="317"/>
              <w:jc w:val="left"/>
              <w:cnfStyle w:val="000000000000" w:firstRow="0" w:lastRow="0" w:firstColumn="0" w:lastColumn="0" w:oddVBand="0" w:evenVBand="0" w:oddHBand="0" w:evenHBand="0" w:firstRowFirstColumn="0" w:firstRowLastColumn="0" w:lastRowFirstColumn="0" w:lastRowLastColumn="0"/>
              <w:rPr>
                <w:b/>
                <w:color w:val="auto"/>
                <w:szCs w:val="20"/>
              </w:rPr>
            </w:pP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710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Données comparatives - chiffres correspondants et états financiers comparatifs</w:t>
            </w:r>
          </w:p>
        </w:tc>
        <w:tc>
          <w:tcPr>
            <w:tcW w:w="4536" w:type="dxa"/>
            <w:shd w:val="clear" w:color="auto" w:fill="F2F2F2" w:themeFill="background1" w:themeFillShade="F2"/>
          </w:tcPr>
          <w:p w:rsidR="00FF6952" w:rsidRPr="00FF6952" w:rsidRDefault="00FF6952" w:rsidP="00F4197A">
            <w:pPr>
              <w:pStyle w:val="Paragraphedeliste"/>
              <w:ind w:left="317"/>
              <w:jc w:val="left"/>
              <w:cnfStyle w:val="000000100000" w:firstRow="0" w:lastRow="0" w:firstColumn="0" w:lastColumn="0" w:oddVBand="0" w:evenVBand="0" w:oddHBand="1" w:evenHBand="0" w:firstRowFirstColumn="0" w:firstRowLastColumn="0" w:lastRowFirstColumn="0" w:lastRowLastColumn="0"/>
              <w:rPr>
                <w:color w:val="auto"/>
                <w:szCs w:val="20"/>
              </w:rPr>
            </w:pP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720</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 xml:space="preserve">Les obligations de l’auditeur au regard des autres informations </w:t>
            </w:r>
          </w:p>
        </w:tc>
        <w:tc>
          <w:tcPr>
            <w:tcW w:w="4536" w:type="dxa"/>
          </w:tcPr>
          <w:p w:rsidR="00FF6952" w:rsidRPr="00FF6952" w:rsidRDefault="00FF6952" w:rsidP="00F4197A">
            <w:pPr>
              <w:pStyle w:val="Paragraphedeliste"/>
              <w:ind w:left="317"/>
              <w:jc w:val="left"/>
              <w:cnfStyle w:val="000000000000" w:firstRow="0" w:lastRow="0" w:firstColumn="0" w:lastColumn="0" w:oddVBand="0" w:evenVBand="0" w:oddHBand="0" w:evenHBand="0" w:firstRowFirstColumn="0" w:firstRowLastColumn="0" w:lastRowFirstColumn="0" w:lastRowLastColumn="0"/>
              <w:rPr>
                <w:color w:val="auto"/>
                <w:szCs w:val="20"/>
              </w:rPr>
            </w:pPr>
          </w:p>
        </w:tc>
      </w:tr>
    </w:tbl>
    <w:p w:rsidR="00FF6952" w:rsidRDefault="00FF6952" w:rsidP="003D0B93"/>
    <w:tbl>
      <w:tblPr>
        <w:tblStyle w:val="Listemoyenne1-Accent1"/>
        <w:tblW w:w="0" w:type="auto"/>
        <w:tblLook w:val="04A0" w:firstRow="1" w:lastRow="0" w:firstColumn="1" w:lastColumn="0" w:noHBand="0" w:noVBand="1"/>
      </w:tblPr>
      <w:tblGrid>
        <w:gridCol w:w="950"/>
        <w:gridCol w:w="3641"/>
        <w:gridCol w:w="4480"/>
      </w:tblGrid>
      <w:tr w:rsidR="00FF6952" w:rsidRPr="00FF6952" w:rsidTr="00FF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002060"/>
          </w:tcPr>
          <w:p w:rsidR="00FF6952" w:rsidRPr="00FF6952" w:rsidRDefault="00FF6952" w:rsidP="00F4197A">
            <w:pPr>
              <w:jc w:val="center"/>
              <w:rPr>
                <w:b w:val="0"/>
                <w:color w:val="auto"/>
                <w:szCs w:val="20"/>
              </w:rPr>
            </w:pPr>
            <w:r w:rsidRPr="00FF6952">
              <w:rPr>
                <w:color w:val="auto"/>
                <w:szCs w:val="20"/>
              </w:rPr>
              <w:t>DOMAINES SPECIALISES</w:t>
            </w:r>
          </w:p>
        </w:tc>
      </w:tr>
      <w:tr w:rsidR="00FF6952" w:rsidRPr="00FF6952" w:rsidTr="004D0A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F2F2F2" w:themeFill="background1" w:themeFillShade="F2"/>
          </w:tcPr>
          <w:p w:rsidR="00FF6952" w:rsidRPr="00FF6952" w:rsidRDefault="00FF6952" w:rsidP="00F4197A">
            <w:pPr>
              <w:jc w:val="left"/>
              <w:rPr>
                <w:b w:val="0"/>
                <w:bCs w:val="0"/>
                <w:color w:val="auto"/>
                <w:szCs w:val="20"/>
              </w:rPr>
            </w:pPr>
            <w:r w:rsidRPr="00FF6952">
              <w:rPr>
                <w:color w:val="auto"/>
                <w:szCs w:val="20"/>
              </w:rPr>
              <w:t>ISA 800</w:t>
            </w:r>
          </w:p>
        </w:tc>
        <w:tc>
          <w:tcPr>
            <w:tcW w:w="3685" w:type="dxa"/>
            <w:shd w:val="clear" w:color="auto" w:fill="F2F2F2" w:themeFill="background1" w:themeFillShade="F2"/>
          </w:tcPr>
          <w:p w:rsidR="00FF6952" w:rsidRPr="00FF6952" w:rsidRDefault="00FF6952" w:rsidP="00F4197A">
            <w:pPr>
              <w:jc w:val="left"/>
              <w:cnfStyle w:val="000000100000" w:firstRow="0" w:lastRow="0" w:firstColumn="0" w:lastColumn="0" w:oddVBand="0" w:evenVBand="0" w:oddHBand="1" w:evenHBand="0" w:firstRowFirstColumn="0" w:firstRowLastColumn="0" w:lastRowFirstColumn="0" w:lastRowLastColumn="0"/>
              <w:rPr>
                <w:color w:val="auto"/>
                <w:szCs w:val="20"/>
              </w:rPr>
            </w:pPr>
            <w:r w:rsidRPr="00FF6952">
              <w:rPr>
                <w:color w:val="auto"/>
                <w:szCs w:val="20"/>
              </w:rPr>
              <w:t>Aspects particuliers – Audits d’états financiers établis conformément à des référentiels à caractère spécifique</w:t>
            </w:r>
          </w:p>
        </w:tc>
        <w:tc>
          <w:tcPr>
            <w:tcW w:w="4536" w:type="dxa"/>
            <w:shd w:val="clear" w:color="auto" w:fill="F2F2F2" w:themeFill="background1" w:themeFillShade="F2"/>
          </w:tcPr>
          <w:p w:rsidR="00FF6952" w:rsidRPr="00FF6952" w:rsidRDefault="00FF6952" w:rsidP="00B23B98">
            <w:pPr>
              <w:pStyle w:val="Paragraphedeliste"/>
              <w:numPr>
                <w:ilvl w:val="0"/>
                <w:numId w:val="298"/>
              </w:numPr>
              <w:ind w:left="317"/>
              <w:jc w:val="left"/>
              <w:cnfStyle w:val="000000100000" w:firstRow="0" w:lastRow="0" w:firstColumn="0" w:lastColumn="0" w:oddVBand="0" w:evenVBand="0" w:oddHBand="1" w:evenHBand="0" w:firstRowFirstColumn="0" w:firstRowLastColumn="0" w:lastRowFirstColumn="0" w:lastRowLastColumn="0"/>
              <w:rPr>
                <w:b/>
                <w:color w:val="auto"/>
                <w:szCs w:val="20"/>
              </w:rPr>
            </w:pPr>
            <w:r w:rsidRPr="00FF6952">
              <w:rPr>
                <w:b/>
                <w:color w:val="auto"/>
                <w:szCs w:val="20"/>
              </w:rPr>
              <w:t>Exemples de rapport de l'auditeur indépendant</w:t>
            </w:r>
          </w:p>
        </w:tc>
      </w:tr>
      <w:tr w:rsidR="00FF6952" w:rsidRPr="00FF6952" w:rsidTr="00FF6952">
        <w:tc>
          <w:tcPr>
            <w:cnfStyle w:val="001000000000" w:firstRow="0" w:lastRow="0" w:firstColumn="1" w:lastColumn="0" w:oddVBand="0" w:evenVBand="0" w:oddHBand="0" w:evenHBand="0" w:firstRowFirstColumn="0" w:firstRowLastColumn="0" w:lastRowFirstColumn="0" w:lastRowLastColumn="0"/>
            <w:tcW w:w="959" w:type="dxa"/>
          </w:tcPr>
          <w:p w:rsidR="00FF6952" w:rsidRPr="00FF6952" w:rsidRDefault="00FF6952" w:rsidP="00F4197A">
            <w:pPr>
              <w:jc w:val="left"/>
              <w:rPr>
                <w:b w:val="0"/>
                <w:bCs w:val="0"/>
                <w:color w:val="auto"/>
                <w:szCs w:val="20"/>
              </w:rPr>
            </w:pPr>
            <w:r w:rsidRPr="00FF6952">
              <w:rPr>
                <w:color w:val="auto"/>
                <w:szCs w:val="20"/>
              </w:rPr>
              <w:t>ISA 805</w:t>
            </w:r>
          </w:p>
        </w:tc>
        <w:tc>
          <w:tcPr>
            <w:tcW w:w="3685" w:type="dxa"/>
          </w:tcPr>
          <w:p w:rsidR="00FF6952" w:rsidRPr="00FF6952" w:rsidRDefault="00FF6952" w:rsidP="00F4197A">
            <w:pPr>
              <w:jc w:val="left"/>
              <w:cnfStyle w:val="000000000000" w:firstRow="0" w:lastRow="0" w:firstColumn="0" w:lastColumn="0" w:oddVBand="0" w:evenVBand="0" w:oddHBand="0" w:evenHBand="0" w:firstRowFirstColumn="0" w:firstRowLastColumn="0" w:lastRowFirstColumn="0" w:lastRowLastColumn="0"/>
              <w:rPr>
                <w:color w:val="auto"/>
                <w:szCs w:val="20"/>
              </w:rPr>
            </w:pPr>
            <w:r w:rsidRPr="00FF6952">
              <w:rPr>
                <w:color w:val="auto"/>
                <w:szCs w:val="20"/>
              </w:rPr>
              <w:t>Aspects particuliers - Audits d'états financiers pris isolément et d'éléments, de comptes ou de rubriques spécifiques d'un état financier</w:t>
            </w:r>
          </w:p>
        </w:tc>
        <w:tc>
          <w:tcPr>
            <w:tcW w:w="4536" w:type="dxa"/>
          </w:tcPr>
          <w:p w:rsidR="00FF6952" w:rsidRPr="00FF6952" w:rsidRDefault="00FF6952" w:rsidP="00B23B98">
            <w:pPr>
              <w:pStyle w:val="Paragraphedeliste"/>
              <w:numPr>
                <w:ilvl w:val="0"/>
                <w:numId w:val="298"/>
              </w:numPr>
              <w:ind w:left="317"/>
              <w:jc w:val="left"/>
              <w:cnfStyle w:val="000000000000" w:firstRow="0" w:lastRow="0" w:firstColumn="0" w:lastColumn="0" w:oddVBand="0" w:evenVBand="0" w:oddHBand="0" w:evenHBand="0" w:firstRowFirstColumn="0" w:firstRowLastColumn="0" w:lastRowFirstColumn="0" w:lastRowLastColumn="0"/>
              <w:rPr>
                <w:b/>
                <w:color w:val="auto"/>
                <w:szCs w:val="18"/>
              </w:rPr>
            </w:pPr>
            <w:r w:rsidRPr="00FF6952">
              <w:rPr>
                <w:b/>
                <w:color w:val="auto"/>
                <w:szCs w:val="18"/>
              </w:rPr>
              <w:t>Exemples de rapport de l'auditeur indépendant</w:t>
            </w:r>
          </w:p>
        </w:tc>
      </w:tr>
    </w:tbl>
    <w:p w:rsidR="0082382D" w:rsidRDefault="0082382D" w:rsidP="00EE0726"/>
    <w:p w:rsidR="0082382D" w:rsidRDefault="0082382D">
      <w:pPr>
        <w:jc w:val="left"/>
      </w:pPr>
      <w:r>
        <w:br w:type="page"/>
      </w:r>
    </w:p>
    <w:p w:rsidR="0082382D" w:rsidRDefault="0082382D" w:rsidP="00EE0726"/>
    <w:p w:rsidR="0082382D" w:rsidRDefault="0082382D" w:rsidP="0082382D">
      <w:r>
        <w:t xml:space="preserve">Les </w:t>
      </w:r>
      <w:r w:rsidR="00F33E85">
        <w:t>extrait</w:t>
      </w:r>
      <w:r>
        <w:t xml:space="preserve">s des normes ISA traduites en français figurant dans ce Guide ont été élaborés </w:t>
      </w:r>
      <w:r w:rsidRPr="003D0B93">
        <w:rPr>
          <w:noProof/>
          <w:lang w:eastAsia="fr-FR"/>
        </w:rPr>
        <mc:AlternateContent>
          <mc:Choice Requires="wps">
            <w:drawing>
              <wp:anchor distT="91440" distB="91440" distL="114300" distR="114300" simplePos="0" relativeHeight="251780096" behindDoc="0" locked="0" layoutInCell="0" allowOverlap="1" wp14:anchorId="3B78A2AD" wp14:editId="1E05905B">
                <wp:simplePos x="0" y="0"/>
                <wp:positionH relativeFrom="page">
                  <wp:posOffset>-2540</wp:posOffset>
                </wp:positionH>
                <wp:positionV relativeFrom="page">
                  <wp:posOffset>-37465</wp:posOffset>
                </wp:positionV>
                <wp:extent cx="7778115" cy="2515870"/>
                <wp:effectExtent l="0" t="0" r="0" b="0"/>
                <wp:wrapSquare wrapText="bothSides"/>
                <wp:docPr id="12"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15870"/>
                        </a:xfrm>
                        <a:prstGeom prst="rect">
                          <a:avLst/>
                        </a:prstGeom>
                        <a:gradFill>
                          <a:gsLst>
                            <a:gs pos="0">
                              <a:srgbClr val="002060"/>
                            </a:gs>
                            <a:gs pos="60000">
                              <a:srgbClr val="31609A"/>
                            </a:gs>
                            <a:gs pos="78000">
                              <a:schemeClr val="accent1">
                                <a:shade val="67500"/>
                                <a:satMod val="115000"/>
                              </a:schemeClr>
                            </a:gs>
                            <a:gs pos="100000">
                              <a:schemeClr val="accent1">
                                <a:shade val="100000"/>
                                <a:satMod val="115000"/>
                              </a:schemeClr>
                            </a:gs>
                          </a:gsLst>
                          <a:lin ang="0" scaled="1"/>
                        </a:gradFill>
                      </wps:spPr>
                      <wps:style>
                        <a:lnRef idx="0">
                          <a:scrgbClr r="0" g="0" b="0"/>
                        </a:lnRef>
                        <a:fillRef idx="1003">
                          <a:schemeClr val="dk1"/>
                        </a:fillRef>
                        <a:effectRef idx="0">
                          <a:scrgbClr r="0" g="0" b="0"/>
                        </a:effectRef>
                        <a:fontRef idx="major"/>
                      </wps:style>
                      <wps:txbx>
                        <w:txbxContent>
                          <w:p w:rsidR="001E4379" w:rsidRPr="003D0B93" w:rsidRDefault="001E4379" w:rsidP="0082382D">
                            <w:pPr>
                              <w:pStyle w:val="Titre1"/>
                              <w:rPr>
                                <w:color w:val="FFFFFF" w:themeColor="background1"/>
                                <w:sz w:val="40"/>
                                <w:lang w:val="en-US"/>
                              </w:rPr>
                            </w:pPr>
                            <w:bookmarkStart w:id="132" w:name="_Toc439623544"/>
                            <w:r>
                              <w:rPr>
                                <w:color w:val="FFFFFF" w:themeColor="background1"/>
                                <w:sz w:val="40"/>
                              </w:rPr>
                              <w:t>SOURCES</w:t>
                            </w:r>
                            <w:bookmarkEnd w:id="132"/>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8A2AD" id="_x0000_s1074" style="position:absolute;left:0;text-align:left;margin-left:-.2pt;margin-top:-2.95pt;width:612.45pt;height:198.1pt;z-index:25178009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" o:allowincell="f" fillcolor="#002060" stroked="f">
                <v:fill color2="#4f81bd [3204]" rotate="t" angle="90" colors="0 #002060;39322f #31609a;51118f #3a6ba5;1 #4780c5" focus="100%" type="gradient"/>
                <v:textbox inset="273.6pt,54pt,1in,0">
                  <w:txbxContent>
                    <w:p w:rsidR="001E4379" w:rsidRPr="003D0B93" w:rsidRDefault="001E4379" w:rsidP="0082382D">
                      <w:pPr>
                        <w:pStyle w:val="Heading1"/>
                        <w:rPr>
                          <w:color w:val="FFFFFF" w:themeColor="background1"/>
                          <w:sz w:val="40"/>
                          <w:lang w:val="en-US"/>
                        </w:rPr>
                      </w:pPr>
                      <w:bookmarkStart w:id="158" w:name="_Toc439623544"/>
                      <w:r>
                        <w:rPr>
                          <w:color w:val="FFFFFF" w:themeColor="background1"/>
                          <w:sz w:val="40"/>
                        </w:rPr>
                        <w:t>SOURCES</w:t>
                      </w:r>
                      <w:bookmarkEnd w:id="158"/>
                    </w:p>
                  </w:txbxContent>
                </v:textbox>
                <w10:wrap type="square" anchorx="page" anchory="page"/>
              </v:rect>
            </w:pict>
          </mc:Fallback>
        </mc:AlternateContent>
      </w:r>
      <w:r>
        <w:t>en reprenant les normes ISA en français traduites par la CNCC- le CSOEC et l’IRE-IBRE (version des ISA applicable en 2009</w:t>
      </w:r>
      <w:r w:rsidR="00015041">
        <w:t xml:space="preserve"> – non modifiée jusqu’en mars 2012</w:t>
      </w:r>
      <w:r>
        <w:t>) et complétée d’une traduction libre des modifications de normes (ainsi que de la nouvelle norme ISA 701) publiées de mars 2012 à juillet 2015.</w:t>
      </w:r>
      <w:r w:rsidR="0021402F">
        <w:t xml:space="preserve"> A la date de rédaction de ce Guide, l’IFAC n’avait identifié aucune traduction officielle en français des normes ISA révisées à date.</w:t>
      </w:r>
    </w:p>
    <w:p w:rsidR="0082382D" w:rsidRDefault="0082382D" w:rsidP="0082382D">
      <w:r>
        <w:t>Certains outils figurant dans ce guide ont été adaptés</w:t>
      </w:r>
      <w:r w:rsidR="00984A52">
        <w:t xml:space="preserve"> au contexte de l’OHADA et des normes ISA révisées</w:t>
      </w:r>
      <w:r>
        <w:t xml:space="preserve"> à partir d’outils figurant dans</w:t>
      </w:r>
    </w:p>
    <w:p w:rsidR="0082382D" w:rsidRDefault="0082382D" w:rsidP="0082382D">
      <w:pPr>
        <w:pStyle w:val="Paragraphedeliste"/>
        <w:numPr>
          <w:ilvl w:val="0"/>
          <w:numId w:val="2"/>
        </w:numPr>
      </w:pPr>
      <w:r>
        <w:t xml:space="preserve">Les notes d’information publiées par la CNCC (en particulier les exemples de </w:t>
      </w:r>
      <w:r w:rsidR="009B28BB">
        <w:t>lettres de confirmation externe</w:t>
      </w:r>
      <w:r>
        <w:t xml:space="preserve"> et les outils relatifs à la norme ISA 600)</w:t>
      </w:r>
    </w:p>
    <w:p w:rsidR="0082382D" w:rsidRDefault="0082382D" w:rsidP="0082382D">
      <w:pPr>
        <w:pStyle w:val="Paragraphedeliste"/>
        <w:numPr>
          <w:ilvl w:val="0"/>
          <w:numId w:val="2"/>
        </w:numPr>
      </w:pPr>
      <w:r>
        <w:t>Le Pack PE de la CNCC</w:t>
      </w:r>
    </w:p>
    <w:p w:rsidR="00FF6952" w:rsidRPr="003504AE" w:rsidRDefault="0082382D" w:rsidP="0082382D">
      <w:pPr>
        <w:pStyle w:val="Paragraphedeliste"/>
        <w:numPr>
          <w:ilvl w:val="0"/>
          <w:numId w:val="2"/>
        </w:numPr>
      </w:pPr>
      <w:r>
        <w:t>Le Pack PE-KE de l’IRE-IBRE (en particulier l</w:t>
      </w:r>
      <w:r w:rsidR="00F33E85">
        <w:t xml:space="preserve">es </w:t>
      </w:r>
      <w:r>
        <w:t>outil</w:t>
      </w:r>
      <w:r w:rsidR="00F33E85">
        <w:t>s relatif aux</w:t>
      </w:r>
      <w:r>
        <w:t xml:space="preserve"> norme</w:t>
      </w:r>
      <w:r w:rsidR="00F33E85">
        <w:t>s</w:t>
      </w:r>
      <w:r>
        <w:t xml:space="preserve"> ISA 300</w:t>
      </w:r>
      <w:r w:rsidR="00F33E85">
        <w:t xml:space="preserve"> et ISA 315</w:t>
      </w:r>
      <w:r>
        <w:t>)</w:t>
      </w:r>
    </w:p>
    <w:sectPr w:rsidR="00FF6952" w:rsidRPr="003504AE" w:rsidSect="0040701B">
      <w:headerReference w:type="default" r:id="rId120"/>
      <w:footerReference w:type="default" r:id="rId121"/>
      <w:footnotePr>
        <w:numStart w:val="7"/>
      </w:footnotePr>
      <w:type w:val="continuous"/>
      <w:pgSz w:w="11906" w:h="16838"/>
      <w:pgMar w:top="1417" w:right="1417" w:bottom="1417"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64A" w:rsidRDefault="0056364A" w:rsidP="005F7629">
      <w:pPr>
        <w:spacing w:after="0" w:line="240" w:lineRule="auto"/>
      </w:pPr>
      <w:r>
        <w:separator/>
      </w:r>
    </w:p>
    <w:p w:rsidR="0056364A" w:rsidRDefault="0056364A"/>
  </w:endnote>
  <w:endnote w:type="continuationSeparator" w:id="0">
    <w:p w:rsidR="0056364A" w:rsidRDefault="0056364A" w:rsidP="005F7629">
      <w:pPr>
        <w:spacing w:after="0" w:line="240" w:lineRule="auto"/>
      </w:pPr>
      <w:r>
        <w:continuationSeparator/>
      </w:r>
    </w:p>
    <w:p w:rsidR="0056364A" w:rsidRDefault="005636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Light">
    <w:altName w:val="Franklin Gothic Medium Cond"/>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846332"/>
      <w:docPartObj>
        <w:docPartGallery w:val="Page Numbers (Bottom of Page)"/>
        <w:docPartUnique/>
      </w:docPartObj>
    </w:sdtPr>
    <w:sdtEndPr/>
    <w:sdtContent>
      <w:p w:rsidR="001E4379" w:rsidRDefault="001E4379">
        <w:pPr>
          <w:pStyle w:val="Pieddepage"/>
          <w:jc w:val="center"/>
        </w:pPr>
        <w:r>
          <w:fldChar w:fldCharType="begin"/>
        </w:r>
        <w:r>
          <w:instrText>PAGE   \* MERGEFORMAT</w:instrText>
        </w:r>
        <w:r>
          <w:fldChar w:fldCharType="separate"/>
        </w:r>
        <w:r w:rsidR="0054522B">
          <w:rPr>
            <w:noProof/>
          </w:rPr>
          <w:t>8</w:t>
        </w:r>
        <w:r>
          <w:fldChar w:fldCharType="end"/>
        </w:r>
      </w:p>
    </w:sdtContent>
  </w:sdt>
  <w:p w:rsidR="001E4379" w:rsidRDefault="001E4379" w:rsidP="00E103FA">
    <w:pPr>
      <w:jc w:val="right"/>
    </w:pPr>
    <w:r>
      <w:t>Version après Atelier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018374"/>
      <w:docPartObj>
        <w:docPartGallery w:val="Page Numbers (Bottom of Page)"/>
        <w:docPartUnique/>
      </w:docPartObj>
    </w:sdtPr>
    <w:sdtEndPr/>
    <w:sdtContent>
      <w:p w:rsidR="001E4379" w:rsidRDefault="001E4379">
        <w:pPr>
          <w:pStyle w:val="Pieddepage"/>
          <w:jc w:val="center"/>
        </w:pPr>
        <w:r>
          <w:fldChar w:fldCharType="begin"/>
        </w:r>
        <w:r>
          <w:instrText>PAGE   \* MERGEFORMAT</w:instrText>
        </w:r>
        <w:r>
          <w:fldChar w:fldCharType="separate"/>
        </w:r>
        <w:r w:rsidR="00DC7312">
          <w:rPr>
            <w:noProof/>
          </w:rPr>
          <w:t>73</w:t>
        </w:r>
        <w:r>
          <w:fldChar w:fldCharType="end"/>
        </w:r>
      </w:p>
    </w:sdtContent>
  </w:sdt>
  <w:p w:rsidR="001E4379" w:rsidRDefault="001E4379" w:rsidP="00E103FA">
    <w:pPr>
      <w:jc w:val="right"/>
    </w:pPr>
    <w:r w:rsidRPr="00E103FA">
      <w:t>Version projet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874800"/>
      <w:docPartObj>
        <w:docPartGallery w:val="Page Numbers (Bottom of Page)"/>
        <w:docPartUnique/>
      </w:docPartObj>
    </w:sdtPr>
    <w:sdtEndPr/>
    <w:sdtContent>
      <w:p w:rsidR="001E4379" w:rsidRDefault="001E4379">
        <w:pPr>
          <w:pStyle w:val="Pieddepage"/>
          <w:jc w:val="center"/>
        </w:pPr>
        <w:r>
          <w:fldChar w:fldCharType="begin"/>
        </w:r>
        <w:r>
          <w:instrText>PAGE   \* MERGEFORMAT</w:instrText>
        </w:r>
        <w:r>
          <w:fldChar w:fldCharType="separate"/>
        </w:r>
        <w:r w:rsidR="00DC7312">
          <w:rPr>
            <w:noProof/>
          </w:rPr>
          <w:t>83</w:t>
        </w:r>
        <w:r>
          <w:fldChar w:fldCharType="end"/>
        </w:r>
      </w:p>
    </w:sdtContent>
  </w:sdt>
  <w:p w:rsidR="001E4379" w:rsidRDefault="001E4379" w:rsidP="00E103FA">
    <w:pPr>
      <w:jc w:val="right"/>
    </w:pPr>
    <w:r w:rsidRPr="00E103FA">
      <w:t xml:space="preserve">Version </w:t>
    </w:r>
    <w:r w:rsidR="00014D0B">
      <w:t xml:space="preserve">Post </w:t>
    </w:r>
    <w:r>
      <w:t>Atelier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64A" w:rsidRDefault="0056364A" w:rsidP="005F7629">
      <w:pPr>
        <w:spacing w:after="0" w:line="240" w:lineRule="auto"/>
      </w:pPr>
      <w:r>
        <w:separator/>
      </w:r>
    </w:p>
    <w:p w:rsidR="0056364A" w:rsidRDefault="0056364A"/>
  </w:footnote>
  <w:footnote w:type="continuationSeparator" w:id="0">
    <w:p w:rsidR="0056364A" w:rsidRDefault="0056364A" w:rsidP="005F7629">
      <w:pPr>
        <w:spacing w:after="0" w:line="240" w:lineRule="auto"/>
      </w:pPr>
      <w:r>
        <w:continuationSeparator/>
      </w:r>
    </w:p>
    <w:p w:rsidR="0056364A" w:rsidRDefault="0056364A"/>
  </w:footnote>
  <w:footnote w:id="1">
    <w:p w:rsidR="001E4379" w:rsidRPr="002341B3" w:rsidRDefault="001E4379" w:rsidP="00CC4B76">
      <w:pPr>
        <w:pStyle w:val="Notedebasdepage"/>
      </w:pPr>
      <w:r>
        <w:rPr>
          <w:rStyle w:val="Appelnotedebasdep"/>
        </w:rPr>
        <w:footnoteRef/>
      </w:r>
      <w:r>
        <w:t xml:space="preserve"> </w:t>
      </w:r>
      <w:r w:rsidRPr="00CC4B76">
        <w:rPr>
          <w:sz w:val="16"/>
          <w:szCs w:val="16"/>
        </w:rPr>
        <w:t>Norme ISA 230, « Documenta</w:t>
      </w:r>
      <w:r>
        <w:rPr>
          <w:sz w:val="16"/>
          <w:szCs w:val="16"/>
        </w:rPr>
        <w:t>tion d’audit », paragraphe 8(c) [de la norme ISA 230</w:t>
      </w:r>
      <w:r>
        <w:rPr>
          <w:szCs w:val="16"/>
        </w:rPr>
        <w:t>]</w:t>
      </w:r>
    </w:p>
  </w:footnote>
  <w:footnote w:id="2">
    <w:p w:rsidR="001E4379" w:rsidRPr="00DC4843" w:rsidRDefault="001E4379" w:rsidP="009B25EE">
      <w:pPr>
        <w:pStyle w:val="Notedebasdepage"/>
        <w:rPr>
          <w:sz w:val="16"/>
          <w:szCs w:val="16"/>
        </w:rPr>
      </w:pPr>
      <w:r>
        <w:rPr>
          <w:rStyle w:val="Appelnotedebasdep"/>
        </w:rPr>
        <w:footnoteRef/>
      </w:r>
      <w:r>
        <w:t xml:space="preserve"> </w:t>
      </w:r>
      <w:r w:rsidRPr="009B25EE">
        <w:rPr>
          <w:sz w:val="16"/>
          <w:szCs w:val="16"/>
        </w:rPr>
        <w:t>Norme</w:t>
      </w:r>
      <w:r>
        <w:rPr>
          <w:sz w:val="16"/>
          <w:szCs w:val="16"/>
        </w:rPr>
        <w:t xml:space="preserve"> </w:t>
      </w:r>
      <w:r w:rsidRPr="009B25EE">
        <w:rPr>
          <w:sz w:val="16"/>
          <w:szCs w:val="16"/>
        </w:rPr>
        <w:t>ISA</w:t>
      </w:r>
      <w:r>
        <w:rPr>
          <w:sz w:val="16"/>
          <w:szCs w:val="16"/>
        </w:rPr>
        <w:t xml:space="preserve"> </w:t>
      </w:r>
      <w:r w:rsidRPr="009B25EE">
        <w:rPr>
          <w:sz w:val="16"/>
          <w:szCs w:val="16"/>
        </w:rPr>
        <w:t>705</w:t>
      </w:r>
      <w:r>
        <w:rPr>
          <w:sz w:val="16"/>
          <w:szCs w:val="16"/>
        </w:rPr>
        <w:t xml:space="preserve"> (Révisée)</w:t>
      </w:r>
      <w:r w:rsidRPr="009B25EE">
        <w:rPr>
          <w:sz w:val="16"/>
          <w:szCs w:val="16"/>
        </w:rPr>
        <w:t>,</w:t>
      </w:r>
      <w:r>
        <w:rPr>
          <w:sz w:val="16"/>
          <w:szCs w:val="16"/>
        </w:rPr>
        <w:t xml:space="preserve"> </w:t>
      </w:r>
      <w:r w:rsidRPr="009B25EE">
        <w:rPr>
          <w:sz w:val="16"/>
          <w:szCs w:val="16"/>
        </w:rPr>
        <w:t>« Modifications</w:t>
      </w:r>
      <w:r>
        <w:rPr>
          <w:sz w:val="16"/>
          <w:szCs w:val="16"/>
        </w:rPr>
        <w:t xml:space="preserve"> </w:t>
      </w:r>
      <w:r w:rsidRPr="009B25EE">
        <w:rPr>
          <w:sz w:val="16"/>
          <w:szCs w:val="16"/>
        </w:rPr>
        <w:t>apportées</w:t>
      </w:r>
      <w:r>
        <w:rPr>
          <w:sz w:val="16"/>
          <w:szCs w:val="16"/>
        </w:rPr>
        <w:t xml:space="preserve"> </w:t>
      </w:r>
      <w:r w:rsidRPr="009B25EE">
        <w:rPr>
          <w:sz w:val="16"/>
          <w:szCs w:val="16"/>
        </w:rPr>
        <w:t>à</w:t>
      </w:r>
      <w:r>
        <w:rPr>
          <w:sz w:val="16"/>
          <w:szCs w:val="16"/>
        </w:rPr>
        <w:t xml:space="preserve"> </w:t>
      </w:r>
      <w:r w:rsidRPr="009B25EE">
        <w:rPr>
          <w:sz w:val="16"/>
          <w:szCs w:val="16"/>
        </w:rPr>
        <w:t>l’opinion</w:t>
      </w:r>
      <w:r>
        <w:rPr>
          <w:sz w:val="16"/>
          <w:szCs w:val="16"/>
        </w:rPr>
        <w:t xml:space="preserve"> </w:t>
      </w:r>
      <w:r w:rsidRPr="009B25EE">
        <w:rPr>
          <w:sz w:val="16"/>
          <w:szCs w:val="16"/>
        </w:rPr>
        <w:t>formulée</w:t>
      </w:r>
      <w:r>
        <w:rPr>
          <w:sz w:val="16"/>
          <w:szCs w:val="16"/>
        </w:rPr>
        <w:t xml:space="preserve"> </w:t>
      </w:r>
      <w:r w:rsidRPr="009B25EE">
        <w:rPr>
          <w:sz w:val="16"/>
          <w:szCs w:val="16"/>
        </w:rPr>
        <w:t>dans</w:t>
      </w:r>
      <w:r>
        <w:rPr>
          <w:sz w:val="16"/>
          <w:szCs w:val="16"/>
        </w:rPr>
        <w:t xml:space="preserve"> </w:t>
      </w:r>
      <w:r w:rsidRPr="009B25EE">
        <w:rPr>
          <w:sz w:val="16"/>
          <w:szCs w:val="16"/>
        </w:rPr>
        <w:t>le</w:t>
      </w:r>
      <w:r>
        <w:rPr>
          <w:sz w:val="16"/>
          <w:szCs w:val="16"/>
        </w:rPr>
        <w:t xml:space="preserve"> </w:t>
      </w:r>
      <w:r w:rsidRPr="009B25EE">
        <w:rPr>
          <w:sz w:val="16"/>
          <w:szCs w:val="16"/>
        </w:rPr>
        <w:t>rapport</w:t>
      </w:r>
      <w:r>
        <w:rPr>
          <w:sz w:val="16"/>
          <w:szCs w:val="16"/>
        </w:rPr>
        <w:t xml:space="preserve"> </w:t>
      </w:r>
      <w:r w:rsidRPr="009B25EE">
        <w:rPr>
          <w:sz w:val="16"/>
          <w:szCs w:val="16"/>
        </w:rPr>
        <w:t>de</w:t>
      </w:r>
      <w:r>
        <w:rPr>
          <w:sz w:val="16"/>
          <w:szCs w:val="16"/>
        </w:rPr>
        <w:t xml:space="preserve"> </w:t>
      </w:r>
      <w:r w:rsidRPr="009B25EE">
        <w:rPr>
          <w:sz w:val="16"/>
          <w:szCs w:val="16"/>
        </w:rPr>
        <w:t>l'auditeur indépendant ».</w:t>
      </w:r>
    </w:p>
  </w:footnote>
  <w:footnote w:id="3">
    <w:p w:rsidR="001E4379" w:rsidRDefault="001E4379" w:rsidP="009B25EE">
      <w:pPr>
        <w:pStyle w:val="Notedebasdepage"/>
        <w:tabs>
          <w:tab w:val="left" w:pos="989"/>
        </w:tabs>
      </w:pPr>
      <w:r>
        <w:rPr>
          <w:rStyle w:val="Appelnotedebasdep"/>
        </w:rPr>
        <w:footnoteRef/>
      </w:r>
      <w:r>
        <w:t xml:space="preserve"> </w:t>
      </w:r>
      <w:r w:rsidRPr="009B25EE">
        <w:rPr>
          <w:sz w:val="16"/>
          <w:szCs w:val="16"/>
        </w:rPr>
        <w:t>Norme ISA 706</w:t>
      </w:r>
      <w:r>
        <w:rPr>
          <w:sz w:val="16"/>
          <w:szCs w:val="16"/>
        </w:rPr>
        <w:t xml:space="preserve"> (Révisée)</w:t>
      </w:r>
      <w:r w:rsidRPr="009B25EE">
        <w:rPr>
          <w:sz w:val="16"/>
          <w:szCs w:val="16"/>
        </w:rPr>
        <w:t>,</w:t>
      </w:r>
      <w:r>
        <w:rPr>
          <w:sz w:val="16"/>
          <w:szCs w:val="16"/>
        </w:rPr>
        <w:t xml:space="preserve"> </w:t>
      </w:r>
      <w:r w:rsidRPr="009B25EE">
        <w:rPr>
          <w:sz w:val="16"/>
          <w:szCs w:val="16"/>
        </w:rPr>
        <w:t>« Paragraphes d'observation et paragraphes relatifs à d'autres points dans</w:t>
      </w:r>
      <w:r>
        <w:rPr>
          <w:sz w:val="16"/>
          <w:szCs w:val="16"/>
        </w:rPr>
        <w:t xml:space="preserve"> </w:t>
      </w:r>
      <w:r w:rsidRPr="009B25EE">
        <w:rPr>
          <w:sz w:val="16"/>
          <w:szCs w:val="16"/>
        </w:rPr>
        <w:t>le rapport de l'auditeur indépendant ».</w:t>
      </w:r>
    </w:p>
  </w:footnote>
  <w:footnote w:id="4">
    <w:p w:rsidR="001E4379" w:rsidRDefault="001E4379">
      <w:pPr>
        <w:pStyle w:val="Notedebasdepage"/>
      </w:pPr>
      <w:r>
        <w:rPr>
          <w:rStyle w:val="Appelnotedebasdep"/>
        </w:rPr>
        <w:footnoteRef/>
      </w:r>
      <w:r>
        <w:t xml:space="preserve"> </w:t>
      </w:r>
      <w:r>
        <w:rPr>
          <w:sz w:val="16"/>
          <w:szCs w:val="16"/>
        </w:rPr>
        <w:t xml:space="preserve">Norme ISA 706 (Révisée), </w:t>
      </w:r>
      <w:r w:rsidRPr="009B25EE">
        <w:rPr>
          <w:sz w:val="16"/>
          <w:szCs w:val="16"/>
        </w:rPr>
        <w:t>« Paragraphes d'observation et paragraphes relatifs à d'autres points dans</w:t>
      </w:r>
      <w:r>
        <w:rPr>
          <w:sz w:val="16"/>
          <w:szCs w:val="16"/>
        </w:rPr>
        <w:t xml:space="preserve"> </w:t>
      </w:r>
      <w:r w:rsidRPr="009B25EE">
        <w:rPr>
          <w:sz w:val="16"/>
          <w:szCs w:val="16"/>
        </w:rPr>
        <w:t>le rapport de l'auditeur indépendant ».</w:t>
      </w:r>
    </w:p>
  </w:footnote>
  <w:footnote w:id="5">
    <w:p w:rsidR="001E4379" w:rsidRDefault="001E4379" w:rsidP="00A8183B">
      <w:pPr>
        <w:pStyle w:val="Notedebasdepage"/>
      </w:pPr>
      <w:r>
        <w:rPr>
          <w:rStyle w:val="Appelnotedebasdep"/>
        </w:rPr>
        <w:footnoteRef/>
      </w:r>
      <w:r>
        <w:t xml:space="preserve"> </w:t>
      </w:r>
      <w:r w:rsidRPr="00A8183B">
        <w:rPr>
          <w:sz w:val="16"/>
          <w:szCs w:val="16"/>
        </w:rPr>
        <w:t>Voir</w:t>
      </w:r>
      <w:r>
        <w:rPr>
          <w:sz w:val="16"/>
          <w:szCs w:val="16"/>
        </w:rPr>
        <w:t xml:space="preserve"> </w:t>
      </w:r>
      <w:r w:rsidRPr="00A8183B">
        <w:rPr>
          <w:sz w:val="16"/>
          <w:szCs w:val="16"/>
        </w:rPr>
        <w:t>aussi</w:t>
      </w:r>
      <w:r>
        <w:rPr>
          <w:sz w:val="16"/>
          <w:szCs w:val="16"/>
        </w:rPr>
        <w:t xml:space="preserve"> </w:t>
      </w:r>
      <w:r w:rsidRPr="00A8183B">
        <w:rPr>
          <w:sz w:val="16"/>
          <w:szCs w:val="16"/>
        </w:rPr>
        <w:t>Norme</w:t>
      </w:r>
      <w:r>
        <w:rPr>
          <w:sz w:val="16"/>
          <w:szCs w:val="16"/>
        </w:rPr>
        <w:t xml:space="preserve"> </w:t>
      </w:r>
      <w:r w:rsidRPr="00A8183B">
        <w:rPr>
          <w:sz w:val="16"/>
          <w:szCs w:val="16"/>
        </w:rPr>
        <w:t>ISA</w:t>
      </w:r>
      <w:r>
        <w:rPr>
          <w:sz w:val="16"/>
          <w:szCs w:val="16"/>
        </w:rPr>
        <w:t xml:space="preserve"> </w:t>
      </w:r>
      <w:r w:rsidRPr="00A8183B">
        <w:rPr>
          <w:sz w:val="16"/>
          <w:szCs w:val="16"/>
        </w:rPr>
        <w:t>700</w:t>
      </w:r>
      <w:r>
        <w:rPr>
          <w:sz w:val="16"/>
          <w:szCs w:val="16"/>
        </w:rPr>
        <w:t xml:space="preserve"> (Révisée) </w:t>
      </w:r>
      <w:r w:rsidRPr="00A8183B">
        <w:rPr>
          <w:sz w:val="16"/>
          <w:szCs w:val="16"/>
        </w:rPr>
        <w:t>« Fondement</w:t>
      </w:r>
      <w:r>
        <w:rPr>
          <w:sz w:val="16"/>
          <w:szCs w:val="16"/>
        </w:rPr>
        <w:t xml:space="preserve"> </w:t>
      </w:r>
      <w:r w:rsidRPr="00A8183B">
        <w:rPr>
          <w:sz w:val="16"/>
          <w:szCs w:val="16"/>
        </w:rPr>
        <w:t>de</w:t>
      </w:r>
      <w:r>
        <w:rPr>
          <w:sz w:val="16"/>
          <w:szCs w:val="16"/>
        </w:rPr>
        <w:t xml:space="preserve"> </w:t>
      </w:r>
      <w:r w:rsidRPr="00A8183B">
        <w:rPr>
          <w:sz w:val="16"/>
          <w:szCs w:val="16"/>
        </w:rPr>
        <w:t>l'opinion</w:t>
      </w:r>
      <w:r>
        <w:rPr>
          <w:sz w:val="16"/>
          <w:szCs w:val="16"/>
        </w:rPr>
        <w:t xml:space="preserve"> </w:t>
      </w:r>
      <w:r w:rsidRPr="00A8183B">
        <w:rPr>
          <w:sz w:val="16"/>
          <w:szCs w:val="16"/>
        </w:rPr>
        <w:t>et</w:t>
      </w:r>
      <w:r>
        <w:rPr>
          <w:sz w:val="16"/>
          <w:szCs w:val="16"/>
        </w:rPr>
        <w:t xml:space="preserve"> </w:t>
      </w:r>
      <w:r w:rsidRPr="00A8183B">
        <w:rPr>
          <w:sz w:val="16"/>
          <w:szCs w:val="16"/>
        </w:rPr>
        <w:t>rapport</w:t>
      </w:r>
      <w:r>
        <w:rPr>
          <w:sz w:val="16"/>
          <w:szCs w:val="16"/>
        </w:rPr>
        <w:t xml:space="preserve"> </w:t>
      </w:r>
      <w:r w:rsidRPr="00A8183B">
        <w:rPr>
          <w:sz w:val="16"/>
          <w:szCs w:val="16"/>
        </w:rPr>
        <w:t>d'audit</w:t>
      </w:r>
      <w:r>
        <w:rPr>
          <w:sz w:val="16"/>
          <w:szCs w:val="16"/>
        </w:rPr>
        <w:t xml:space="preserve"> </w:t>
      </w:r>
      <w:r w:rsidRPr="00A8183B">
        <w:rPr>
          <w:sz w:val="16"/>
          <w:szCs w:val="16"/>
        </w:rPr>
        <w:t>sur</w:t>
      </w:r>
      <w:r>
        <w:rPr>
          <w:sz w:val="16"/>
          <w:szCs w:val="16"/>
        </w:rPr>
        <w:t xml:space="preserve"> </w:t>
      </w:r>
      <w:r w:rsidRPr="00A8183B">
        <w:rPr>
          <w:sz w:val="16"/>
          <w:szCs w:val="16"/>
        </w:rPr>
        <w:t>des</w:t>
      </w:r>
      <w:r>
        <w:rPr>
          <w:sz w:val="16"/>
          <w:szCs w:val="16"/>
        </w:rPr>
        <w:t xml:space="preserve"> </w:t>
      </w:r>
      <w:r w:rsidRPr="00A8183B">
        <w:rPr>
          <w:sz w:val="16"/>
          <w:szCs w:val="16"/>
        </w:rPr>
        <w:t>états</w:t>
      </w:r>
      <w:r>
        <w:rPr>
          <w:sz w:val="16"/>
          <w:szCs w:val="16"/>
        </w:rPr>
        <w:t xml:space="preserve"> </w:t>
      </w:r>
      <w:r w:rsidRPr="00A8183B">
        <w:rPr>
          <w:sz w:val="16"/>
          <w:szCs w:val="16"/>
        </w:rPr>
        <w:t>financiers », paragraphe 43.</w:t>
      </w:r>
    </w:p>
  </w:footnote>
  <w:footnote w:id="6">
    <w:p w:rsidR="001E4379" w:rsidRPr="00007D64" w:rsidRDefault="001E4379">
      <w:pPr>
        <w:pStyle w:val="Notedebasdepage"/>
        <w:rPr>
          <w:sz w:val="16"/>
        </w:rPr>
      </w:pPr>
      <w:r w:rsidRPr="00007D64">
        <w:rPr>
          <w:rStyle w:val="Appelnotedebasdep"/>
          <w:sz w:val="16"/>
        </w:rPr>
        <w:footnoteRef/>
      </w:r>
      <w:r w:rsidRPr="00007D64">
        <w:rPr>
          <w:sz w:val="16"/>
        </w:rPr>
        <w:t xml:space="preserve"> Norme ISA 230, « Documentation d’audit », paragraphes 8–11, et A6</w:t>
      </w:r>
      <w:r w:rsidRPr="002341B3">
        <w:rPr>
          <w:sz w:val="14"/>
        </w:rPr>
        <w:t>.</w:t>
      </w:r>
      <w:r w:rsidRPr="002341B3">
        <w:rPr>
          <w:sz w:val="18"/>
        </w:rPr>
        <w:t xml:space="preserve"> [de la norme ISA 230]</w:t>
      </w:r>
    </w:p>
  </w:footnote>
  <w:footnote w:id="7">
    <w:p w:rsidR="001E4379" w:rsidRPr="00A62630" w:rsidRDefault="001E4379" w:rsidP="00FB2FC9">
      <w:pPr>
        <w:pStyle w:val="Notedebasdepage"/>
        <w:rPr>
          <w:sz w:val="16"/>
        </w:rPr>
      </w:pPr>
      <w:r w:rsidRPr="00CD43CD">
        <w:rPr>
          <w:rStyle w:val="Appelnotedebasdep"/>
          <w:sz w:val="16"/>
        </w:rPr>
        <w:footnoteRef/>
      </w:r>
      <w:r w:rsidRPr="00CD43CD">
        <w:rPr>
          <w:sz w:val="16"/>
        </w:rPr>
        <w:t xml:space="preserve"> Norme ISA 200, paragraphe 15</w:t>
      </w:r>
      <w:r>
        <w:rPr>
          <w:sz w:val="16"/>
        </w:rPr>
        <w:t>. [ de la norme ISA 200]</w:t>
      </w:r>
    </w:p>
  </w:footnote>
  <w:footnote w:id="8">
    <w:p w:rsidR="001E4379" w:rsidRPr="00FB2FC9" w:rsidRDefault="001E4379" w:rsidP="00FB2FC9">
      <w:pPr>
        <w:pStyle w:val="Notedebasdepage"/>
        <w:rPr>
          <w:sz w:val="16"/>
        </w:rPr>
      </w:pPr>
      <w:r w:rsidRPr="00FB2FC9">
        <w:rPr>
          <w:rStyle w:val="Appelnotedebasdep"/>
          <w:sz w:val="16"/>
        </w:rPr>
        <w:footnoteRef/>
      </w:r>
      <w:r w:rsidRPr="00FB2FC9">
        <w:rPr>
          <w:sz w:val="16"/>
        </w:rPr>
        <w:t xml:space="preserve"> Norme ISA 315</w:t>
      </w:r>
      <w:r>
        <w:rPr>
          <w:sz w:val="16"/>
        </w:rPr>
        <w:t xml:space="preserve"> (Révisée)</w:t>
      </w:r>
      <w:r w:rsidRPr="00FB2FC9">
        <w:rPr>
          <w:sz w:val="16"/>
        </w:rPr>
        <w:t>, paragraphe 10.</w:t>
      </w:r>
      <w:r>
        <w:rPr>
          <w:sz w:val="16"/>
        </w:rPr>
        <w:t xml:space="preserve"> . [ de la norme ISA 315 (Révisée)]</w:t>
      </w:r>
    </w:p>
  </w:footnote>
  <w:footnote w:id="9">
    <w:p w:rsidR="001E4379" w:rsidRDefault="001E4379">
      <w:pPr>
        <w:pStyle w:val="Notedebasdepage"/>
      </w:pPr>
      <w:r w:rsidRPr="00FB2FC9">
        <w:rPr>
          <w:rStyle w:val="Appelnotedebasdep"/>
          <w:sz w:val="16"/>
        </w:rPr>
        <w:footnoteRef/>
      </w:r>
      <w:r w:rsidRPr="00FB2FC9">
        <w:rPr>
          <w:sz w:val="16"/>
        </w:rPr>
        <w:t xml:space="preserve"> Norme ISA 315</w:t>
      </w:r>
      <w:r>
        <w:rPr>
          <w:sz w:val="16"/>
        </w:rPr>
        <w:t xml:space="preserve"> (Révisée)</w:t>
      </w:r>
      <w:r w:rsidRPr="00FB2FC9">
        <w:rPr>
          <w:sz w:val="16"/>
        </w:rPr>
        <w:t>, paragraphes 5–24.</w:t>
      </w:r>
      <w:r w:rsidRPr="00A62630">
        <w:rPr>
          <w:sz w:val="16"/>
        </w:rPr>
        <w:t xml:space="preserve"> </w:t>
      </w:r>
      <w:r>
        <w:rPr>
          <w:sz w:val="16"/>
        </w:rPr>
        <w:t>[ de la norme ISA 315 (Révisée)]</w:t>
      </w:r>
    </w:p>
  </w:footnote>
  <w:footnote w:id="10">
    <w:p w:rsidR="001E4379" w:rsidRPr="002D18AA" w:rsidRDefault="001E4379" w:rsidP="002D18AA">
      <w:pPr>
        <w:pStyle w:val="Notedebasdepage"/>
        <w:rPr>
          <w:sz w:val="16"/>
          <w:szCs w:val="16"/>
        </w:rPr>
      </w:pPr>
      <w:r w:rsidRPr="002D18AA">
        <w:rPr>
          <w:rStyle w:val="Appelnotedebasdep"/>
          <w:sz w:val="16"/>
          <w:szCs w:val="16"/>
        </w:rPr>
        <w:footnoteRef/>
      </w:r>
      <w:r w:rsidRPr="002D18AA">
        <w:rPr>
          <w:sz w:val="16"/>
          <w:szCs w:val="16"/>
        </w:rPr>
        <w:t xml:space="preserve"> Norme</w:t>
      </w:r>
      <w:r>
        <w:rPr>
          <w:sz w:val="16"/>
          <w:szCs w:val="16"/>
        </w:rPr>
        <w:t xml:space="preserve"> </w:t>
      </w:r>
      <w:r w:rsidRPr="002D18AA">
        <w:rPr>
          <w:sz w:val="16"/>
          <w:szCs w:val="16"/>
        </w:rPr>
        <w:t>ISA</w:t>
      </w:r>
      <w:r>
        <w:rPr>
          <w:sz w:val="16"/>
          <w:szCs w:val="16"/>
        </w:rPr>
        <w:t xml:space="preserve"> </w:t>
      </w:r>
      <w:r w:rsidRPr="002D18AA">
        <w:rPr>
          <w:sz w:val="16"/>
          <w:szCs w:val="16"/>
        </w:rPr>
        <w:t>260</w:t>
      </w:r>
      <w:r>
        <w:rPr>
          <w:sz w:val="16"/>
          <w:szCs w:val="16"/>
        </w:rPr>
        <w:t xml:space="preserve"> (Révisée)</w:t>
      </w:r>
      <w:r w:rsidRPr="002D18AA">
        <w:rPr>
          <w:sz w:val="16"/>
          <w:szCs w:val="16"/>
        </w:rPr>
        <w:t>,</w:t>
      </w:r>
      <w:r>
        <w:rPr>
          <w:sz w:val="16"/>
          <w:szCs w:val="16"/>
        </w:rPr>
        <w:t xml:space="preserve"> </w:t>
      </w:r>
      <w:r w:rsidRPr="002D18AA">
        <w:rPr>
          <w:sz w:val="16"/>
          <w:szCs w:val="16"/>
        </w:rPr>
        <w:t>« Communication</w:t>
      </w:r>
      <w:r>
        <w:rPr>
          <w:sz w:val="16"/>
          <w:szCs w:val="16"/>
        </w:rPr>
        <w:t xml:space="preserve"> </w:t>
      </w:r>
      <w:r w:rsidRPr="002D18AA">
        <w:rPr>
          <w:sz w:val="16"/>
          <w:szCs w:val="16"/>
        </w:rPr>
        <w:t>avec</w:t>
      </w:r>
      <w:r>
        <w:rPr>
          <w:sz w:val="16"/>
          <w:szCs w:val="16"/>
        </w:rPr>
        <w:t xml:space="preserve"> </w:t>
      </w:r>
      <w:r w:rsidRPr="002D18AA">
        <w:rPr>
          <w:sz w:val="16"/>
          <w:szCs w:val="16"/>
        </w:rPr>
        <w:t>les</w:t>
      </w:r>
      <w:r>
        <w:rPr>
          <w:sz w:val="16"/>
          <w:szCs w:val="16"/>
        </w:rPr>
        <w:t xml:space="preserve"> </w:t>
      </w:r>
      <w:r w:rsidRPr="002D18AA">
        <w:rPr>
          <w:sz w:val="16"/>
          <w:szCs w:val="16"/>
        </w:rPr>
        <w:t>personnes</w:t>
      </w:r>
      <w:r>
        <w:rPr>
          <w:sz w:val="16"/>
          <w:szCs w:val="16"/>
        </w:rPr>
        <w:t xml:space="preserve"> </w:t>
      </w:r>
      <w:r w:rsidRPr="002D18AA">
        <w:rPr>
          <w:sz w:val="16"/>
          <w:szCs w:val="16"/>
        </w:rPr>
        <w:t>constituant</w:t>
      </w:r>
      <w:r>
        <w:rPr>
          <w:sz w:val="16"/>
          <w:szCs w:val="16"/>
        </w:rPr>
        <w:t xml:space="preserve"> </w:t>
      </w:r>
      <w:r w:rsidRPr="002D18AA">
        <w:rPr>
          <w:sz w:val="16"/>
          <w:szCs w:val="16"/>
        </w:rPr>
        <w:t>le</w:t>
      </w:r>
      <w:r>
        <w:rPr>
          <w:sz w:val="16"/>
          <w:szCs w:val="16"/>
        </w:rPr>
        <w:t xml:space="preserve"> </w:t>
      </w:r>
      <w:r w:rsidRPr="002D18AA">
        <w:rPr>
          <w:sz w:val="16"/>
          <w:szCs w:val="16"/>
        </w:rPr>
        <w:t>gouvernement</w:t>
      </w:r>
      <w:r>
        <w:rPr>
          <w:sz w:val="16"/>
          <w:szCs w:val="16"/>
        </w:rPr>
        <w:t xml:space="preserve"> </w:t>
      </w:r>
      <w:r w:rsidRPr="002D18AA">
        <w:rPr>
          <w:sz w:val="16"/>
          <w:szCs w:val="16"/>
        </w:rPr>
        <w:t>d’entreprise », paragraphe 13</w:t>
      </w:r>
      <w:r>
        <w:rPr>
          <w:sz w:val="16"/>
          <w:szCs w:val="16"/>
        </w:rPr>
        <w:t xml:space="preserve"> </w:t>
      </w:r>
      <w:r>
        <w:rPr>
          <w:sz w:val="16"/>
        </w:rPr>
        <w:t>[ de la norme ISA 260 (Révisée)]</w:t>
      </w:r>
    </w:p>
  </w:footnote>
  <w:footnote w:id="11">
    <w:p w:rsidR="001E4379" w:rsidRPr="002D18AA" w:rsidRDefault="001E4379">
      <w:pPr>
        <w:pStyle w:val="Notedebasdepage"/>
        <w:rPr>
          <w:sz w:val="16"/>
          <w:szCs w:val="16"/>
        </w:rPr>
      </w:pPr>
      <w:r w:rsidRPr="002D18AA">
        <w:rPr>
          <w:rStyle w:val="Appelnotedebasdep"/>
          <w:sz w:val="16"/>
          <w:szCs w:val="16"/>
        </w:rPr>
        <w:footnoteRef/>
      </w:r>
      <w:r w:rsidRPr="002D18AA">
        <w:rPr>
          <w:sz w:val="16"/>
          <w:szCs w:val="16"/>
        </w:rPr>
        <w:t xml:space="preserve"> Norme ISA 315</w:t>
      </w:r>
      <w:r>
        <w:rPr>
          <w:sz w:val="16"/>
          <w:szCs w:val="16"/>
        </w:rPr>
        <w:t xml:space="preserve"> (Révisée)</w:t>
      </w:r>
      <w:r w:rsidRPr="002D18AA">
        <w:rPr>
          <w:sz w:val="16"/>
          <w:szCs w:val="16"/>
        </w:rPr>
        <w:t>, paragraphe 25</w:t>
      </w:r>
      <w:r>
        <w:rPr>
          <w:sz w:val="16"/>
          <w:szCs w:val="16"/>
        </w:rPr>
        <w:t xml:space="preserve"> </w:t>
      </w:r>
      <w:r>
        <w:rPr>
          <w:sz w:val="16"/>
        </w:rPr>
        <w:t>[ de la norme ISA 315 (Révisée)]</w:t>
      </w:r>
    </w:p>
  </w:footnote>
  <w:footnote w:id="12">
    <w:p w:rsidR="001E4379" w:rsidRPr="002D18AA" w:rsidRDefault="001E4379">
      <w:pPr>
        <w:pStyle w:val="Notedebasdepage"/>
        <w:rPr>
          <w:sz w:val="16"/>
          <w:szCs w:val="16"/>
        </w:rPr>
      </w:pPr>
      <w:r w:rsidRPr="002D18AA">
        <w:rPr>
          <w:rStyle w:val="Appelnotedebasdep"/>
          <w:sz w:val="16"/>
          <w:szCs w:val="16"/>
        </w:rPr>
        <w:footnoteRef/>
      </w:r>
      <w:r w:rsidRPr="002D18AA">
        <w:rPr>
          <w:sz w:val="16"/>
          <w:szCs w:val="16"/>
        </w:rPr>
        <w:t xml:space="preserve"> Norme ISA 330, paragraphe 5</w:t>
      </w:r>
      <w:r>
        <w:rPr>
          <w:sz w:val="16"/>
          <w:szCs w:val="16"/>
        </w:rPr>
        <w:t xml:space="preserve"> </w:t>
      </w:r>
      <w:r>
        <w:rPr>
          <w:sz w:val="16"/>
        </w:rPr>
        <w:t>[ de la norme ISA 330].</w:t>
      </w:r>
    </w:p>
  </w:footnote>
  <w:footnote w:id="13">
    <w:p w:rsidR="001E4379" w:rsidRPr="00C921D6" w:rsidRDefault="001E4379">
      <w:pPr>
        <w:pStyle w:val="Notedebasdepage"/>
        <w:rPr>
          <w:sz w:val="16"/>
          <w:szCs w:val="16"/>
        </w:rPr>
      </w:pPr>
      <w:r w:rsidRPr="00C921D6">
        <w:rPr>
          <w:rStyle w:val="Appelnotedebasdep"/>
          <w:sz w:val="16"/>
          <w:szCs w:val="16"/>
        </w:rPr>
        <w:footnoteRef/>
      </w:r>
      <w:r w:rsidRPr="00C921D6">
        <w:rPr>
          <w:sz w:val="16"/>
          <w:szCs w:val="16"/>
        </w:rPr>
        <w:t xml:space="preserve"> Norme ISA 330, paragraphe 6</w:t>
      </w:r>
      <w:r>
        <w:rPr>
          <w:sz w:val="16"/>
          <w:szCs w:val="16"/>
        </w:rPr>
        <w:t xml:space="preserve"> </w:t>
      </w:r>
      <w:r>
        <w:rPr>
          <w:sz w:val="16"/>
        </w:rPr>
        <w:t>[ de la norme ISA 330].</w:t>
      </w:r>
    </w:p>
  </w:footnote>
  <w:footnote w:id="14">
    <w:p w:rsidR="001E4379" w:rsidRPr="002256FC" w:rsidRDefault="001E4379">
      <w:pPr>
        <w:pStyle w:val="Notedebasdepage"/>
        <w:rPr>
          <w:sz w:val="16"/>
          <w:szCs w:val="16"/>
        </w:rPr>
      </w:pPr>
      <w:r w:rsidRPr="002256FC">
        <w:rPr>
          <w:rStyle w:val="Appelnotedebasdep"/>
          <w:sz w:val="16"/>
          <w:szCs w:val="16"/>
        </w:rPr>
        <w:footnoteRef/>
      </w:r>
      <w:r w:rsidRPr="002256FC">
        <w:rPr>
          <w:sz w:val="16"/>
          <w:szCs w:val="16"/>
        </w:rPr>
        <w:t xml:space="preserve"> Norme ISA 230, « Documentation d’audit », paragraphes 8–11 et paragraphe A6</w:t>
      </w:r>
      <w:r>
        <w:rPr>
          <w:sz w:val="16"/>
          <w:szCs w:val="16"/>
        </w:rPr>
        <w:t xml:space="preserve"> [de la norme ISA 230]</w:t>
      </w:r>
    </w:p>
  </w:footnote>
  <w:footnote w:id="15">
    <w:p w:rsidR="001E4379" w:rsidRPr="002256FC" w:rsidRDefault="001E4379">
      <w:pPr>
        <w:pStyle w:val="Notedebasdepage"/>
        <w:rPr>
          <w:sz w:val="16"/>
          <w:szCs w:val="16"/>
        </w:rPr>
      </w:pPr>
      <w:r w:rsidRPr="002256FC">
        <w:rPr>
          <w:rStyle w:val="Appelnotedebasdep"/>
          <w:sz w:val="16"/>
          <w:szCs w:val="16"/>
        </w:rPr>
        <w:footnoteRef/>
      </w:r>
      <w:r w:rsidRPr="002256FC">
        <w:rPr>
          <w:sz w:val="16"/>
          <w:szCs w:val="16"/>
        </w:rPr>
        <w:t xml:space="preserve"> Norme ISA 315</w:t>
      </w:r>
      <w:r>
        <w:rPr>
          <w:sz w:val="16"/>
          <w:szCs w:val="16"/>
        </w:rPr>
        <w:t xml:space="preserve"> (Révisée)</w:t>
      </w:r>
      <w:r w:rsidRPr="002256FC">
        <w:rPr>
          <w:sz w:val="16"/>
          <w:szCs w:val="16"/>
        </w:rPr>
        <w:t>, paragraphe 32</w:t>
      </w:r>
      <w:r>
        <w:rPr>
          <w:sz w:val="16"/>
          <w:szCs w:val="16"/>
        </w:rPr>
        <w:t>[de la norme ISA 315 (Révisée)]</w:t>
      </w:r>
      <w:r w:rsidRPr="002256FC">
        <w:rPr>
          <w:sz w:val="16"/>
          <w:szCs w:val="16"/>
        </w:rPr>
        <w:t>.</w:t>
      </w:r>
    </w:p>
  </w:footnote>
  <w:footnote w:id="16">
    <w:p w:rsidR="001E4379" w:rsidRPr="00A2666D" w:rsidRDefault="001E4379">
      <w:pPr>
        <w:pStyle w:val="Notedebasdepage"/>
        <w:rPr>
          <w:sz w:val="16"/>
          <w:szCs w:val="16"/>
        </w:rPr>
      </w:pPr>
      <w:r w:rsidRPr="00A2666D">
        <w:rPr>
          <w:rStyle w:val="Appelnotedebasdep"/>
          <w:sz w:val="16"/>
          <w:szCs w:val="16"/>
        </w:rPr>
        <w:footnoteRef/>
      </w:r>
      <w:r w:rsidRPr="00A2666D">
        <w:rPr>
          <w:sz w:val="16"/>
          <w:szCs w:val="16"/>
        </w:rPr>
        <w:t xml:space="preserve"> Norme ISA 330, paragraphe 28</w:t>
      </w:r>
      <w:r>
        <w:rPr>
          <w:sz w:val="16"/>
          <w:szCs w:val="16"/>
        </w:rPr>
        <w:t xml:space="preserve"> [de la norme ISA 330].</w:t>
      </w:r>
    </w:p>
  </w:footnote>
  <w:footnote w:id="17">
    <w:p w:rsidR="001E4379" w:rsidRPr="002256FC" w:rsidRDefault="001E4379" w:rsidP="0048742C">
      <w:pPr>
        <w:pStyle w:val="Notedebasdepage"/>
        <w:rPr>
          <w:sz w:val="16"/>
          <w:szCs w:val="16"/>
        </w:rPr>
      </w:pPr>
      <w:r w:rsidRPr="009D3B45">
        <w:rPr>
          <w:rStyle w:val="Appelnotedebasdep"/>
          <w:sz w:val="16"/>
        </w:rPr>
        <w:footnoteRef/>
      </w:r>
      <w:r w:rsidRPr="009D3B45">
        <w:rPr>
          <w:sz w:val="16"/>
        </w:rPr>
        <w:t xml:space="preserve"> Norme ISA 315</w:t>
      </w:r>
      <w:r>
        <w:rPr>
          <w:sz w:val="16"/>
        </w:rPr>
        <w:t xml:space="preserve"> (Révisée)</w:t>
      </w:r>
      <w:r w:rsidRPr="009D3B45">
        <w:rPr>
          <w:sz w:val="16"/>
        </w:rPr>
        <w:t>, « Identification et évaluation des risques d’anomalies significatives par la connaissance de l’entité et de son environnement », paragraphe 11</w:t>
      </w:r>
      <w:r>
        <w:rPr>
          <w:sz w:val="16"/>
        </w:rPr>
        <w:t xml:space="preserve"> </w:t>
      </w:r>
      <w:r>
        <w:rPr>
          <w:sz w:val="16"/>
          <w:szCs w:val="16"/>
        </w:rPr>
        <w:t>[de la norme ISA 315 (Révisée)]</w:t>
      </w:r>
    </w:p>
    <w:p w:rsidR="001E4379" w:rsidRPr="009D3B45" w:rsidRDefault="001E4379" w:rsidP="009D3B45">
      <w:pPr>
        <w:pStyle w:val="Notedebasdepage"/>
        <w:rPr>
          <w:sz w:val="16"/>
        </w:rPr>
      </w:pPr>
      <w:r w:rsidRPr="009D3B45">
        <w:rPr>
          <w:sz w:val="16"/>
        </w:rPr>
        <w:t>.</w:t>
      </w:r>
    </w:p>
  </w:footnote>
  <w:footnote w:id="18">
    <w:p w:rsidR="001E4379" w:rsidRPr="005305CE" w:rsidRDefault="001E4379" w:rsidP="00E1023D">
      <w:pPr>
        <w:pStyle w:val="Notedebasdepage"/>
        <w:rPr>
          <w:sz w:val="16"/>
          <w:szCs w:val="16"/>
        </w:rPr>
      </w:pPr>
      <w:r w:rsidRPr="00E1023D">
        <w:rPr>
          <w:rStyle w:val="Appelnotedebasdep"/>
          <w:sz w:val="16"/>
        </w:rPr>
        <w:footnoteRef/>
      </w:r>
      <w:r w:rsidRPr="00E1023D">
        <w:rPr>
          <w:sz w:val="16"/>
        </w:rPr>
        <w:t xml:space="preserve"> Norme</w:t>
      </w:r>
      <w:r>
        <w:rPr>
          <w:sz w:val="16"/>
        </w:rPr>
        <w:t xml:space="preserve"> </w:t>
      </w:r>
      <w:r w:rsidRPr="00E1023D">
        <w:rPr>
          <w:sz w:val="16"/>
        </w:rPr>
        <w:t>ISA</w:t>
      </w:r>
      <w:r>
        <w:rPr>
          <w:sz w:val="16"/>
        </w:rPr>
        <w:t xml:space="preserve"> </w:t>
      </w:r>
      <w:r w:rsidRPr="00E1023D">
        <w:rPr>
          <w:sz w:val="16"/>
        </w:rPr>
        <w:t>260</w:t>
      </w:r>
      <w:r>
        <w:rPr>
          <w:sz w:val="16"/>
        </w:rPr>
        <w:t xml:space="preserve"> (Révisée)</w:t>
      </w:r>
      <w:r w:rsidRPr="00E1023D">
        <w:rPr>
          <w:sz w:val="16"/>
        </w:rPr>
        <w:t>,</w:t>
      </w:r>
      <w:r>
        <w:rPr>
          <w:sz w:val="16"/>
        </w:rPr>
        <w:t xml:space="preserve"> </w:t>
      </w:r>
      <w:r w:rsidRPr="00E1023D">
        <w:rPr>
          <w:sz w:val="16"/>
        </w:rPr>
        <w:t>« Communication</w:t>
      </w:r>
      <w:r>
        <w:rPr>
          <w:sz w:val="16"/>
        </w:rPr>
        <w:t xml:space="preserve"> </w:t>
      </w:r>
      <w:r w:rsidRPr="00E1023D">
        <w:rPr>
          <w:sz w:val="16"/>
        </w:rPr>
        <w:t>avec</w:t>
      </w:r>
      <w:r>
        <w:rPr>
          <w:sz w:val="16"/>
        </w:rPr>
        <w:t xml:space="preserve"> </w:t>
      </w:r>
      <w:r w:rsidRPr="00E1023D">
        <w:rPr>
          <w:sz w:val="16"/>
        </w:rPr>
        <w:t>les</w:t>
      </w:r>
      <w:r>
        <w:rPr>
          <w:sz w:val="16"/>
        </w:rPr>
        <w:t xml:space="preserve"> </w:t>
      </w:r>
      <w:r w:rsidRPr="00E1023D">
        <w:rPr>
          <w:sz w:val="16"/>
        </w:rPr>
        <w:t>personnes</w:t>
      </w:r>
      <w:r>
        <w:rPr>
          <w:sz w:val="16"/>
        </w:rPr>
        <w:t xml:space="preserve"> </w:t>
      </w:r>
      <w:r w:rsidRPr="00E1023D">
        <w:rPr>
          <w:sz w:val="16"/>
        </w:rPr>
        <w:t>constituant</w:t>
      </w:r>
      <w:r>
        <w:rPr>
          <w:sz w:val="16"/>
        </w:rPr>
        <w:t xml:space="preserve"> </w:t>
      </w:r>
      <w:r w:rsidRPr="00E1023D">
        <w:rPr>
          <w:sz w:val="16"/>
        </w:rPr>
        <w:t>le</w:t>
      </w:r>
      <w:r>
        <w:rPr>
          <w:sz w:val="16"/>
        </w:rPr>
        <w:t xml:space="preserve"> </w:t>
      </w:r>
      <w:r w:rsidRPr="00E1023D">
        <w:rPr>
          <w:sz w:val="16"/>
        </w:rPr>
        <w:t>gouvernement</w:t>
      </w:r>
      <w:r>
        <w:rPr>
          <w:sz w:val="16"/>
        </w:rPr>
        <w:t xml:space="preserve"> </w:t>
      </w:r>
      <w:r w:rsidRPr="00E1023D">
        <w:rPr>
          <w:sz w:val="16"/>
        </w:rPr>
        <w:t>d’entreprise », paragraphe 13</w:t>
      </w:r>
      <w:r>
        <w:rPr>
          <w:sz w:val="16"/>
        </w:rPr>
        <w:t xml:space="preserve"> </w:t>
      </w:r>
      <w:r>
        <w:rPr>
          <w:sz w:val="16"/>
          <w:szCs w:val="16"/>
        </w:rPr>
        <w:t>[de la norme ISA 260 (Révisée)]</w:t>
      </w:r>
      <w:r w:rsidRPr="00E1023D">
        <w:rPr>
          <w:sz w:val="16"/>
        </w:rPr>
        <w:t>.</w:t>
      </w:r>
    </w:p>
  </w:footnote>
  <w:footnote w:id="19">
    <w:p w:rsidR="001E4379" w:rsidRPr="002256FC" w:rsidRDefault="001E4379" w:rsidP="0048742C">
      <w:pPr>
        <w:pStyle w:val="Notedebasdepage"/>
        <w:rPr>
          <w:sz w:val="16"/>
          <w:szCs w:val="16"/>
        </w:rPr>
      </w:pPr>
      <w:r w:rsidRPr="00E1023D">
        <w:rPr>
          <w:rStyle w:val="Appelnotedebasdep"/>
          <w:sz w:val="16"/>
        </w:rPr>
        <w:footnoteRef/>
      </w:r>
      <w:r w:rsidRPr="00E1023D">
        <w:rPr>
          <w:sz w:val="16"/>
        </w:rPr>
        <w:t xml:space="preserve"> Norme</w:t>
      </w:r>
      <w:r>
        <w:rPr>
          <w:sz w:val="16"/>
        </w:rPr>
        <w:t xml:space="preserve"> </w:t>
      </w:r>
      <w:r w:rsidRPr="00E1023D">
        <w:rPr>
          <w:sz w:val="16"/>
        </w:rPr>
        <w:t>ISA</w:t>
      </w:r>
      <w:r>
        <w:rPr>
          <w:sz w:val="16"/>
        </w:rPr>
        <w:t xml:space="preserve"> </w:t>
      </w:r>
      <w:r w:rsidRPr="00E1023D">
        <w:rPr>
          <w:sz w:val="16"/>
        </w:rPr>
        <w:t>705</w:t>
      </w:r>
      <w:r>
        <w:rPr>
          <w:sz w:val="16"/>
        </w:rPr>
        <w:t xml:space="preserve"> (Révisée)</w:t>
      </w:r>
      <w:r w:rsidRPr="00E1023D">
        <w:rPr>
          <w:sz w:val="16"/>
        </w:rPr>
        <w:t>,</w:t>
      </w:r>
      <w:r>
        <w:rPr>
          <w:sz w:val="16"/>
        </w:rPr>
        <w:t xml:space="preserve"> </w:t>
      </w:r>
      <w:r w:rsidRPr="00E1023D">
        <w:rPr>
          <w:sz w:val="16"/>
        </w:rPr>
        <w:t>« Modifications</w:t>
      </w:r>
      <w:r>
        <w:rPr>
          <w:sz w:val="16"/>
        </w:rPr>
        <w:t xml:space="preserve"> </w:t>
      </w:r>
      <w:r w:rsidRPr="00E1023D">
        <w:rPr>
          <w:sz w:val="16"/>
        </w:rPr>
        <w:t>apportées</w:t>
      </w:r>
      <w:r>
        <w:rPr>
          <w:sz w:val="16"/>
        </w:rPr>
        <w:t xml:space="preserve"> </w:t>
      </w:r>
      <w:r w:rsidRPr="00E1023D">
        <w:rPr>
          <w:sz w:val="16"/>
        </w:rPr>
        <w:t>à</w:t>
      </w:r>
      <w:r>
        <w:rPr>
          <w:sz w:val="16"/>
        </w:rPr>
        <w:t xml:space="preserve"> </w:t>
      </w:r>
      <w:r w:rsidRPr="00E1023D">
        <w:rPr>
          <w:sz w:val="16"/>
        </w:rPr>
        <w:t>l’opinion</w:t>
      </w:r>
      <w:r>
        <w:rPr>
          <w:sz w:val="16"/>
        </w:rPr>
        <w:t xml:space="preserve"> </w:t>
      </w:r>
      <w:r w:rsidRPr="00E1023D">
        <w:rPr>
          <w:sz w:val="16"/>
        </w:rPr>
        <w:t>formulée</w:t>
      </w:r>
      <w:r>
        <w:rPr>
          <w:sz w:val="16"/>
        </w:rPr>
        <w:t xml:space="preserve"> </w:t>
      </w:r>
      <w:r w:rsidRPr="00E1023D">
        <w:rPr>
          <w:sz w:val="16"/>
        </w:rPr>
        <w:t>dan</w:t>
      </w:r>
      <w:r>
        <w:rPr>
          <w:sz w:val="16"/>
        </w:rPr>
        <w:t xml:space="preserve">s le rapport de l’auditeur </w:t>
      </w:r>
      <w:r w:rsidRPr="00E1023D">
        <w:rPr>
          <w:sz w:val="16"/>
        </w:rPr>
        <w:t>indépendant », paragraphes 7-8</w:t>
      </w:r>
      <w:r>
        <w:rPr>
          <w:sz w:val="16"/>
        </w:rPr>
        <w:t xml:space="preserve"> </w:t>
      </w:r>
      <w:r>
        <w:rPr>
          <w:sz w:val="16"/>
          <w:szCs w:val="16"/>
        </w:rPr>
        <w:t>[de la norme ISA 705 (Révisée)]</w:t>
      </w:r>
    </w:p>
    <w:p w:rsidR="001E4379" w:rsidRPr="00E1023D" w:rsidRDefault="001E4379" w:rsidP="00E1023D">
      <w:pPr>
        <w:pStyle w:val="Notedebasdepage"/>
        <w:rPr>
          <w:sz w:val="16"/>
        </w:rPr>
      </w:pPr>
      <w:r w:rsidRPr="00E1023D">
        <w:rPr>
          <w:sz w:val="16"/>
        </w:rPr>
        <w:t>.</w:t>
      </w:r>
    </w:p>
  </w:footnote>
  <w:footnote w:id="20">
    <w:p w:rsidR="001E4379" w:rsidRPr="0048742C" w:rsidRDefault="001E4379">
      <w:pPr>
        <w:pStyle w:val="Notedebasdepage"/>
        <w:rPr>
          <w:sz w:val="16"/>
          <w:szCs w:val="16"/>
        </w:rPr>
      </w:pPr>
      <w:r w:rsidRPr="00B94038">
        <w:rPr>
          <w:rStyle w:val="Appelnotedebasdep"/>
          <w:sz w:val="16"/>
        </w:rPr>
        <w:footnoteRef/>
      </w:r>
      <w:r w:rsidRPr="00B94038">
        <w:rPr>
          <w:sz w:val="16"/>
        </w:rPr>
        <w:t xml:space="preserve"> Norme ISA 230, « Documentation d’audit », paragraphes 8–11, et paragraphe A6</w:t>
      </w:r>
      <w:r>
        <w:rPr>
          <w:sz w:val="16"/>
        </w:rPr>
        <w:t xml:space="preserve"> </w:t>
      </w:r>
      <w:r>
        <w:rPr>
          <w:sz w:val="16"/>
          <w:szCs w:val="16"/>
        </w:rPr>
        <w:t>[de la norme ISA 230]</w:t>
      </w:r>
      <w:r w:rsidRPr="00B94038">
        <w:rPr>
          <w:sz w:val="16"/>
        </w:rPr>
        <w:t>.</w:t>
      </w:r>
    </w:p>
  </w:footnote>
  <w:footnote w:id="21">
    <w:p w:rsidR="001E4379" w:rsidRDefault="001E4379">
      <w:pPr>
        <w:pStyle w:val="Notedebasdepage"/>
      </w:pPr>
      <w:r>
        <w:rPr>
          <w:rStyle w:val="Appelnotedebasdep"/>
        </w:rPr>
        <w:footnoteRef/>
      </w:r>
      <w:r>
        <w:t xml:space="preserve"> </w:t>
      </w:r>
      <w:r w:rsidRPr="001D3C36">
        <w:rPr>
          <w:sz w:val="16"/>
        </w:rPr>
        <w:t>Norme ISA 230, « Documentation d’audit », paragraphes 8–11 et paragraphe A6</w:t>
      </w:r>
      <w:r>
        <w:rPr>
          <w:sz w:val="16"/>
        </w:rPr>
        <w:t xml:space="preserve"> [de la norme ISA 230]</w:t>
      </w:r>
      <w:r w:rsidRPr="001D3C36">
        <w:rPr>
          <w:sz w:val="16"/>
        </w:rPr>
        <w:t>.</w:t>
      </w:r>
    </w:p>
  </w:footnote>
  <w:footnote w:id="22">
    <w:p w:rsidR="001E4379" w:rsidRPr="003370DE" w:rsidRDefault="001E4379">
      <w:pPr>
        <w:pStyle w:val="Notedebasdepage"/>
        <w:rPr>
          <w:sz w:val="16"/>
          <w:szCs w:val="16"/>
        </w:rPr>
      </w:pPr>
      <w:r w:rsidRPr="003370DE">
        <w:rPr>
          <w:rStyle w:val="Appelnotedebasdep"/>
          <w:sz w:val="16"/>
          <w:szCs w:val="16"/>
        </w:rPr>
        <w:footnoteRef/>
      </w:r>
      <w:r w:rsidRPr="003370DE">
        <w:rPr>
          <w:sz w:val="16"/>
          <w:szCs w:val="16"/>
        </w:rPr>
        <w:t xml:space="preserve"> Norme ISA 220, « Contrôle qualité d’un audit d’états financiers », paragraphes 12–13</w:t>
      </w:r>
      <w:r>
        <w:rPr>
          <w:sz w:val="16"/>
          <w:szCs w:val="16"/>
        </w:rPr>
        <w:t xml:space="preserve"> [de la norme ISA 220]</w:t>
      </w:r>
      <w:r w:rsidRPr="003370DE">
        <w:rPr>
          <w:sz w:val="16"/>
          <w:szCs w:val="16"/>
        </w:rPr>
        <w:t>.</w:t>
      </w:r>
    </w:p>
  </w:footnote>
  <w:footnote w:id="23">
    <w:p w:rsidR="001E4379" w:rsidRPr="003370DE" w:rsidRDefault="001E4379">
      <w:pPr>
        <w:pStyle w:val="Notedebasdepage"/>
        <w:rPr>
          <w:sz w:val="16"/>
          <w:szCs w:val="16"/>
        </w:rPr>
      </w:pPr>
      <w:r w:rsidRPr="003370DE">
        <w:rPr>
          <w:rStyle w:val="Appelnotedebasdep"/>
          <w:sz w:val="16"/>
          <w:szCs w:val="16"/>
        </w:rPr>
        <w:footnoteRef/>
      </w:r>
      <w:r w:rsidRPr="003370DE">
        <w:rPr>
          <w:sz w:val="16"/>
          <w:szCs w:val="16"/>
        </w:rPr>
        <w:t xml:space="preserve"> Norme ISA 220, paragraphes 9-11</w:t>
      </w:r>
      <w:r>
        <w:rPr>
          <w:sz w:val="16"/>
          <w:szCs w:val="16"/>
        </w:rPr>
        <w:t xml:space="preserve"> [de la norme ISA 220]</w:t>
      </w:r>
      <w:r w:rsidRPr="003370DE">
        <w:rPr>
          <w:sz w:val="16"/>
          <w:szCs w:val="16"/>
        </w:rPr>
        <w:t>.</w:t>
      </w:r>
    </w:p>
  </w:footnote>
  <w:footnote w:id="24">
    <w:p w:rsidR="001E4379" w:rsidRPr="003370DE" w:rsidRDefault="001E4379">
      <w:pPr>
        <w:pStyle w:val="Notedebasdepage"/>
        <w:rPr>
          <w:sz w:val="16"/>
          <w:szCs w:val="16"/>
        </w:rPr>
      </w:pPr>
      <w:r w:rsidRPr="003370DE">
        <w:rPr>
          <w:rStyle w:val="Appelnotedebasdep"/>
          <w:sz w:val="16"/>
          <w:szCs w:val="16"/>
        </w:rPr>
        <w:footnoteRef/>
      </w:r>
      <w:r w:rsidRPr="003370DE">
        <w:rPr>
          <w:sz w:val="16"/>
          <w:szCs w:val="16"/>
        </w:rPr>
        <w:t xml:space="preserve"> Norme ISA 210, « Accord sur les termes des missions d’audit », paragraphes 9–13</w:t>
      </w:r>
      <w:r>
        <w:rPr>
          <w:sz w:val="16"/>
          <w:szCs w:val="16"/>
        </w:rPr>
        <w:t xml:space="preserve"> [de la norme ISA 210]</w:t>
      </w:r>
      <w:r w:rsidRPr="003370DE">
        <w:rPr>
          <w:sz w:val="16"/>
          <w:szCs w:val="16"/>
        </w:rPr>
        <w:t>.</w:t>
      </w:r>
    </w:p>
  </w:footnote>
  <w:footnote w:id="25">
    <w:p w:rsidR="001E4379" w:rsidRPr="00365B08" w:rsidRDefault="001E4379" w:rsidP="00365B08">
      <w:pPr>
        <w:pStyle w:val="Notedebasdepage"/>
        <w:rPr>
          <w:sz w:val="16"/>
          <w:szCs w:val="16"/>
        </w:rPr>
      </w:pPr>
      <w:r w:rsidRPr="00365B08">
        <w:rPr>
          <w:rStyle w:val="Appelnotedebasdep"/>
          <w:sz w:val="16"/>
          <w:szCs w:val="16"/>
        </w:rPr>
        <w:footnoteRef/>
      </w:r>
      <w:r w:rsidRPr="00365B08">
        <w:rPr>
          <w:sz w:val="16"/>
          <w:szCs w:val="16"/>
        </w:rPr>
        <w:t xml:space="preserve"> Norme ISA 315</w:t>
      </w:r>
      <w:r>
        <w:rPr>
          <w:sz w:val="16"/>
          <w:szCs w:val="16"/>
        </w:rPr>
        <w:t xml:space="preserve"> (Révisée)</w:t>
      </w:r>
      <w:r w:rsidRPr="00365B08">
        <w:rPr>
          <w:sz w:val="16"/>
          <w:szCs w:val="16"/>
        </w:rPr>
        <w:t>, « Identification et évaluation des risques d’anomalies significatives par la connaissance de l’entité et de son environnement »</w:t>
      </w:r>
      <w:r>
        <w:rPr>
          <w:sz w:val="16"/>
          <w:szCs w:val="16"/>
        </w:rPr>
        <w:t>[de la norme ISA 315 (Révisée)]</w:t>
      </w:r>
      <w:r w:rsidRPr="00365B08">
        <w:rPr>
          <w:sz w:val="16"/>
          <w:szCs w:val="16"/>
        </w:rPr>
        <w:t>.</w:t>
      </w:r>
    </w:p>
  </w:footnote>
  <w:footnote w:id="26">
    <w:p w:rsidR="001E4379" w:rsidRPr="00365B08" w:rsidRDefault="001E4379">
      <w:pPr>
        <w:pStyle w:val="Notedebasdepage"/>
        <w:rPr>
          <w:sz w:val="16"/>
          <w:szCs w:val="16"/>
        </w:rPr>
      </w:pPr>
      <w:r w:rsidRPr="00365B08">
        <w:rPr>
          <w:rStyle w:val="Appelnotedebasdep"/>
          <w:sz w:val="16"/>
          <w:szCs w:val="16"/>
        </w:rPr>
        <w:footnoteRef/>
      </w:r>
      <w:r w:rsidRPr="00365B08">
        <w:rPr>
          <w:sz w:val="16"/>
          <w:szCs w:val="16"/>
        </w:rPr>
        <w:t xml:space="preserve"> Norme ISA 330, « Réponses de l’auditeur aux risques évalués »</w:t>
      </w:r>
      <w:r>
        <w:rPr>
          <w:sz w:val="16"/>
          <w:szCs w:val="16"/>
        </w:rPr>
        <w:t xml:space="preserve"> [de la norme ISA 330]</w:t>
      </w:r>
      <w:r w:rsidRPr="00365B08">
        <w:rPr>
          <w:sz w:val="16"/>
          <w:szCs w:val="16"/>
        </w:rPr>
        <w:t>.</w:t>
      </w:r>
      <w:r>
        <w:rPr>
          <w:sz w:val="16"/>
          <w:szCs w:val="16"/>
        </w:rPr>
        <w:t xml:space="preserve"> </w:t>
      </w:r>
    </w:p>
  </w:footnote>
  <w:footnote w:id="27">
    <w:p w:rsidR="001E4379" w:rsidRPr="00365B08" w:rsidRDefault="001E4379">
      <w:pPr>
        <w:pStyle w:val="Notedebasdepage"/>
        <w:rPr>
          <w:sz w:val="16"/>
          <w:szCs w:val="16"/>
        </w:rPr>
      </w:pPr>
      <w:r w:rsidRPr="00365B08">
        <w:rPr>
          <w:rStyle w:val="Appelnotedebasdep"/>
          <w:sz w:val="16"/>
          <w:szCs w:val="16"/>
        </w:rPr>
        <w:footnoteRef/>
      </w:r>
      <w:r w:rsidRPr="00365B08">
        <w:rPr>
          <w:sz w:val="16"/>
          <w:szCs w:val="16"/>
        </w:rPr>
        <w:t xml:space="preserve"> Norme ISA 230, « Documentation d’audit », paragraphes 8–11 et paragraphe A6</w:t>
      </w:r>
      <w:r>
        <w:rPr>
          <w:sz w:val="16"/>
          <w:szCs w:val="16"/>
        </w:rPr>
        <w:t xml:space="preserve"> [de la norme ISA 230]</w:t>
      </w:r>
      <w:r w:rsidRPr="00365B08">
        <w:rPr>
          <w:sz w:val="16"/>
          <w:szCs w:val="16"/>
        </w:rPr>
        <w:t>.</w:t>
      </w:r>
    </w:p>
  </w:footnote>
  <w:footnote w:id="28">
    <w:p w:rsidR="001E4379" w:rsidRPr="00365B08" w:rsidRDefault="001E4379">
      <w:pPr>
        <w:pStyle w:val="Notedebasdepage"/>
        <w:rPr>
          <w:sz w:val="16"/>
          <w:szCs w:val="16"/>
        </w:rPr>
      </w:pPr>
      <w:r w:rsidRPr="00365B08">
        <w:rPr>
          <w:rStyle w:val="Appelnotedebasdep"/>
          <w:sz w:val="16"/>
          <w:szCs w:val="16"/>
        </w:rPr>
        <w:footnoteRef/>
      </w:r>
      <w:r w:rsidRPr="00365B08">
        <w:rPr>
          <w:sz w:val="16"/>
          <w:szCs w:val="16"/>
        </w:rPr>
        <w:t xml:space="preserve"> Norme ISA 220, paragraphes 12–13</w:t>
      </w:r>
      <w:r>
        <w:rPr>
          <w:sz w:val="16"/>
          <w:szCs w:val="16"/>
        </w:rPr>
        <w:t xml:space="preserve"> [de la norme ISA 220]</w:t>
      </w:r>
      <w:r w:rsidRPr="00365B08">
        <w:rPr>
          <w:sz w:val="16"/>
          <w:szCs w:val="16"/>
        </w:rPr>
        <w:t>.</w:t>
      </w:r>
    </w:p>
  </w:footnote>
  <w:footnote w:id="29">
    <w:p w:rsidR="001E4379" w:rsidRPr="00D56B4E" w:rsidRDefault="001E4379" w:rsidP="00D56B4E">
      <w:pPr>
        <w:pStyle w:val="Notedebasdepage"/>
        <w:rPr>
          <w:sz w:val="16"/>
          <w:szCs w:val="16"/>
        </w:rPr>
      </w:pPr>
      <w:r w:rsidRPr="00D56B4E">
        <w:rPr>
          <w:rStyle w:val="Appelnotedebasdep"/>
          <w:sz w:val="16"/>
          <w:szCs w:val="16"/>
        </w:rPr>
        <w:footnoteRef/>
      </w:r>
      <w:r w:rsidRPr="00D56B4E">
        <w:rPr>
          <w:sz w:val="16"/>
          <w:szCs w:val="16"/>
        </w:rPr>
        <w:t xml:space="preserve"> Le</w:t>
      </w:r>
      <w:r>
        <w:rPr>
          <w:sz w:val="16"/>
          <w:szCs w:val="16"/>
        </w:rPr>
        <w:t xml:space="preserve"> </w:t>
      </w:r>
      <w:r w:rsidRPr="00D56B4E">
        <w:rPr>
          <w:sz w:val="16"/>
          <w:szCs w:val="16"/>
        </w:rPr>
        <w:t>terme</w:t>
      </w:r>
      <w:r>
        <w:rPr>
          <w:sz w:val="16"/>
          <w:szCs w:val="16"/>
        </w:rPr>
        <w:t xml:space="preserve"> </w:t>
      </w:r>
      <w:r w:rsidRPr="00D56B4E">
        <w:rPr>
          <w:sz w:val="16"/>
          <w:szCs w:val="16"/>
        </w:rPr>
        <w:t>« fonction</w:t>
      </w:r>
      <w:r>
        <w:rPr>
          <w:sz w:val="16"/>
          <w:szCs w:val="16"/>
        </w:rPr>
        <w:t xml:space="preserve"> </w:t>
      </w:r>
      <w:r w:rsidRPr="00D56B4E">
        <w:rPr>
          <w:sz w:val="16"/>
          <w:szCs w:val="16"/>
        </w:rPr>
        <w:t>d’audit</w:t>
      </w:r>
      <w:r>
        <w:rPr>
          <w:sz w:val="16"/>
          <w:szCs w:val="16"/>
        </w:rPr>
        <w:t xml:space="preserve"> </w:t>
      </w:r>
      <w:r w:rsidRPr="00D56B4E">
        <w:rPr>
          <w:sz w:val="16"/>
          <w:szCs w:val="16"/>
        </w:rPr>
        <w:t>interne »</w:t>
      </w:r>
      <w:r>
        <w:rPr>
          <w:sz w:val="16"/>
          <w:szCs w:val="16"/>
        </w:rPr>
        <w:t xml:space="preserve"> </w:t>
      </w:r>
      <w:r w:rsidRPr="00D56B4E">
        <w:rPr>
          <w:sz w:val="16"/>
          <w:szCs w:val="16"/>
        </w:rPr>
        <w:t>est</w:t>
      </w:r>
      <w:r>
        <w:rPr>
          <w:sz w:val="16"/>
          <w:szCs w:val="16"/>
        </w:rPr>
        <w:t xml:space="preserve"> </w:t>
      </w:r>
      <w:r w:rsidRPr="00D56B4E">
        <w:rPr>
          <w:sz w:val="16"/>
          <w:szCs w:val="16"/>
        </w:rPr>
        <w:t>défini</w:t>
      </w:r>
      <w:r>
        <w:rPr>
          <w:sz w:val="16"/>
          <w:szCs w:val="16"/>
        </w:rPr>
        <w:t xml:space="preserve"> </w:t>
      </w:r>
      <w:r w:rsidRPr="00D56B4E">
        <w:rPr>
          <w:sz w:val="16"/>
          <w:szCs w:val="16"/>
        </w:rPr>
        <w:t>dans</w:t>
      </w:r>
      <w:r>
        <w:rPr>
          <w:sz w:val="16"/>
          <w:szCs w:val="16"/>
        </w:rPr>
        <w:t xml:space="preserve"> </w:t>
      </w:r>
      <w:r w:rsidRPr="00D56B4E">
        <w:rPr>
          <w:sz w:val="16"/>
          <w:szCs w:val="16"/>
        </w:rPr>
        <w:t>la</w:t>
      </w:r>
      <w:r>
        <w:rPr>
          <w:sz w:val="16"/>
          <w:szCs w:val="16"/>
        </w:rPr>
        <w:t xml:space="preserve"> </w:t>
      </w:r>
      <w:r w:rsidRPr="00D56B4E">
        <w:rPr>
          <w:sz w:val="16"/>
          <w:szCs w:val="16"/>
        </w:rPr>
        <w:t>Norme</w:t>
      </w:r>
      <w:r>
        <w:rPr>
          <w:sz w:val="16"/>
          <w:szCs w:val="16"/>
        </w:rPr>
        <w:t xml:space="preserve"> </w:t>
      </w:r>
      <w:r w:rsidRPr="00D56B4E">
        <w:rPr>
          <w:sz w:val="16"/>
          <w:szCs w:val="16"/>
        </w:rPr>
        <w:t>ISA</w:t>
      </w:r>
      <w:r>
        <w:rPr>
          <w:sz w:val="16"/>
          <w:szCs w:val="16"/>
        </w:rPr>
        <w:t xml:space="preserve"> </w:t>
      </w:r>
      <w:r w:rsidRPr="00D56B4E">
        <w:rPr>
          <w:sz w:val="16"/>
          <w:szCs w:val="16"/>
        </w:rPr>
        <w:t>610,</w:t>
      </w:r>
      <w:r>
        <w:rPr>
          <w:sz w:val="16"/>
          <w:szCs w:val="16"/>
        </w:rPr>
        <w:t xml:space="preserve"> </w:t>
      </w:r>
      <w:r w:rsidRPr="00D56B4E">
        <w:rPr>
          <w:sz w:val="16"/>
          <w:szCs w:val="16"/>
        </w:rPr>
        <w:t>« Utilisation</w:t>
      </w:r>
      <w:r>
        <w:rPr>
          <w:sz w:val="16"/>
          <w:szCs w:val="16"/>
        </w:rPr>
        <w:t xml:space="preserve"> </w:t>
      </w:r>
      <w:r w:rsidRPr="00D56B4E">
        <w:rPr>
          <w:sz w:val="16"/>
          <w:szCs w:val="16"/>
        </w:rPr>
        <w:t>des</w:t>
      </w:r>
      <w:r>
        <w:rPr>
          <w:sz w:val="16"/>
          <w:szCs w:val="16"/>
        </w:rPr>
        <w:t xml:space="preserve"> </w:t>
      </w:r>
      <w:r w:rsidRPr="00D56B4E">
        <w:rPr>
          <w:sz w:val="16"/>
          <w:szCs w:val="16"/>
        </w:rPr>
        <w:t>travaux</w:t>
      </w:r>
      <w:r>
        <w:rPr>
          <w:sz w:val="16"/>
          <w:szCs w:val="16"/>
        </w:rPr>
        <w:t xml:space="preserve"> </w:t>
      </w:r>
      <w:r w:rsidRPr="00D56B4E">
        <w:rPr>
          <w:sz w:val="16"/>
          <w:szCs w:val="16"/>
        </w:rPr>
        <w:t>des auditeurs internes », paragraphe 7(a) comme : « Activité d’évaluation mise en place au sein de l’entité, ou rendue par un prestataire de l’entité. Ses tâches incluent, entre-autres, l’examen, l’évaluation et le suivi du caractère adéquat et de l’efficacité du contrôle interne ».</w:t>
      </w:r>
    </w:p>
  </w:footnote>
  <w:footnote w:id="30">
    <w:p w:rsidR="001E4379" w:rsidRPr="00D56B4E" w:rsidRDefault="001E4379">
      <w:pPr>
        <w:pStyle w:val="Notedebasdepage"/>
        <w:rPr>
          <w:sz w:val="16"/>
          <w:szCs w:val="16"/>
        </w:rPr>
      </w:pPr>
      <w:r w:rsidRPr="00D56B4E">
        <w:rPr>
          <w:rStyle w:val="Appelnotedebasdep"/>
          <w:sz w:val="16"/>
          <w:szCs w:val="16"/>
        </w:rPr>
        <w:footnoteRef/>
      </w:r>
      <w:r w:rsidRPr="00D56B4E">
        <w:rPr>
          <w:sz w:val="16"/>
          <w:szCs w:val="16"/>
        </w:rPr>
        <w:t xml:space="preserve"> Norme ISA 230, « Documentation d’audit », paragraphe 8–11, et paragraphe A6</w:t>
      </w:r>
      <w:r>
        <w:rPr>
          <w:sz w:val="16"/>
          <w:szCs w:val="16"/>
        </w:rPr>
        <w:t xml:space="preserve"> [de la norme ISA 230]</w:t>
      </w:r>
      <w:r w:rsidRPr="00D56B4E">
        <w:rPr>
          <w:sz w:val="16"/>
          <w:szCs w:val="16"/>
        </w:rPr>
        <w:t>.</w:t>
      </w:r>
    </w:p>
  </w:footnote>
  <w:footnote w:id="31">
    <w:p w:rsidR="001E4379" w:rsidRPr="00137B14" w:rsidRDefault="001E4379">
      <w:pPr>
        <w:pStyle w:val="Notedebasdepage"/>
        <w:rPr>
          <w:sz w:val="16"/>
          <w:szCs w:val="16"/>
        </w:rPr>
      </w:pPr>
      <w:r w:rsidRPr="00137B14">
        <w:rPr>
          <w:rStyle w:val="Appelnotedebasdep"/>
          <w:sz w:val="16"/>
          <w:szCs w:val="16"/>
        </w:rPr>
        <w:footnoteRef/>
      </w:r>
      <w:r w:rsidRPr="00137B14">
        <w:rPr>
          <w:sz w:val="16"/>
          <w:szCs w:val="16"/>
        </w:rPr>
        <w:t xml:space="preserve"> Norme ISA 230, « Documentation d’audit », paragraphes 8–11, et paragraphe A6</w:t>
      </w:r>
      <w:r>
        <w:rPr>
          <w:sz w:val="16"/>
          <w:szCs w:val="16"/>
        </w:rPr>
        <w:t xml:space="preserve"> [de la norme ISA 230]</w:t>
      </w:r>
      <w:r w:rsidRPr="00137B14">
        <w:rPr>
          <w:sz w:val="16"/>
          <w:szCs w:val="16"/>
        </w:rPr>
        <w:t>.</w:t>
      </w:r>
    </w:p>
  </w:footnote>
  <w:footnote w:id="32">
    <w:p w:rsidR="001E4379" w:rsidRDefault="001E4379">
      <w:pPr>
        <w:pStyle w:val="Notedebasdepage"/>
      </w:pPr>
      <w:r w:rsidRPr="008D449B">
        <w:rPr>
          <w:rStyle w:val="Appelnotedebasdep"/>
          <w:sz w:val="16"/>
        </w:rPr>
        <w:footnoteRef/>
      </w:r>
      <w:r w:rsidRPr="008D449B">
        <w:rPr>
          <w:sz w:val="16"/>
        </w:rPr>
        <w:t xml:space="preserve"> Norme ISA 230, « Documentation d’audit », paragraphes 8–11, et paragraphe A6</w:t>
      </w:r>
      <w:r>
        <w:rPr>
          <w:sz w:val="16"/>
        </w:rPr>
        <w:t xml:space="preserve"> [de la norme ISA 230]</w:t>
      </w:r>
      <w:r w:rsidRPr="008D449B">
        <w:rPr>
          <w:sz w:val="16"/>
        </w:rPr>
        <w:t>.</w:t>
      </w:r>
    </w:p>
  </w:footnote>
  <w:footnote w:id="33">
    <w:p w:rsidR="001E4379" w:rsidRPr="00444FCD" w:rsidRDefault="001E4379">
      <w:pPr>
        <w:pStyle w:val="Notedebasdepage"/>
        <w:rPr>
          <w:sz w:val="16"/>
          <w:szCs w:val="16"/>
        </w:rPr>
      </w:pPr>
      <w:r w:rsidRPr="00444FCD">
        <w:rPr>
          <w:rStyle w:val="Appelnotedebasdep"/>
          <w:sz w:val="16"/>
          <w:szCs w:val="16"/>
        </w:rPr>
        <w:footnoteRef/>
      </w:r>
      <w:r w:rsidRPr="00444FCD">
        <w:rPr>
          <w:sz w:val="16"/>
          <w:szCs w:val="16"/>
        </w:rPr>
        <w:t xml:space="preserve"> Norme ISA 315</w:t>
      </w:r>
      <w:r>
        <w:rPr>
          <w:sz w:val="16"/>
          <w:szCs w:val="16"/>
        </w:rPr>
        <w:t xml:space="preserve"> (Révisée)</w:t>
      </w:r>
      <w:r w:rsidRPr="00444FCD">
        <w:rPr>
          <w:sz w:val="16"/>
          <w:szCs w:val="16"/>
        </w:rPr>
        <w:t>, paragraphe 11</w:t>
      </w:r>
      <w:r>
        <w:rPr>
          <w:sz w:val="16"/>
          <w:szCs w:val="16"/>
        </w:rPr>
        <w:t xml:space="preserve"> [de la norme ISA 315 (Révisée)].</w:t>
      </w:r>
    </w:p>
  </w:footnote>
  <w:footnote w:id="34">
    <w:p w:rsidR="001E4379" w:rsidRPr="00444FCD" w:rsidRDefault="001E4379">
      <w:pPr>
        <w:pStyle w:val="Notedebasdepage"/>
        <w:rPr>
          <w:sz w:val="16"/>
          <w:szCs w:val="16"/>
        </w:rPr>
      </w:pPr>
      <w:r w:rsidRPr="00444FCD">
        <w:rPr>
          <w:rStyle w:val="Appelnotedebasdep"/>
          <w:sz w:val="16"/>
          <w:szCs w:val="16"/>
        </w:rPr>
        <w:footnoteRef/>
      </w:r>
      <w:r w:rsidRPr="00444FCD">
        <w:rPr>
          <w:sz w:val="16"/>
          <w:szCs w:val="16"/>
        </w:rPr>
        <w:t xml:space="preserve"> Norme ISA 315</w:t>
      </w:r>
      <w:r>
        <w:rPr>
          <w:sz w:val="16"/>
          <w:szCs w:val="16"/>
        </w:rPr>
        <w:t xml:space="preserve"> (Révisée)</w:t>
      </w:r>
      <w:r w:rsidRPr="00444FCD">
        <w:rPr>
          <w:sz w:val="16"/>
          <w:szCs w:val="16"/>
        </w:rPr>
        <w:t>, paragraphe 12</w:t>
      </w:r>
      <w:r>
        <w:rPr>
          <w:sz w:val="16"/>
          <w:szCs w:val="16"/>
        </w:rPr>
        <w:t xml:space="preserve"> [de la norme ISA 315 (Révisée)].</w:t>
      </w:r>
    </w:p>
  </w:footnote>
  <w:footnote w:id="35">
    <w:p w:rsidR="001E4379" w:rsidRPr="007D6B05" w:rsidRDefault="001E4379" w:rsidP="007D6B05">
      <w:pPr>
        <w:pStyle w:val="Notedebasdepage"/>
        <w:rPr>
          <w:sz w:val="16"/>
          <w:szCs w:val="16"/>
        </w:rPr>
      </w:pPr>
      <w:r w:rsidRPr="007D6B05">
        <w:rPr>
          <w:rStyle w:val="Appelnotedebasdep"/>
          <w:sz w:val="16"/>
          <w:szCs w:val="16"/>
        </w:rPr>
        <w:footnoteRef/>
      </w:r>
      <w:r w:rsidRPr="007D6B05">
        <w:rPr>
          <w:sz w:val="16"/>
          <w:szCs w:val="16"/>
        </w:rPr>
        <w:t xml:space="preserve"> Norme</w:t>
      </w:r>
      <w:r>
        <w:rPr>
          <w:sz w:val="16"/>
          <w:szCs w:val="16"/>
        </w:rPr>
        <w:t xml:space="preserve"> </w:t>
      </w:r>
      <w:r w:rsidRPr="007D6B05">
        <w:rPr>
          <w:sz w:val="16"/>
          <w:szCs w:val="16"/>
        </w:rPr>
        <w:t>ISA</w:t>
      </w:r>
      <w:r>
        <w:rPr>
          <w:sz w:val="16"/>
          <w:szCs w:val="16"/>
        </w:rPr>
        <w:t xml:space="preserve"> </w:t>
      </w:r>
      <w:r w:rsidRPr="007D6B05">
        <w:rPr>
          <w:sz w:val="16"/>
          <w:szCs w:val="16"/>
        </w:rPr>
        <w:t>705</w:t>
      </w:r>
      <w:r>
        <w:rPr>
          <w:sz w:val="16"/>
          <w:szCs w:val="16"/>
        </w:rPr>
        <w:t xml:space="preserve"> (Révisée)</w:t>
      </w:r>
      <w:r w:rsidRPr="007D6B05">
        <w:rPr>
          <w:sz w:val="16"/>
          <w:szCs w:val="16"/>
        </w:rPr>
        <w:t>,</w:t>
      </w:r>
      <w:r>
        <w:rPr>
          <w:sz w:val="16"/>
          <w:szCs w:val="16"/>
        </w:rPr>
        <w:t xml:space="preserve"> </w:t>
      </w:r>
      <w:r w:rsidRPr="007D6B05">
        <w:rPr>
          <w:sz w:val="16"/>
          <w:szCs w:val="16"/>
        </w:rPr>
        <w:t>« Modifications</w:t>
      </w:r>
      <w:r>
        <w:rPr>
          <w:sz w:val="16"/>
          <w:szCs w:val="16"/>
        </w:rPr>
        <w:t xml:space="preserve"> </w:t>
      </w:r>
      <w:r w:rsidRPr="007D6B05">
        <w:rPr>
          <w:sz w:val="16"/>
          <w:szCs w:val="16"/>
        </w:rPr>
        <w:t>apportées</w:t>
      </w:r>
      <w:r>
        <w:rPr>
          <w:sz w:val="16"/>
          <w:szCs w:val="16"/>
        </w:rPr>
        <w:t xml:space="preserve"> </w:t>
      </w:r>
      <w:r w:rsidRPr="007D6B05">
        <w:rPr>
          <w:sz w:val="16"/>
          <w:szCs w:val="16"/>
        </w:rPr>
        <w:t>à</w:t>
      </w:r>
      <w:r>
        <w:rPr>
          <w:sz w:val="16"/>
          <w:szCs w:val="16"/>
        </w:rPr>
        <w:t xml:space="preserve"> </w:t>
      </w:r>
      <w:r w:rsidRPr="007D6B05">
        <w:rPr>
          <w:sz w:val="16"/>
          <w:szCs w:val="16"/>
        </w:rPr>
        <w:t>l’opinion</w:t>
      </w:r>
      <w:r>
        <w:rPr>
          <w:sz w:val="16"/>
          <w:szCs w:val="16"/>
        </w:rPr>
        <w:t xml:space="preserve"> </w:t>
      </w:r>
      <w:r w:rsidRPr="007D6B05">
        <w:rPr>
          <w:sz w:val="16"/>
          <w:szCs w:val="16"/>
        </w:rPr>
        <w:t>formulée</w:t>
      </w:r>
      <w:r>
        <w:rPr>
          <w:sz w:val="16"/>
          <w:szCs w:val="16"/>
        </w:rPr>
        <w:t xml:space="preserve"> </w:t>
      </w:r>
      <w:r w:rsidRPr="007D6B05">
        <w:rPr>
          <w:sz w:val="16"/>
          <w:szCs w:val="16"/>
        </w:rPr>
        <w:t>dans</w:t>
      </w:r>
      <w:r>
        <w:rPr>
          <w:sz w:val="16"/>
          <w:szCs w:val="16"/>
        </w:rPr>
        <w:t xml:space="preserve"> </w:t>
      </w:r>
      <w:r w:rsidRPr="007D6B05">
        <w:rPr>
          <w:sz w:val="16"/>
          <w:szCs w:val="16"/>
        </w:rPr>
        <w:t>le</w:t>
      </w:r>
      <w:r>
        <w:rPr>
          <w:sz w:val="16"/>
          <w:szCs w:val="16"/>
        </w:rPr>
        <w:t xml:space="preserve"> </w:t>
      </w:r>
      <w:r w:rsidRPr="007D6B05">
        <w:rPr>
          <w:sz w:val="16"/>
          <w:szCs w:val="16"/>
        </w:rPr>
        <w:t>rapport</w:t>
      </w:r>
      <w:r>
        <w:rPr>
          <w:sz w:val="16"/>
          <w:szCs w:val="16"/>
        </w:rPr>
        <w:t xml:space="preserve"> </w:t>
      </w:r>
      <w:r w:rsidRPr="007D6B05">
        <w:rPr>
          <w:sz w:val="16"/>
          <w:szCs w:val="16"/>
        </w:rPr>
        <w:t>de</w:t>
      </w:r>
      <w:r>
        <w:rPr>
          <w:sz w:val="16"/>
          <w:szCs w:val="16"/>
        </w:rPr>
        <w:t xml:space="preserve"> </w:t>
      </w:r>
      <w:r w:rsidRPr="007D6B05">
        <w:rPr>
          <w:sz w:val="16"/>
          <w:szCs w:val="16"/>
        </w:rPr>
        <w:t>l’auditeur</w:t>
      </w:r>
      <w:r>
        <w:rPr>
          <w:sz w:val="16"/>
          <w:szCs w:val="16"/>
        </w:rPr>
        <w:t xml:space="preserve"> </w:t>
      </w:r>
      <w:r w:rsidRPr="007D6B05">
        <w:rPr>
          <w:sz w:val="16"/>
          <w:szCs w:val="16"/>
        </w:rPr>
        <w:t>indépendant », paragraphe 6</w:t>
      </w:r>
      <w:r>
        <w:rPr>
          <w:sz w:val="16"/>
          <w:szCs w:val="16"/>
        </w:rPr>
        <w:t xml:space="preserve"> [de la norme ISA 705 (Révisée)]</w:t>
      </w:r>
      <w:r w:rsidRPr="007D6B05">
        <w:rPr>
          <w:sz w:val="16"/>
          <w:szCs w:val="16"/>
        </w:rPr>
        <w:t>.</w:t>
      </w:r>
    </w:p>
  </w:footnote>
  <w:footnote w:id="36">
    <w:p w:rsidR="001E4379" w:rsidRPr="00A36481" w:rsidRDefault="001E4379" w:rsidP="00A36481">
      <w:pPr>
        <w:pStyle w:val="Notedebasdepage"/>
        <w:rPr>
          <w:sz w:val="16"/>
          <w:szCs w:val="16"/>
        </w:rPr>
      </w:pPr>
      <w:r w:rsidRPr="00A36481">
        <w:rPr>
          <w:rStyle w:val="Appelnotedebasdep"/>
          <w:sz w:val="16"/>
          <w:szCs w:val="16"/>
        </w:rPr>
        <w:footnoteRef/>
      </w:r>
      <w:r w:rsidRPr="00A36481">
        <w:rPr>
          <w:sz w:val="16"/>
          <w:szCs w:val="16"/>
        </w:rPr>
        <w:t xml:space="preserve"> Norme</w:t>
      </w:r>
      <w:r>
        <w:rPr>
          <w:sz w:val="16"/>
          <w:szCs w:val="16"/>
        </w:rPr>
        <w:t xml:space="preserve"> </w:t>
      </w:r>
      <w:r w:rsidRPr="00A36481">
        <w:rPr>
          <w:sz w:val="16"/>
          <w:szCs w:val="16"/>
        </w:rPr>
        <w:t>ISA</w:t>
      </w:r>
      <w:r>
        <w:rPr>
          <w:sz w:val="16"/>
          <w:szCs w:val="16"/>
        </w:rPr>
        <w:t xml:space="preserve"> </w:t>
      </w:r>
      <w:r w:rsidRPr="00A36481">
        <w:rPr>
          <w:sz w:val="16"/>
          <w:szCs w:val="16"/>
        </w:rPr>
        <w:t>260</w:t>
      </w:r>
      <w:r>
        <w:rPr>
          <w:sz w:val="16"/>
          <w:szCs w:val="16"/>
        </w:rPr>
        <w:t xml:space="preserve"> (Révisée)</w:t>
      </w:r>
      <w:r w:rsidRPr="00A36481">
        <w:rPr>
          <w:sz w:val="16"/>
          <w:szCs w:val="16"/>
        </w:rPr>
        <w:t>,</w:t>
      </w:r>
      <w:r>
        <w:rPr>
          <w:sz w:val="16"/>
          <w:szCs w:val="16"/>
        </w:rPr>
        <w:t xml:space="preserve"> </w:t>
      </w:r>
      <w:r w:rsidRPr="00A36481">
        <w:rPr>
          <w:sz w:val="16"/>
          <w:szCs w:val="16"/>
        </w:rPr>
        <w:t>« Communication</w:t>
      </w:r>
      <w:r>
        <w:rPr>
          <w:sz w:val="16"/>
          <w:szCs w:val="16"/>
        </w:rPr>
        <w:t xml:space="preserve"> </w:t>
      </w:r>
      <w:r w:rsidRPr="00A36481">
        <w:rPr>
          <w:sz w:val="16"/>
          <w:szCs w:val="16"/>
        </w:rPr>
        <w:t>avec</w:t>
      </w:r>
      <w:r>
        <w:rPr>
          <w:sz w:val="16"/>
          <w:szCs w:val="16"/>
        </w:rPr>
        <w:t xml:space="preserve"> </w:t>
      </w:r>
      <w:r w:rsidRPr="00A36481">
        <w:rPr>
          <w:sz w:val="16"/>
          <w:szCs w:val="16"/>
        </w:rPr>
        <w:t>les</w:t>
      </w:r>
      <w:r>
        <w:rPr>
          <w:sz w:val="16"/>
          <w:szCs w:val="16"/>
        </w:rPr>
        <w:t xml:space="preserve"> </w:t>
      </w:r>
      <w:r w:rsidRPr="00A36481">
        <w:rPr>
          <w:sz w:val="16"/>
          <w:szCs w:val="16"/>
        </w:rPr>
        <w:t>personnes</w:t>
      </w:r>
      <w:r>
        <w:rPr>
          <w:sz w:val="16"/>
          <w:szCs w:val="16"/>
        </w:rPr>
        <w:t xml:space="preserve"> </w:t>
      </w:r>
      <w:r w:rsidRPr="00A36481">
        <w:rPr>
          <w:sz w:val="16"/>
          <w:szCs w:val="16"/>
        </w:rPr>
        <w:t>constituant</w:t>
      </w:r>
      <w:r>
        <w:rPr>
          <w:sz w:val="16"/>
          <w:szCs w:val="16"/>
        </w:rPr>
        <w:t xml:space="preserve"> </w:t>
      </w:r>
      <w:r w:rsidRPr="00A36481">
        <w:rPr>
          <w:sz w:val="16"/>
          <w:szCs w:val="16"/>
        </w:rPr>
        <w:t>le</w:t>
      </w:r>
      <w:r>
        <w:rPr>
          <w:sz w:val="16"/>
          <w:szCs w:val="16"/>
        </w:rPr>
        <w:t xml:space="preserve"> </w:t>
      </w:r>
      <w:r w:rsidRPr="00A36481">
        <w:rPr>
          <w:sz w:val="16"/>
          <w:szCs w:val="16"/>
        </w:rPr>
        <w:t>gouvernement</w:t>
      </w:r>
      <w:r>
        <w:rPr>
          <w:sz w:val="16"/>
          <w:szCs w:val="16"/>
        </w:rPr>
        <w:t xml:space="preserve"> </w:t>
      </w:r>
      <w:r w:rsidRPr="00A36481">
        <w:rPr>
          <w:sz w:val="16"/>
          <w:szCs w:val="16"/>
        </w:rPr>
        <w:t>d’entreprise », paragraphe 7</w:t>
      </w:r>
      <w:r>
        <w:rPr>
          <w:sz w:val="16"/>
          <w:szCs w:val="16"/>
        </w:rPr>
        <w:t>[de la norme ISA 260 (Révisée)]</w:t>
      </w:r>
      <w:r w:rsidRPr="00A36481">
        <w:rPr>
          <w:sz w:val="16"/>
          <w:szCs w:val="16"/>
        </w:rPr>
        <w:t>.</w:t>
      </w:r>
    </w:p>
  </w:footnote>
  <w:footnote w:id="37">
    <w:p w:rsidR="001E4379" w:rsidRDefault="001E4379"/>
    <w:p w:rsidR="001E4379" w:rsidRDefault="001E4379">
      <w:pPr>
        <w:pStyle w:val="Notedebasdepage"/>
      </w:pPr>
    </w:p>
  </w:footnote>
  <w:footnote w:id="38">
    <w:p w:rsidR="001E4379" w:rsidRPr="00A36481" w:rsidRDefault="001E4379">
      <w:pPr>
        <w:pStyle w:val="Notedebasdepage"/>
        <w:rPr>
          <w:sz w:val="16"/>
          <w:szCs w:val="16"/>
        </w:rPr>
      </w:pPr>
      <w:r w:rsidRPr="00A36481">
        <w:rPr>
          <w:rStyle w:val="Appelnotedebasdep"/>
          <w:sz w:val="16"/>
          <w:szCs w:val="16"/>
        </w:rPr>
        <w:footnoteRef/>
      </w:r>
      <w:r w:rsidRPr="00A36481">
        <w:rPr>
          <w:sz w:val="16"/>
          <w:szCs w:val="16"/>
        </w:rPr>
        <w:t xml:space="preserve"> ISA 230, « Documentation d’audit », paragraphes 8–11, et paragraphe A6</w:t>
      </w:r>
      <w:r>
        <w:rPr>
          <w:sz w:val="16"/>
          <w:szCs w:val="16"/>
        </w:rPr>
        <w:t xml:space="preserve"> [de la norme ISA 230]</w:t>
      </w:r>
      <w:r w:rsidRPr="00A36481">
        <w:rPr>
          <w:sz w:val="16"/>
          <w:szCs w:val="16"/>
        </w:rPr>
        <w:t>.</w:t>
      </w:r>
    </w:p>
  </w:footnote>
  <w:footnote w:id="39">
    <w:p w:rsidR="001E4379" w:rsidRPr="00DE7FC3" w:rsidRDefault="001E4379" w:rsidP="006F2C35">
      <w:pPr>
        <w:pStyle w:val="Notedebasdepage"/>
        <w:rPr>
          <w:sz w:val="16"/>
        </w:rPr>
      </w:pPr>
      <w:r>
        <w:rPr>
          <w:rStyle w:val="Appelnotedebasdep"/>
        </w:rPr>
        <w:footnoteRef/>
      </w:r>
      <w:r>
        <w:t xml:space="preserve"> </w:t>
      </w:r>
      <w:r w:rsidRPr="00DE7FC3">
        <w:rPr>
          <w:sz w:val="16"/>
        </w:rPr>
        <w:t>Norme</w:t>
      </w:r>
      <w:r>
        <w:rPr>
          <w:sz w:val="16"/>
        </w:rPr>
        <w:t xml:space="preserve"> </w:t>
      </w:r>
      <w:r w:rsidRPr="00DE7FC3">
        <w:rPr>
          <w:sz w:val="16"/>
        </w:rPr>
        <w:t>ISA</w:t>
      </w:r>
      <w:r>
        <w:rPr>
          <w:sz w:val="16"/>
        </w:rPr>
        <w:t xml:space="preserve"> </w:t>
      </w:r>
      <w:r w:rsidRPr="00DE7FC3">
        <w:rPr>
          <w:sz w:val="16"/>
        </w:rPr>
        <w:t>705</w:t>
      </w:r>
      <w:r>
        <w:rPr>
          <w:sz w:val="16"/>
        </w:rPr>
        <w:t xml:space="preserve"> (Révisée)</w:t>
      </w:r>
      <w:r w:rsidRPr="00DE7FC3">
        <w:rPr>
          <w:sz w:val="16"/>
        </w:rPr>
        <w:t>,</w:t>
      </w:r>
      <w:r>
        <w:rPr>
          <w:sz w:val="16"/>
        </w:rPr>
        <w:t xml:space="preserve"> </w:t>
      </w:r>
      <w:r w:rsidRPr="00DE7FC3">
        <w:rPr>
          <w:sz w:val="16"/>
        </w:rPr>
        <w:t>« Modifications</w:t>
      </w:r>
      <w:r>
        <w:rPr>
          <w:sz w:val="16"/>
        </w:rPr>
        <w:t xml:space="preserve"> </w:t>
      </w:r>
      <w:r w:rsidRPr="00DE7FC3">
        <w:rPr>
          <w:sz w:val="16"/>
        </w:rPr>
        <w:t>apportées</w:t>
      </w:r>
      <w:r>
        <w:rPr>
          <w:sz w:val="16"/>
        </w:rPr>
        <w:t xml:space="preserve"> </w:t>
      </w:r>
      <w:r w:rsidRPr="00DE7FC3">
        <w:rPr>
          <w:sz w:val="16"/>
        </w:rPr>
        <w:t>à</w:t>
      </w:r>
      <w:r>
        <w:rPr>
          <w:sz w:val="16"/>
        </w:rPr>
        <w:t xml:space="preserve"> </w:t>
      </w:r>
      <w:r w:rsidRPr="00DE7FC3">
        <w:rPr>
          <w:sz w:val="16"/>
        </w:rPr>
        <w:t>l’opinion</w:t>
      </w:r>
      <w:r>
        <w:rPr>
          <w:sz w:val="16"/>
        </w:rPr>
        <w:t xml:space="preserve"> </w:t>
      </w:r>
      <w:r w:rsidRPr="00DE7FC3">
        <w:rPr>
          <w:sz w:val="16"/>
        </w:rPr>
        <w:t>formulée</w:t>
      </w:r>
      <w:r>
        <w:rPr>
          <w:sz w:val="16"/>
        </w:rPr>
        <w:t xml:space="preserve"> </w:t>
      </w:r>
      <w:r w:rsidRPr="00DE7FC3">
        <w:rPr>
          <w:sz w:val="16"/>
        </w:rPr>
        <w:t>dan</w:t>
      </w:r>
      <w:r>
        <w:rPr>
          <w:sz w:val="16"/>
        </w:rPr>
        <w:t xml:space="preserve">s le rapport de l’auditeur </w:t>
      </w:r>
      <w:r w:rsidRPr="00DE7FC3">
        <w:rPr>
          <w:sz w:val="16"/>
        </w:rPr>
        <w:t>indépendant ».</w:t>
      </w:r>
    </w:p>
  </w:footnote>
  <w:footnote w:id="40">
    <w:p w:rsidR="001E4379" w:rsidRDefault="001E4379" w:rsidP="006F2C35">
      <w:pPr>
        <w:pStyle w:val="Notedebasdepage"/>
      </w:pPr>
      <w:r>
        <w:rPr>
          <w:rStyle w:val="Appelnotedebasdep"/>
        </w:rPr>
        <w:footnoteRef/>
      </w:r>
      <w:r>
        <w:t xml:space="preserve"> </w:t>
      </w:r>
      <w:r w:rsidRPr="00490BF8">
        <w:rPr>
          <w:sz w:val="16"/>
        </w:rPr>
        <w:t>Norme</w:t>
      </w:r>
      <w:r>
        <w:rPr>
          <w:sz w:val="16"/>
        </w:rPr>
        <w:t xml:space="preserve"> </w:t>
      </w:r>
      <w:r w:rsidRPr="00490BF8">
        <w:rPr>
          <w:sz w:val="16"/>
        </w:rPr>
        <w:t>ISA</w:t>
      </w:r>
      <w:r>
        <w:rPr>
          <w:sz w:val="16"/>
        </w:rPr>
        <w:t xml:space="preserve"> </w:t>
      </w:r>
      <w:r w:rsidRPr="00490BF8">
        <w:rPr>
          <w:sz w:val="16"/>
        </w:rPr>
        <w:t>260</w:t>
      </w:r>
      <w:r>
        <w:rPr>
          <w:sz w:val="16"/>
        </w:rPr>
        <w:t xml:space="preserve"> (Révisée)</w:t>
      </w:r>
      <w:r w:rsidRPr="00490BF8">
        <w:rPr>
          <w:sz w:val="16"/>
        </w:rPr>
        <w:t>,</w:t>
      </w:r>
      <w:r>
        <w:rPr>
          <w:sz w:val="16"/>
        </w:rPr>
        <w:t xml:space="preserve"> </w:t>
      </w:r>
      <w:r w:rsidRPr="00490BF8">
        <w:rPr>
          <w:sz w:val="16"/>
        </w:rPr>
        <w:t>« Communication</w:t>
      </w:r>
      <w:r>
        <w:rPr>
          <w:sz w:val="16"/>
        </w:rPr>
        <w:t xml:space="preserve"> </w:t>
      </w:r>
      <w:r w:rsidRPr="00490BF8">
        <w:rPr>
          <w:sz w:val="16"/>
        </w:rPr>
        <w:t>avec</w:t>
      </w:r>
      <w:r>
        <w:rPr>
          <w:sz w:val="16"/>
        </w:rPr>
        <w:t xml:space="preserve"> </w:t>
      </w:r>
      <w:r w:rsidRPr="00490BF8">
        <w:rPr>
          <w:sz w:val="16"/>
        </w:rPr>
        <w:t>les</w:t>
      </w:r>
      <w:r>
        <w:rPr>
          <w:sz w:val="16"/>
        </w:rPr>
        <w:t xml:space="preserve"> </w:t>
      </w:r>
      <w:r w:rsidRPr="00490BF8">
        <w:rPr>
          <w:sz w:val="16"/>
        </w:rPr>
        <w:t>personnes</w:t>
      </w:r>
      <w:r>
        <w:rPr>
          <w:sz w:val="16"/>
        </w:rPr>
        <w:t xml:space="preserve"> </w:t>
      </w:r>
      <w:r w:rsidRPr="00490BF8">
        <w:rPr>
          <w:sz w:val="16"/>
        </w:rPr>
        <w:t>constituant</w:t>
      </w:r>
      <w:r>
        <w:rPr>
          <w:sz w:val="16"/>
        </w:rPr>
        <w:t xml:space="preserve"> </w:t>
      </w:r>
      <w:r w:rsidRPr="00490BF8">
        <w:rPr>
          <w:sz w:val="16"/>
        </w:rPr>
        <w:t>le</w:t>
      </w:r>
      <w:r>
        <w:rPr>
          <w:sz w:val="16"/>
        </w:rPr>
        <w:t xml:space="preserve"> </w:t>
      </w:r>
      <w:r w:rsidRPr="00490BF8">
        <w:rPr>
          <w:sz w:val="16"/>
        </w:rPr>
        <w:t>gouvernement</w:t>
      </w:r>
      <w:r>
        <w:rPr>
          <w:sz w:val="16"/>
        </w:rPr>
        <w:t xml:space="preserve"> </w:t>
      </w:r>
      <w:r w:rsidRPr="00490BF8">
        <w:rPr>
          <w:sz w:val="16"/>
        </w:rPr>
        <w:t>d’entreprise », paragraphe 16</w:t>
      </w:r>
      <w:r>
        <w:rPr>
          <w:sz w:val="16"/>
        </w:rPr>
        <w:t xml:space="preserve"> [de la norme ISA 260]</w:t>
      </w:r>
      <w:r w:rsidRPr="00490BF8">
        <w:rPr>
          <w:sz w:val="16"/>
        </w:rPr>
        <w:t>.</w:t>
      </w:r>
    </w:p>
  </w:footnote>
  <w:footnote w:id="41">
    <w:p w:rsidR="001E4379" w:rsidRPr="00490BF8" w:rsidRDefault="001E4379" w:rsidP="006F2C35">
      <w:pPr>
        <w:pStyle w:val="Notedebasdepage"/>
        <w:rPr>
          <w:sz w:val="16"/>
        </w:rPr>
      </w:pPr>
      <w:r>
        <w:rPr>
          <w:rStyle w:val="Appelnotedebasdep"/>
        </w:rPr>
        <w:footnoteRef/>
      </w:r>
      <w:r>
        <w:t xml:space="preserve"> </w:t>
      </w:r>
      <w:r w:rsidRPr="00490BF8">
        <w:rPr>
          <w:sz w:val="16"/>
        </w:rPr>
        <w:t>Norme</w:t>
      </w:r>
      <w:r>
        <w:rPr>
          <w:sz w:val="16"/>
        </w:rPr>
        <w:t xml:space="preserve"> </w:t>
      </w:r>
      <w:r w:rsidRPr="00490BF8">
        <w:rPr>
          <w:sz w:val="16"/>
        </w:rPr>
        <w:t>ISA</w:t>
      </w:r>
      <w:r>
        <w:rPr>
          <w:sz w:val="16"/>
        </w:rPr>
        <w:t xml:space="preserve"> </w:t>
      </w:r>
      <w:r w:rsidRPr="00490BF8">
        <w:rPr>
          <w:sz w:val="16"/>
        </w:rPr>
        <w:t>705</w:t>
      </w:r>
      <w:r>
        <w:rPr>
          <w:sz w:val="16"/>
        </w:rPr>
        <w:t xml:space="preserve"> (Révisée)</w:t>
      </w:r>
      <w:r w:rsidRPr="00490BF8">
        <w:rPr>
          <w:sz w:val="16"/>
        </w:rPr>
        <w:t>,</w:t>
      </w:r>
      <w:r>
        <w:rPr>
          <w:sz w:val="16"/>
        </w:rPr>
        <w:t xml:space="preserve"> </w:t>
      </w:r>
      <w:r w:rsidRPr="00490BF8">
        <w:rPr>
          <w:sz w:val="16"/>
        </w:rPr>
        <w:t>« Modifications</w:t>
      </w:r>
      <w:r>
        <w:rPr>
          <w:sz w:val="16"/>
        </w:rPr>
        <w:t xml:space="preserve"> </w:t>
      </w:r>
      <w:r w:rsidRPr="00490BF8">
        <w:rPr>
          <w:sz w:val="16"/>
        </w:rPr>
        <w:t>apportées</w:t>
      </w:r>
      <w:r>
        <w:rPr>
          <w:sz w:val="16"/>
        </w:rPr>
        <w:t xml:space="preserve"> </w:t>
      </w:r>
      <w:r w:rsidRPr="00490BF8">
        <w:rPr>
          <w:sz w:val="16"/>
        </w:rPr>
        <w:t>à</w:t>
      </w:r>
      <w:r>
        <w:rPr>
          <w:sz w:val="16"/>
        </w:rPr>
        <w:t xml:space="preserve"> </w:t>
      </w:r>
      <w:r w:rsidRPr="00490BF8">
        <w:rPr>
          <w:sz w:val="16"/>
        </w:rPr>
        <w:t>l’opinion</w:t>
      </w:r>
      <w:r>
        <w:rPr>
          <w:sz w:val="16"/>
        </w:rPr>
        <w:t xml:space="preserve"> </w:t>
      </w:r>
      <w:r w:rsidRPr="00490BF8">
        <w:rPr>
          <w:sz w:val="16"/>
        </w:rPr>
        <w:t>formulée</w:t>
      </w:r>
      <w:r>
        <w:rPr>
          <w:sz w:val="16"/>
        </w:rPr>
        <w:t xml:space="preserve"> </w:t>
      </w:r>
      <w:r w:rsidRPr="00490BF8">
        <w:rPr>
          <w:sz w:val="16"/>
        </w:rPr>
        <w:t>dan</w:t>
      </w:r>
      <w:r>
        <w:rPr>
          <w:sz w:val="16"/>
        </w:rPr>
        <w:t xml:space="preserve">s le rapport de l’auditeur </w:t>
      </w:r>
      <w:r w:rsidRPr="00490BF8">
        <w:rPr>
          <w:sz w:val="16"/>
        </w:rPr>
        <w:t>indépendant ».</w:t>
      </w:r>
    </w:p>
  </w:footnote>
  <w:footnote w:id="42">
    <w:p w:rsidR="001E4379" w:rsidRPr="00676C8E" w:rsidRDefault="001E4379" w:rsidP="006F2C35">
      <w:pPr>
        <w:pStyle w:val="Notedebasdepage"/>
        <w:rPr>
          <w:sz w:val="16"/>
          <w:szCs w:val="16"/>
        </w:rPr>
      </w:pPr>
      <w:r w:rsidRPr="00676C8E">
        <w:rPr>
          <w:rStyle w:val="Appelnotedebasdep"/>
          <w:sz w:val="16"/>
          <w:szCs w:val="16"/>
        </w:rPr>
        <w:footnoteRef/>
      </w:r>
      <w:r w:rsidRPr="00676C8E">
        <w:rPr>
          <w:sz w:val="16"/>
          <w:szCs w:val="16"/>
        </w:rPr>
        <w:t xml:space="preserve"> Norme ISA 450, « Evaluation des anomalies relevées au cours de l’audit », paragraphes 8 et 12</w:t>
      </w:r>
      <w:r>
        <w:rPr>
          <w:sz w:val="16"/>
          <w:szCs w:val="16"/>
        </w:rPr>
        <w:t xml:space="preserve"> [de la norme ISA 450]</w:t>
      </w:r>
      <w:r w:rsidRPr="00676C8E">
        <w:rPr>
          <w:sz w:val="16"/>
          <w:szCs w:val="16"/>
        </w:rPr>
        <w:t>.</w:t>
      </w:r>
    </w:p>
  </w:footnote>
  <w:footnote w:id="43">
    <w:p w:rsidR="001E4379" w:rsidRPr="00676C8E" w:rsidRDefault="001E4379" w:rsidP="006F2C35">
      <w:pPr>
        <w:pStyle w:val="Notedebasdepage"/>
        <w:rPr>
          <w:sz w:val="16"/>
          <w:szCs w:val="16"/>
        </w:rPr>
      </w:pPr>
      <w:r w:rsidRPr="00676C8E">
        <w:rPr>
          <w:rStyle w:val="Appelnotedebasdep"/>
          <w:sz w:val="16"/>
          <w:szCs w:val="16"/>
        </w:rPr>
        <w:footnoteRef/>
      </w:r>
      <w:r w:rsidRPr="00676C8E">
        <w:rPr>
          <w:sz w:val="16"/>
          <w:szCs w:val="16"/>
        </w:rPr>
        <w:t xml:space="preserve"> Norme ISA 315</w:t>
      </w:r>
      <w:r>
        <w:rPr>
          <w:sz w:val="16"/>
          <w:szCs w:val="16"/>
        </w:rPr>
        <w:t xml:space="preserve"> (Révisée)</w:t>
      </w:r>
      <w:r w:rsidRPr="00676C8E">
        <w:rPr>
          <w:sz w:val="16"/>
          <w:szCs w:val="16"/>
        </w:rPr>
        <w:t>, « Identification et évaluation des risques d’anomalies significatives par la connaissance de l’entité et de son environnement ».</w:t>
      </w:r>
    </w:p>
  </w:footnote>
  <w:footnote w:id="44">
    <w:p w:rsidR="001E4379" w:rsidRPr="008824A7" w:rsidRDefault="001E4379" w:rsidP="006F2C35">
      <w:pPr>
        <w:pStyle w:val="Notedebasdepage"/>
        <w:rPr>
          <w:sz w:val="16"/>
          <w:szCs w:val="16"/>
        </w:rPr>
      </w:pPr>
      <w:r w:rsidRPr="00E208B9">
        <w:rPr>
          <w:rStyle w:val="Appelnotedebasdep"/>
          <w:sz w:val="16"/>
          <w:szCs w:val="16"/>
        </w:rPr>
        <w:footnoteRef/>
      </w:r>
      <w:r w:rsidRPr="00E208B9">
        <w:rPr>
          <w:sz w:val="16"/>
          <w:szCs w:val="16"/>
        </w:rPr>
        <w:t xml:space="preserve"> Norme</w:t>
      </w:r>
      <w:r>
        <w:rPr>
          <w:sz w:val="16"/>
          <w:szCs w:val="16"/>
        </w:rPr>
        <w:t xml:space="preserve"> </w:t>
      </w:r>
      <w:r w:rsidRPr="00E208B9">
        <w:rPr>
          <w:sz w:val="16"/>
          <w:szCs w:val="16"/>
        </w:rPr>
        <w:t>ISA</w:t>
      </w:r>
      <w:r>
        <w:rPr>
          <w:sz w:val="16"/>
          <w:szCs w:val="16"/>
        </w:rPr>
        <w:t xml:space="preserve"> </w:t>
      </w:r>
      <w:r w:rsidRPr="00E208B9">
        <w:rPr>
          <w:sz w:val="16"/>
          <w:szCs w:val="16"/>
        </w:rPr>
        <w:t>705</w:t>
      </w:r>
      <w:r>
        <w:rPr>
          <w:sz w:val="16"/>
          <w:szCs w:val="16"/>
        </w:rPr>
        <w:t xml:space="preserve"> (Révisée)</w:t>
      </w:r>
      <w:r w:rsidRPr="00E208B9">
        <w:rPr>
          <w:sz w:val="16"/>
          <w:szCs w:val="16"/>
        </w:rPr>
        <w:t>,</w:t>
      </w:r>
      <w:r>
        <w:rPr>
          <w:sz w:val="16"/>
          <w:szCs w:val="16"/>
        </w:rPr>
        <w:t xml:space="preserve"> </w:t>
      </w:r>
      <w:r w:rsidRPr="00E208B9">
        <w:rPr>
          <w:sz w:val="16"/>
          <w:szCs w:val="16"/>
        </w:rPr>
        <w:t>« Modifications</w:t>
      </w:r>
      <w:r>
        <w:rPr>
          <w:sz w:val="16"/>
          <w:szCs w:val="16"/>
        </w:rPr>
        <w:t xml:space="preserve"> </w:t>
      </w:r>
      <w:r w:rsidRPr="00E208B9">
        <w:rPr>
          <w:sz w:val="16"/>
          <w:szCs w:val="16"/>
        </w:rPr>
        <w:t>apportées</w:t>
      </w:r>
      <w:r>
        <w:rPr>
          <w:sz w:val="16"/>
          <w:szCs w:val="16"/>
        </w:rPr>
        <w:t xml:space="preserve"> </w:t>
      </w:r>
      <w:r w:rsidRPr="00E208B9">
        <w:rPr>
          <w:sz w:val="16"/>
          <w:szCs w:val="16"/>
        </w:rPr>
        <w:t>à</w:t>
      </w:r>
      <w:r>
        <w:rPr>
          <w:sz w:val="16"/>
          <w:szCs w:val="16"/>
        </w:rPr>
        <w:t xml:space="preserve"> </w:t>
      </w:r>
      <w:r w:rsidRPr="00E208B9">
        <w:rPr>
          <w:sz w:val="16"/>
          <w:szCs w:val="16"/>
        </w:rPr>
        <w:t>l’opinion</w:t>
      </w:r>
      <w:r>
        <w:rPr>
          <w:sz w:val="16"/>
          <w:szCs w:val="16"/>
        </w:rPr>
        <w:t xml:space="preserve"> </w:t>
      </w:r>
      <w:r w:rsidRPr="00E208B9">
        <w:rPr>
          <w:sz w:val="16"/>
          <w:szCs w:val="16"/>
        </w:rPr>
        <w:t>formulée</w:t>
      </w:r>
      <w:r>
        <w:rPr>
          <w:sz w:val="16"/>
          <w:szCs w:val="16"/>
        </w:rPr>
        <w:t xml:space="preserve"> </w:t>
      </w:r>
      <w:r w:rsidRPr="00E208B9">
        <w:rPr>
          <w:sz w:val="16"/>
          <w:szCs w:val="16"/>
        </w:rPr>
        <w:t>dans</w:t>
      </w:r>
      <w:r>
        <w:rPr>
          <w:sz w:val="16"/>
          <w:szCs w:val="16"/>
        </w:rPr>
        <w:t xml:space="preserve"> </w:t>
      </w:r>
      <w:r w:rsidRPr="00E208B9">
        <w:rPr>
          <w:sz w:val="16"/>
          <w:szCs w:val="16"/>
        </w:rPr>
        <w:t>le</w:t>
      </w:r>
      <w:r>
        <w:rPr>
          <w:sz w:val="16"/>
          <w:szCs w:val="16"/>
        </w:rPr>
        <w:t xml:space="preserve"> </w:t>
      </w:r>
      <w:r w:rsidRPr="00E208B9">
        <w:rPr>
          <w:sz w:val="16"/>
          <w:szCs w:val="16"/>
        </w:rPr>
        <w:t>rapport</w:t>
      </w:r>
      <w:r>
        <w:rPr>
          <w:sz w:val="16"/>
          <w:szCs w:val="16"/>
        </w:rPr>
        <w:t xml:space="preserve"> </w:t>
      </w:r>
      <w:r w:rsidRPr="00E208B9">
        <w:rPr>
          <w:sz w:val="16"/>
          <w:szCs w:val="16"/>
        </w:rPr>
        <w:t>de</w:t>
      </w:r>
      <w:r>
        <w:rPr>
          <w:sz w:val="16"/>
          <w:szCs w:val="16"/>
        </w:rPr>
        <w:t xml:space="preserve"> </w:t>
      </w:r>
      <w:r w:rsidRPr="00E208B9">
        <w:rPr>
          <w:sz w:val="16"/>
          <w:szCs w:val="16"/>
        </w:rPr>
        <w:t>l</w:t>
      </w:r>
      <w:r>
        <w:rPr>
          <w:sz w:val="16"/>
          <w:szCs w:val="16"/>
        </w:rPr>
        <w:t xml:space="preserve">’auditeur </w:t>
      </w:r>
      <w:r w:rsidRPr="00E208B9">
        <w:rPr>
          <w:sz w:val="16"/>
          <w:szCs w:val="16"/>
        </w:rPr>
        <w:t>indépendant ».</w:t>
      </w:r>
    </w:p>
  </w:footnote>
  <w:footnote w:id="45">
    <w:p w:rsidR="001E4379" w:rsidRPr="00676C8E" w:rsidRDefault="001E4379" w:rsidP="006F2C35">
      <w:pPr>
        <w:pStyle w:val="Notedebasdepage"/>
        <w:rPr>
          <w:sz w:val="16"/>
          <w:szCs w:val="16"/>
        </w:rPr>
      </w:pPr>
      <w:r w:rsidRPr="00676C8E">
        <w:rPr>
          <w:rStyle w:val="Appelnotedebasdep"/>
          <w:sz w:val="16"/>
          <w:szCs w:val="16"/>
        </w:rPr>
        <w:footnoteRef/>
      </w:r>
      <w:r w:rsidRPr="00676C8E">
        <w:rPr>
          <w:sz w:val="16"/>
          <w:szCs w:val="16"/>
        </w:rPr>
        <w:t xml:space="preserve"> Norme ISA 330, paragraphe 18</w:t>
      </w:r>
      <w:r>
        <w:rPr>
          <w:sz w:val="16"/>
          <w:szCs w:val="16"/>
        </w:rPr>
        <w:t xml:space="preserve"> [de la norme ISA 330].</w:t>
      </w:r>
    </w:p>
  </w:footnote>
  <w:footnote w:id="46">
    <w:p w:rsidR="001E4379" w:rsidRPr="00940910" w:rsidRDefault="001E4379" w:rsidP="006F2C35">
      <w:pPr>
        <w:pStyle w:val="Notedebasdepage"/>
        <w:rPr>
          <w:sz w:val="16"/>
          <w:szCs w:val="16"/>
        </w:rPr>
      </w:pPr>
      <w:r w:rsidRPr="00940910">
        <w:rPr>
          <w:rStyle w:val="Appelnotedebasdep"/>
          <w:sz w:val="16"/>
          <w:szCs w:val="16"/>
        </w:rPr>
        <w:footnoteRef/>
      </w:r>
      <w:r w:rsidRPr="00940910">
        <w:rPr>
          <w:sz w:val="16"/>
          <w:szCs w:val="16"/>
        </w:rPr>
        <w:t xml:space="preserve"> Norme ISA 315</w:t>
      </w:r>
      <w:r>
        <w:rPr>
          <w:sz w:val="16"/>
          <w:szCs w:val="16"/>
        </w:rPr>
        <w:t xml:space="preserve"> (Révisée)</w:t>
      </w:r>
      <w:r w:rsidRPr="00940910">
        <w:rPr>
          <w:sz w:val="16"/>
          <w:szCs w:val="16"/>
        </w:rPr>
        <w:t>, paragraphes 5–6 et 11–12</w:t>
      </w:r>
      <w:r>
        <w:rPr>
          <w:sz w:val="16"/>
          <w:szCs w:val="16"/>
        </w:rPr>
        <w:t xml:space="preserve"> [de la norme ISA 315 (Révisée)].</w:t>
      </w:r>
      <w:r w:rsidRPr="00940910">
        <w:rPr>
          <w:sz w:val="16"/>
          <w:szCs w:val="16"/>
        </w:rPr>
        <w:t>.</w:t>
      </w:r>
    </w:p>
  </w:footnote>
  <w:footnote w:id="47">
    <w:p w:rsidR="001E4379" w:rsidRPr="00940910" w:rsidRDefault="001E4379" w:rsidP="006F2C35">
      <w:pPr>
        <w:pStyle w:val="Notedebasdepage"/>
        <w:rPr>
          <w:sz w:val="16"/>
          <w:szCs w:val="16"/>
        </w:rPr>
      </w:pPr>
      <w:r w:rsidRPr="00940910">
        <w:rPr>
          <w:rStyle w:val="Appelnotedebasdep"/>
          <w:sz w:val="16"/>
          <w:szCs w:val="16"/>
        </w:rPr>
        <w:footnoteRef/>
      </w:r>
      <w:r w:rsidRPr="00940910">
        <w:rPr>
          <w:sz w:val="16"/>
          <w:szCs w:val="16"/>
        </w:rPr>
        <w:t xml:space="preserve"> Norme ISA 315</w:t>
      </w:r>
      <w:r>
        <w:rPr>
          <w:sz w:val="16"/>
          <w:szCs w:val="16"/>
        </w:rPr>
        <w:t xml:space="preserve"> (Révisée)</w:t>
      </w:r>
      <w:r w:rsidRPr="00940910">
        <w:rPr>
          <w:sz w:val="16"/>
          <w:szCs w:val="16"/>
        </w:rPr>
        <w:t>, paragraphe 25</w:t>
      </w:r>
      <w:r>
        <w:rPr>
          <w:sz w:val="16"/>
          <w:szCs w:val="16"/>
        </w:rPr>
        <w:t xml:space="preserve"> [de la norme ISA 315 (Révisée)].</w:t>
      </w:r>
      <w:r w:rsidRPr="00940910">
        <w:rPr>
          <w:sz w:val="16"/>
          <w:szCs w:val="16"/>
        </w:rPr>
        <w:t>.</w:t>
      </w:r>
    </w:p>
  </w:footnote>
  <w:footnote w:id="48">
    <w:p w:rsidR="001E4379" w:rsidRDefault="001E4379" w:rsidP="006F2C35">
      <w:pPr>
        <w:pStyle w:val="Notedebasdepage"/>
      </w:pPr>
      <w:r>
        <w:rPr>
          <w:rStyle w:val="Appelnotedebasdep"/>
        </w:rPr>
        <w:footnoteRef/>
      </w:r>
      <w:r>
        <w:t xml:space="preserve"> </w:t>
      </w:r>
      <w:r w:rsidRPr="00A7111B">
        <w:rPr>
          <w:sz w:val="16"/>
          <w:szCs w:val="16"/>
        </w:rPr>
        <w:t>Norme ISA 330, paragraphe 5</w:t>
      </w:r>
      <w:r>
        <w:rPr>
          <w:sz w:val="16"/>
          <w:szCs w:val="16"/>
        </w:rPr>
        <w:t xml:space="preserve"> [de la norme ISA 330] </w:t>
      </w:r>
      <w:r w:rsidRPr="00A7111B">
        <w:rPr>
          <w:sz w:val="16"/>
          <w:szCs w:val="16"/>
        </w:rPr>
        <w:t>.</w:t>
      </w:r>
    </w:p>
  </w:footnote>
  <w:footnote w:id="49">
    <w:p w:rsidR="001E4379" w:rsidRPr="00A7111B" w:rsidRDefault="001E4379" w:rsidP="006F2C35">
      <w:pPr>
        <w:pStyle w:val="Notedebasdepage"/>
        <w:rPr>
          <w:sz w:val="16"/>
          <w:szCs w:val="16"/>
        </w:rPr>
      </w:pPr>
      <w:r w:rsidRPr="00A7111B">
        <w:rPr>
          <w:rStyle w:val="Appelnotedebasdep"/>
          <w:sz w:val="16"/>
          <w:szCs w:val="16"/>
        </w:rPr>
        <w:footnoteRef/>
      </w:r>
      <w:r w:rsidRPr="00A7111B">
        <w:rPr>
          <w:sz w:val="16"/>
          <w:szCs w:val="16"/>
        </w:rPr>
        <w:t xml:space="preserve"> Norme ISA 330, paragraphe 18</w:t>
      </w:r>
      <w:r>
        <w:rPr>
          <w:sz w:val="16"/>
          <w:szCs w:val="16"/>
        </w:rPr>
        <w:t xml:space="preserve"> [de la norme ISA 330]</w:t>
      </w:r>
      <w:r w:rsidRPr="00A7111B">
        <w:rPr>
          <w:sz w:val="16"/>
          <w:szCs w:val="16"/>
        </w:rPr>
        <w:t>.</w:t>
      </w:r>
    </w:p>
  </w:footnote>
  <w:footnote w:id="50">
    <w:p w:rsidR="001E4379" w:rsidRPr="00BA3114" w:rsidRDefault="001E4379" w:rsidP="006F2C35">
      <w:pPr>
        <w:pStyle w:val="Notedebasdepage"/>
        <w:rPr>
          <w:sz w:val="16"/>
          <w:szCs w:val="16"/>
        </w:rPr>
      </w:pPr>
      <w:r w:rsidRPr="00BA3114">
        <w:rPr>
          <w:rStyle w:val="Appelnotedebasdep"/>
          <w:sz w:val="16"/>
          <w:szCs w:val="16"/>
        </w:rPr>
        <w:footnoteRef/>
      </w:r>
      <w:r w:rsidRPr="00BA3114">
        <w:rPr>
          <w:sz w:val="16"/>
          <w:szCs w:val="16"/>
        </w:rPr>
        <w:t xml:space="preserve"> Norme ISA 230, « Documentation d’audit », paragraphes 8–11, et A6</w:t>
      </w:r>
      <w:r>
        <w:rPr>
          <w:sz w:val="16"/>
          <w:szCs w:val="16"/>
        </w:rPr>
        <w:t xml:space="preserve"> [de la norme ISA 230]</w:t>
      </w:r>
      <w:r w:rsidRPr="00BA3114">
        <w:rPr>
          <w:sz w:val="16"/>
          <w:szCs w:val="16"/>
        </w:rPr>
        <w:t>.</w:t>
      </w:r>
    </w:p>
  </w:footnote>
  <w:footnote w:id="51">
    <w:p w:rsidR="001E4379" w:rsidRPr="005A37A4" w:rsidRDefault="001E4379" w:rsidP="006F2C35">
      <w:pPr>
        <w:pStyle w:val="Notedebasdepage"/>
        <w:rPr>
          <w:sz w:val="16"/>
          <w:szCs w:val="16"/>
        </w:rPr>
      </w:pPr>
      <w:r w:rsidRPr="005A37A4">
        <w:rPr>
          <w:rStyle w:val="Appelnotedebasdep"/>
          <w:sz w:val="16"/>
          <w:szCs w:val="16"/>
        </w:rPr>
        <w:footnoteRef/>
      </w:r>
      <w:r w:rsidRPr="005A37A4">
        <w:rPr>
          <w:sz w:val="16"/>
          <w:szCs w:val="16"/>
        </w:rPr>
        <w:t xml:space="preserve"> Norme ISA 315</w:t>
      </w:r>
      <w:r>
        <w:rPr>
          <w:sz w:val="16"/>
          <w:szCs w:val="16"/>
        </w:rPr>
        <w:t xml:space="preserve"> (Révisée)</w:t>
      </w:r>
      <w:r w:rsidRPr="005A37A4">
        <w:rPr>
          <w:sz w:val="16"/>
          <w:szCs w:val="16"/>
        </w:rPr>
        <w:t>, paragraphe 5</w:t>
      </w:r>
      <w:r>
        <w:rPr>
          <w:sz w:val="16"/>
          <w:szCs w:val="16"/>
        </w:rPr>
        <w:t xml:space="preserve"> [de la norme ISA 315 (Révisée)]</w:t>
      </w:r>
      <w:r w:rsidRPr="005A37A4">
        <w:rPr>
          <w:sz w:val="16"/>
          <w:szCs w:val="16"/>
        </w:rPr>
        <w:t xml:space="preserve"> ; Norme ISA 240, paragraphe 16</w:t>
      </w:r>
      <w:r>
        <w:rPr>
          <w:sz w:val="16"/>
          <w:szCs w:val="16"/>
        </w:rPr>
        <w:t xml:space="preserve"> [de la norme ISA 240]</w:t>
      </w:r>
      <w:r w:rsidRPr="005A37A4">
        <w:rPr>
          <w:sz w:val="16"/>
          <w:szCs w:val="16"/>
        </w:rPr>
        <w:t>.</w:t>
      </w:r>
    </w:p>
  </w:footnote>
  <w:footnote w:id="52">
    <w:p w:rsidR="001E4379" w:rsidRDefault="001E4379" w:rsidP="006F2C35">
      <w:pPr>
        <w:pStyle w:val="Notedebasdepage"/>
      </w:pPr>
      <w:r w:rsidRPr="005A37A4">
        <w:rPr>
          <w:rStyle w:val="Appelnotedebasdep"/>
          <w:sz w:val="16"/>
        </w:rPr>
        <w:footnoteRef/>
      </w:r>
      <w:r w:rsidRPr="005A37A4">
        <w:rPr>
          <w:sz w:val="16"/>
        </w:rPr>
        <w:t xml:space="preserve"> Norme ISA 315</w:t>
      </w:r>
      <w:r>
        <w:rPr>
          <w:sz w:val="16"/>
        </w:rPr>
        <w:t xml:space="preserve"> (Révisée)</w:t>
      </w:r>
      <w:r w:rsidRPr="005A37A4">
        <w:rPr>
          <w:sz w:val="16"/>
        </w:rPr>
        <w:t>, paragraphe 10</w:t>
      </w:r>
      <w:r>
        <w:rPr>
          <w:sz w:val="16"/>
        </w:rPr>
        <w:t xml:space="preserve"> </w:t>
      </w:r>
      <w:r>
        <w:rPr>
          <w:sz w:val="16"/>
          <w:szCs w:val="16"/>
        </w:rPr>
        <w:t>[de la norme ISA 315 (Révisée)]</w:t>
      </w:r>
      <w:r w:rsidRPr="005A37A4">
        <w:rPr>
          <w:sz w:val="16"/>
          <w:szCs w:val="16"/>
        </w:rPr>
        <w:t xml:space="preserve"> </w:t>
      </w:r>
      <w:r w:rsidRPr="005A37A4">
        <w:rPr>
          <w:sz w:val="16"/>
        </w:rPr>
        <w:t xml:space="preserve"> ; Norme ISA 240, paragraphe 15</w:t>
      </w:r>
      <w:r>
        <w:rPr>
          <w:sz w:val="16"/>
        </w:rPr>
        <w:t xml:space="preserve"> </w:t>
      </w:r>
      <w:r>
        <w:rPr>
          <w:sz w:val="16"/>
          <w:szCs w:val="16"/>
        </w:rPr>
        <w:t>[de la norme ISA 240]</w:t>
      </w:r>
      <w:r w:rsidRPr="005A37A4">
        <w:rPr>
          <w:sz w:val="16"/>
        </w:rPr>
        <w:t>.</w:t>
      </w:r>
    </w:p>
  </w:footnote>
  <w:footnote w:id="53">
    <w:p w:rsidR="001E4379" w:rsidRPr="00B46AF2" w:rsidRDefault="001E4379" w:rsidP="006F2C35">
      <w:pPr>
        <w:pStyle w:val="Notedebasdepage"/>
        <w:rPr>
          <w:sz w:val="16"/>
          <w:szCs w:val="16"/>
        </w:rPr>
      </w:pPr>
      <w:r w:rsidRPr="00B46AF2">
        <w:rPr>
          <w:rStyle w:val="Appelnotedebasdep"/>
          <w:sz w:val="16"/>
          <w:szCs w:val="16"/>
        </w:rPr>
        <w:footnoteRef/>
      </w:r>
      <w:r w:rsidRPr="00B46AF2">
        <w:rPr>
          <w:sz w:val="16"/>
          <w:szCs w:val="16"/>
        </w:rPr>
        <w:t xml:space="preserve"> Norme ISA 315</w:t>
      </w:r>
      <w:r>
        <w:rPr>
          <w:sz w:val="16"/>
          <w:szCs w:val="16"/>
        </w:rPr>
        <w:t xml:space="preserve"> (Révisée)</w:t>
      </w:r>
      <w:r w:rsidRPr="00B46AF2">
        <w:rPr>
          <w:sz w:val="16"/>
          <w:szCs w:val="16"/>
        </w:rPr>
        <w:t>, paragraphe 25</w:t>
      </w:r>
      <w:r>
        <w:rPr>
          <w:sz w:val="16"/>
          <w:szCs w:val="16"/>
        </w:rPr>
        <w:t xml:space="preserve"> [de la norme ISA 315 (Révisée)]</w:t>
      </w:r>
      <w:r w:rsidRPr="00B46AF2">
        <w:rPr>
          <w:sz w:val="16"/>
          <w:szCs w:val="16"/>
        </w:rPr>
        <w:t>.</w:t>
      </w:r>
    </w:p>
  </w:footnote>
  <w:footnote w:id="54">
    <w:p w:rsidR="001E4379" w:rsidRPr="00B46AF2" w:rsidRDefault="001E4379" w:rsidP="006F2C35">
      <w:pPr>
        <w:pStyle w:val="Notedebasdepage"/>
        <w:rPr>
          <w:sz w:val="16"/>
          <w:szCs w:val="16"/>
        </w:rPr>
      </w:pPr>
      <w:r w:rsidRPr="00B46AF2">
        <w:rPr>
          <w:rStyle w:val="Appelnotedebasdep"/>
          <w:sz w:val="16"/>
          <w:szCs w:val="16"/>
        </w:rPr>
        <w:footnoteRef/>
      </w:r>
      <w:r w:rsidRPr="00B46AF2">
        <w:rPr>
          <w:sz w:val="16"/>
          <w:szCs w:val="16"/>
        </w:rPr>
        <w:t xml:space="preserve"> Norme ISA 330, paragraphes 5–6</w:t>
      </w:r>
      <w:r>
        <w:rPr>
          <w:sz w:val="16"/>
          <w:szCs w:val="16"/>
        </w:rPr>
        <w:t xml:space="preserve"> [de la norme ISA 330]</w:t>
      </w:r>
      <w:r w:rsidRPr="00B46AF2">
        <w:rPr>
          <w:sz w:val="16"/>
          <w:szCs w:val="16"/>
        </w:rPr>
        <w:t>.</w:t>
      </w:r>
    </w:p>
  </w:footnote>
  <w:footnote w:id="55">
    <w:p w:rsidR="001E4379" w:rsidRPr="00091D53" w:rsidRDefault="001E4379" w:rsidP="006F2C35">
      <w:pPr>
        <w:pStyle w:val="Notedebasdepage"/>
        <w:rPr>
          <w:sz w:val="16"/>
          <w:szCs w:val="16"/>
        </w:rPr>
      </w:pPr>
      <w:r w:rsidRPr="00091D53">
        <w:rPr>
          <w:rStyle w:val="Appelnotedebasdep"/>
          <w:sz w:val="16"/>
          <w:szCs w:val="16"/>
        </w:rPr>
        <w:footnoteRef/>
      </w:r>
      <w:r w:rsidRPr="00091D53">
        <w:rPr>
          <w:sz w:val="16"/>
          <w:szCs w:val="16"/>
        </w:rPr>
        <w:t xml:space="preserve"> Norme ISA 240, paragraphe 32(c)</w:t>
      </w:r>
      <w:r>
        <w:rPr>
          <w:sz w:val="16"/>
          <w:szCs w:val="16"/>
        </w:rPr>
        <w:t xml:space="preserve"> [de la norme ISA 240]</w:t>
      </w:r>
      <w:r w:rsidRPr="00091D53">
        <w:rPr>
          <w:sz w:val="16"/>
          <w:szCs w:val="16"/>
        </w:rPr>
        <w:t>.</w:t>
      </w:r>
    </w:p>
  </w:footnote>
  <w:footnote w:id="56">
    <w:p w:rsidR="001E4379" w:rsidRPr="00091D53" w:rsidRDefault="001E4379" w:rsidP="006F2C35">
      <w:pPr>
        <w:pStyle w:val="Notedebasdepage"/>
        <w:rPr>
          <w:sz w:val="16"/>
          <w:szCs w:val="16"/>
        </w:rPr>
      </w:pPr>
      <w:r w:rsidRPr="00091D53">
        <w:rPr>
          <w:rStyle w:val="Appelnotedebasdep"/>
          <w:sz w:val="16"/>
          <w:szCs w:val="16"/>
        </w:rPr>
        <w:footnoteRef/>
      </w:r>
      <w:r w:rsidRPr="00091D53">
        <w:rPr>
          <w:sz w:val="16"/>
          <w:szCs w:val="16"/>
        </w:rPr>
        <w:t xml:space="preserve"> Norme ISA 700</w:t>
      </w:r>
      <w:r>
        <w:rPr>
          <w:sz w:val="16"/>
          <w:szCs w:val="16"/>
        </w:rPr>
        <w:t xml:space="preserve"> (Révisée)</w:t>
      </w:r>
      <w:r w:rsidRPr="00091D53">
        <w:rPr>
          <w:sz w:val="16"/>
          <w:szCs w:val="16"/>
        </w:rPr>
        <w:t>, « Fondement de l’opinion et rapport d’audit sur des états financiers », paragraphes 10–15</w:t>
      </w:r>
      <w:r>
        <w:rPr>
          <w:sz w:val="16"/>
          <w:szCs w:val="16"/>
        </w:rPr>
        <w:t xml:space="preserve"> [de la norme ISA 700 (Révisée)]</w:t>
      </w:r>
      <w:r w:rsidRPr="00091D53">
        <w:rPr>
          <w:sz w:val="16"/>
          <w:szCs w:val="16"/>
        </w:rPr>
        <w:t>.</w:t>
      </w:r>
    </w:p>
  </w:footnote>
  <w:footnote w:id="57">
    <w:p w:rsidR="001E4379" w:rsidRPr="00091D53" w:rsidRDefault="001E4379" w:rsidP="006F2C35">
      <w:pPr>
        <w:pStyle w:val="Notedebasdepage"/>
        <w:rPr>
          <w:sz w:val="16"/>
          <w:szCs w:val="16"/>
        </w:rPr>
      </w:pPr>
      <w:r w:rsidRPr="00091D53">
        <w:rPr>
          <w:rStyle w:val="Appelnotedebasdep"/>
          <w:sz w:val="16"/>
          <w:szCs w:val="16"/>
        </w:rPr>
        <w:footnoteRef/>
      </w:r>
      <w:r w:rsidRPr="00091D53">
        <w:rPr>
          <w:sz w:val="16"/>
          <w:szCs w:val="16"/>
        </w:rPr>
        <w:t xml:space="preserve"> Norme</w:t>
      </w:r>
      <w:r>
        <w:rPr>
          <w:sz w:val="16"/>
          <w:szCs w:val="16"/>
        </w:rPr>
        <w:t xml:space="preserve"> </w:t>
      </w:r>
      <w:r w:rsidRPr="00091D53">
        <w:rPr>
          <w:sz w:val="16"/>
          <w:szCs w:val="16"/>
        </w:rPr>
        <w:t>ISA</w:t>
      </w:r>
      <w:r>
        <w:rPr>
          <w:sz w:val="16"/>
          <w:szCs w:val="16"/>
        </w:rPr>
        <w:t xml:space="preserve"> </w:t>
      </w:r>
      <w:r w:rsidRPr="00091D53">
        <w:rPr>
          <w:sz w:val="16"/>
          <w:szCs w:val="16"/>
        </w:rPr>
        <w:t>260</w:t>
      </w:r>
      <w:r>
        <w:rPr>
          <w:sz w:val="16"/>
          <w:szCs w:val="16"/>
        </w:rPr>
        <w:t xml:space="preserve"> (Révisée)</w:t>
      </w:r>
      <w:r w:rsidRPr="00091D53">
        <w:rPr>
          <w:sz w:val="16"/>
          <w:szCs w:val="16"/>
        </w:rPr>
        <w:t>,</w:t>
      </w:r>
      <w:r>
        <w:rPr>
          <w:sz w:val="16"/>
          <w:szCs w:val="16"/>
        </w:rPr>
        <w:t xml:space="preserve"> </w:t>
      </w:r>
      <w:r w:rsidRPr="00091D53">
        <w:rPr>
          <w:sz w:val="16"/>
          <w:szCs w:val="16"/>
        </w:rPr>
        <w:t>« Communication</w:t>
      </w:r>
      <w:r>
        <w:rPr>
          <w:sz w:val="16"/>
          <w:szCs w:val="16"/>
        </w:rPr>
        <w:t xml:space="preserve"> </w:t>
      </w:r>
      <w:r w:rsidRPr="00091D53">
        <w:rPr>
          <w:sz w:val="16"/>
          <w:szCs w:val="16"/>
        </w:rPr>
        <w:t>avec</w:t>
      </w:r>
      <w:r>
        <w:rPr>
          <w:sz w:val="16"/>
          <w:szCs w:val="16"/>
        </w:rPr>
        <w:t xml:space="preserve"> </w:t>
      </w:r>
      <w:r w:rsidRPr="00091D53">
        <w:rPr>
          <w:sz w:val="16"/>
          <w:szCs w:val="16"/>
        </w:rPr>
        <w:t>les</w:t>
      </w:r>
      <w:r>
        <w:rPr>
          <w:sz w:val="16"/>
          <w:szCs w:val="16"/>
        </w:rPr>
        <w:t xml:space="preserve"> </w:t>
      </w:r>
      <w:r w:rsidRPr="00091D53">
        <w:rPr>
          <w:sz w:val="16"/>
          <w:szCs w:val="16"/>
        </w:rPr>
        <w:t>personnes</w:t>
      </w:r>
      <w:r>
        <w:rPr>
          <w:sz w:val="16"/>
          <w:szCs w:val="16"/>
        </w:rPr>
        <w:t xml:space="preserve"> </w:t>
      </w:r>
      <w:r w:rsidRPr="00091D53">
        <w:rPr>
          <w:sz w:val="16"/>
          <w:szCs w:val="16"/>
        </w:rPr>
        <w:t>constituant</w:t>
      </w:r>
      <w:r>
        <w:rPr>
          <w:sz w:val="16"/>
          <w:szCs w:val="16"/>
        </w:rPr>
        <w:t xml:space="preserve"> </w:t>
      </w:r>
      <w:r w:rsidRPr="00091D53">
        <w:rPr>
          <w:sz w:val="16"/>
          <w:szCs w:val="16"/>
        </w:rPr>
        <w:t>le</w:t>
      </w:r>
      <w:r>
        <w:rPr>
          <w:sz w:val="16"/>
          <w:szCs w:val="16"/>
        </w:rPr>
        <w:t xml:space="preserve"> gouvernement d’entreprise », </w:t>
      </w:r>
      <w:r w:rsidRPr="00091D53">
        <w:rPr>
          <w:sz w:val="16"/>
          <w:szCs w:val="16"/>
        </w:rPr>
        <w:t>paragraphe 13</w:t>
      </w:r>
      <w:r>
        <w:rPr>
          <w:sz w:val="16"/>
          <w:szCs w:val="16"/>
        </w:rPr>
        <w:t xml:space="preserve"> [de la norme ISA 260 (Révisée)]</w:t>
      </w:r>
      <w:r w:rsidRPr="00091D53">
        <w:rPr>
          <w:sz w:val="16"/>
          <w:szCs w:val="16"/>
        </w:rPr>
        <w:t>.</w:t>
      </w:r>
    </w:p>
  </w:footnote>
  <w:footnote w:id="58">
    <w:p w:rsidR="001E4379" w:rsidRPr="00091D53" w:rsidRDefault="001E4379" w:rsidP="006F2C35">
      <w:pPr>
        <w:pStyle w:val="Notedebasdepage"/>
        <w:rPr>
          <w:sz w:val="16"/>
          <w:szCs w:val="16"/>
        </w:rPr>
      </w:pPr>
      <w:r w:rsidRPr="00091D53">
        <w:rPr>
          <w:rStyle w:val="Appelnotedebasdep"/>
          <w:sz w:val="16"/>
          <w:szCs w:val="16"/>
        </w:rPr>
        <w:footnoteRef/>
      </w:r>
      <w:r w:rsidRPr="00091D53">
        <w:rPr>
          <w:sz w:val="16"/>
          <w:szCs w:val="16"/>
        </w:rPr>
        <w:t xml:space="preserve"> Norme ISA 230, « Documentation d’audit », paragraphes 8–11, et paragraphe A6</w:t>
      </w:r>
      <w:r>
        <w:rPr>
          <w:sz w:val="16"/>
          <w:szCs w:val="16"/>
        </w:rPr>
        <w:t xml:space="preserve"> [de la norme ISA 230]</w:t>
      </w:r>
      <w:r w:rsidRPr="00091D53">
        <w:rPr>
          <w:sz w:val="16"/>
          <w:szCs w:val="16"/>
        </w:rPr>
        <w:t>.</w:t>
      </w:r>
    </w:p>
  </w:footnote>
  <w:footnote w:id="59">
    <w:p w:rsidR="001E4379" w:rsidRPr="00B517F4" w:rsidRDefault="001E4379" w:rsidP="006F2C35">
      <w:pPr>
        <w:pStyle w:val="Notedebasdepage"/>
        <w:rPr>
          <w:sz w:val="16"/>
          <w:szCs w:val="16"/>
        </w:rPr>
      </w:pPr>
      <w:r w:rsidRPr="00B517F4">
        <w:rPr>
          <w:rStyle w:val="Appelnotedebasdep"/>
          <w:sz w:val="16"/>
          <w:szCs w:val="16"/>
        </w:rPr>
        <w:footnoteRef/>
      </w:r>
      <w:r w:rsidRPr="00B517F4">
        <w:rPr>
          <w:sz w:val="16"/>
          <w:szCs w:val="16"/>
        </w:rPr>
        <w:t xml:space="preserve"> Norme ISA 580, « Déclarations écrites ».</w:t>
      </w:r>
    </w:p>
  </w:footnote>
  <w:footnote w:id="60">
    <w:p w:rsidR="001E4379" w:rsidRPr="00B517F4" w:rsidRDefault="001E4379" w:rsidP="006F2C35">
      <w:pPr>
        <w:pStyle w:val="Notedebasdepage"/>
        <w:rPr>
          <w:sz w:val="16"/>
          <w:szCs w:val="16"/>
        </w:rPr>
      </w:pPr>
      <w:r w:rsidRPr="00B517F4">
        <w:rPr>
          <w:rStyle w:val="Appelnotedebasdep"/>
          <w:sz w:val="16"/>
          <w:szCs w:val="16"/>
        </w:rPr>
        <w:footnoteRef/>
      </w:r>
      <w:r w:rsidRPr="00B517F4">
        <w:rPr>
          <w:sz w:val="16"/>
          <w:szCs w:val="16"/>
        </w:rPr>
        <w:t xml:space="preserve"> Norme ISA 706</w:t>
      </w:r>
      <w:r>
        <w:rPr>
          <w:sz w:val="16"/>
          <w:szCs w:val="16"/>
        </w:rPr>
        <w:t xml:space="preserve"> (Révisée)</w:t>
      </w:r>
      <w:r w:rsidRPr="00B517F4">
        <w:rPr>
          <w:sz w:val="16"/>
          <w:szCs w:val="16"/>
        </w:rPr>
        <w:t>, « Paragraphes d’observation et paragraphes relatifs à d’autres points dans le rapport de l’auditeur indépendant ».</w:t>
      </w:r>
    </w:p>
  </w:footnote>
  <w:footnote w:id="61">
    <w:p w:rsidR="001E4379" w:rsidRPr="00FA6C0B" w:rsidRDefault="001E4379" w:rsidP="006F2C35">
      <w:pPr>
        <w:pStyle w:val="Notedebasdepage"/>
        <w:rPr>
          <w:sz w:val="16"/>
          <w:szCs w:val="16"/>
        </w:rPr>
      </w:pPr>
      <w:r w:rsidRPr="00CF3879">
        <w:rPr>
          <w:rStyle w:val="Appelnotedebasdep"/>
          <w:sz w:val="16"/>
          <w:szCs w:val="16"/>
        </w:rPr>
        <w:footnoteRef/>
      </w:r>
      <w:r w:rsidRPr="00CF3879">
        <w:rPr>
          <w:sz w:val="16"/>
          <w:szCs w:val="16"/>
        </w:rPr>
        <w:t xml:space="preserve"> Norme</w:t>
      </w:r>
      <w:r>
        <w:rPr>
          <w:sz w:val="16"/>
          <w:szCs w:val="16"/>
        </w:rPr>
        <w:t xml:space="preserve"> </w:t>
      </w:r>
      <w:r w:rsidRPr="00CF3879">
        <w:rPr>
          <w:sz w:val="16"/>
          <w:szCs w:val="16"/>
        </w:rPr>
        <w:t>ISA</w:t>
      </w:r>
      <w:r>
        <w:rPr>
          <w:sz w:val="16"/>
          <w:szCs w:val="16"/>
        </w:rPr>
        <w:t xml:space="preserve"> </w:t>
      </w:r>
      <w:r w:rsidRPr="00CF3879">
        <w:rPr>
          <w:sz w:val="16"/>
          <w:szCs w:val="16"/>
        </w:rPr>
        <w:t>705</w:t>
      </w:r>
      <w:r>
        <w:rPr>
          <w:sz w:val="16"/>
          <w:szCs w:val="16"/>
        </w:rPr>
        <w:t xml:space="preserve"> (Révisée)</w:t>
      </w:r>
      <w:r w:rsidRPr="00CF3879">
        <w:rPr>
          <w:sz w:val="16"/>
          <w:szCs w:val="16"/>
        </w:rPr>
        <w:t>,</w:t>
      </w:r>
      <w:r>
        <w:rPr>
          <w:sz w:val="16"/>
          <w:szCs w:val="16"/>
        </w:rPr>
        <w:t xml:space="preserve"> </w:t>
      </w:r>
      <w:r w:rsidRPr="00CF3879">
        <w:rPr>
          <w:sz w:val="16"/>
          <w:szCs w:val="16"/>
        </w:rPr>
        <w:t>« Modifications</w:t>
      </w:r>
      <w:r>
        <w:rPr>
          <w:sz w:val="16"/>
          <w:szCs w:val="16"/>
        </w:rPr>
        <w:t xml:space="preserve"> </w:t>
      </w:r>
      <w:r w:rsidRPr="00CF3879">
        <w:rPr>
          <w:sz w:val="16"/>
          <w:szCs w:val="16"/>
        </w:rPr>
        <w:t>apportées</w:t>
      </w:r>
      <w:r>
        <w:rPr>
          <w:sz w:val="16"/>
          <w:szCs w:val="16"/>
        </w:rPr>
        <w:t xml:space="preserve"> </w:t>
      </w:r>
      <w:r w:rsidRPr="00CF3879">
        <w:rPr>
          <w:sz w:val="16"/>
          <w:szCs w:val="16"/>
        </w:rPr>
        <w:t>à</w:t>
      </w:r>
      <w:r>
        <w:rPr>
          <w:sz w:val="16"/>
          <w:szCs w:val="16"/>
        </w:rPr>
        <w:t xml:space="preserve"> </w:t>
      </w:r>
      <w:r w:rsidRPr="00CF3879">
        <w:rPr>
          <w:sz w:val="16"/>
          <w:szCs w:val="16"/>
        </w:rPr>
        <w:t>l’opinion</w:t>
      </w:r>
      <w:r>
        <w:rPr>
          <w:sz w:val="16"/>
          <w:szCs w:val="16"/>
        </w:rPr>
        <w:t xml:space="preserve"> </w:t>
      </w:r>
      <w:r w:rsidRPr="00CF3879">
        <w:rPr>
          <w:sz w:val="16"/>
          <w:szCs w:val="16"/>
        </w:rPr>
        <w:t>formulée</w:t>
      </w:r>
      <w:r>
        <w:rPr>
          <w:sz w:val="16"/>
          <w:szCs w:val="16"/>
        </w:rPr>
        <w:t xml:space="preserve"> </w:t>
      </w:r>
      <w:r w:rsidRPr="00CF3879">
        <w:rPr>
          <w:sz w:val="16"/>
          <w:szCs w:val="16"/>
        </w:rPr>
        <w:t>dans</w:t>
      </w:r>
      <w:r>
        <w:rPr>
          <w:sz w:val="16"/>
          <w:szCs w:val="16"/>
        </w:rPr>
        <w:t xml:space="preserve"> </w:t>
      </w:r>
      <w:r w:rsidRPr="00CF3879">
        <w:rPr>
          <w:sz w:val="16"/>
          <w:szCs w:val="16"/>
        </w:rPr>
        <w:t>le</w:t>
      </w:r>
      <w:r>
        <w:rPr>
          <w:sz w:val="16"/>
          <w:szCs w:val="16"/>
        </w:rPr>
        <w:t xml:space="preserve"> </w:t>
      </w:r>
      <w:r w:rsidRPr="00CF3879">
        <w:rPr>
          <w:sz w:val="16"/>
          <w:szCs w:val="16"/>
        </w:rPr>
        <w:t>rapport</w:t>
      </w:r>
      <w:r>
        <w:rPr>
          <w:sz w:val="16"/>
          <w:szCs w:val="16"/>
        </w:rPr>
        <w:t xml:space="preserve"> </w:t>
      </w:r>
      <w:r w:rsidRPr="00CF3879">
        <w:rPr>
          <w:sz w:val="16"/>
          <w:szCs w:val="16"/>
        </w:rPr>
        <w:t>de</w:t>
      </w:r>
      <w:r>
        <w:rPr>
          <w:sz w:val="16"/>
          <w:szCs w:val="16"/>
        </w:rPr>
        <w:t xml:space="preserve"> </w:t>
      </w:r>
      <w:r w:rsidRPr="00CF3879">
        <w:rPr>
          <w:sz w:val="16"/>
          <w:szCs w:val="16"/>
        </w:rPr>
        <w:t>l’auditeur indépendant ».</w:t>
      </w:r>
    </w:p>
  </w:footnote>
  <w:footnote w:id="62">
    <w:p w:rsidR="001E4379" w:rsidRPr="00CF3879" w:rsidRDefault="001E4379" w:rsidP="006F2C35">
      <w:pPr>
        <w:pStyle w:val="Notedebasdepage"/>
        <w:rPr>
          <w:sz w:val="16"/>
          <w:szCs w:val="16"/>
        </w:rPr>
      </w:pPr>
      <w:r w:rsidRPr="00CF3879">
        <w:rPr>
          <w:rStyle w:val="Appelnotedebasdep"/>
          <w:sz w:val="16"/>
          <w:szCs w:val="16"/>
        </w:rPr>
        <w:footnoteRef/>
      </w:r>
      <w:r w:rsidRPr="00CF3879">
        <w:rPr>
          <w:sz w:val="16"/>
          <w:szCs w:val="16"/>
        </w:rPr>
        <w:t xml:space="preserve"> Norme</w:t>
      </w:r>
      <w:r>
        <w:rPr>
          <w:sz w:val="16"/>
          <w:szCs w:val="16"/>
        </w:rPr>
        <w:t xml:space="preserve"> </w:t>
      </w:r>
      <w:r w:rsidRPr="00CF3879">
        <w:rPr>
          <w:sz w:val="16"/>
          <w:szCs w:val="16"/>
        </w:rPr>
        <w:t>ISA</w:t>
      </w:r>
      <w:r>
        <w:rPr>
          <w:sz w:val="16"/>
          <w:szCs w:val="16"/>
        </w:rPr>
        <w:t xml:space="preserve"> </w:t>
      </w:r>
      <w:r w:rsidRPr="00CF3879">
        <w:rPr>
          <w:sz w:val="16"/>
          <w:szCs w:val="16"/>
        </w:rPr>
        <w:t>260</w:t>
      </w:r>
      <w:r>
        <w:rPr>
          <w:sz w:val="16"/>
          <w:szCs w:val="16"/>
        </w:rPr>
        <w:t xml:space="preserve"> (Révisée)</w:t>
      </w:r>
      <w:r w:rsidRPr="00CF3879">
        <w:rPr>
          <w:sz w:val="16"/>
          <w:szCs w:val="16"/>
        </w:rPr>
        <w:t>,</w:t>
      </w:r>
      <w:r>
        <w:rPr>
          <w:sz w:val="16"/>
          <w:szCs w:val="16"/>
        </w:rPr>
        <w:t xml:space="preserve"> </w:t>
      </w:r>
      <w:r w:rsidRPr="00CF3879">
        <w:rPr>
          <w:sz w:val="16"/>
          <w:szCs w:val="16"/>
        </w:rPr>
        <w:t>« Communication</w:t>
      </w:r>
      <w:r>
        <w:rPr>
          <w:sz w:val="16"/>
          <w:szCs w:val="16"/>
        </w:rPr>
        <w:t xml:space="preserve"> </w:t>
      </w:r>
      <w:r w:rsidRPr="00CF3879">
        <w:rPr>
          <w:sz w:val="16"/>
          <w:szCs w:val="16"/>
        </w:rPr>
        <w:t>avec</w:t>
      </w:r>
      <w:r>
        <w:rPr>
          <w:sz w:val="16"/>
          <w:szCs w:val="16"/>
        </w:rPr>
        <w:t xml:space="preserve"> </w:t>
      </w:r>
      <w:r w:rsidRPr="00CF3879">
        <w:rPr>
          <w:sz w:val="16"/>
          <w:szCs w:val="16"/>
        </w:rPr>
        <w:t>les</w:t>
      </w:r>
      <w:r>
        <w:rPr>
          <w:sz w:val="16"/>
          <w:szCs w:val="16"/>
        </w:rPr>
        <w:t xml:space="preserve"> </w:t>
      </w:r>
      <w:r w:rsidRPr="00CF3879">
        <w:rPr>
          <w:sz w:val="16"/>
          <w:szCs w:val="16"/>
        </w:rPr>
        <w:t>personnes</w:t>
      </w:r>
      <w:r>
        <w:rPr>
          <w:sz w:val="16"/>
          <w:szCs w:val="16"/>
        </w:rPr>
        <w:t xml:space="preserve"> </w:t>
      </w:r>
      <w:r w:rsidRPr="00CF3879">
        <w:rPr>
          <w:sz w:val="16"/>
          <w:szCs w:val="16"/>
        </w:rPr>
        <w:t>constituant</w:t>
      </w:r>
      <w:r>
        <w:rPr>
          <w:sz w:val="16"/>
          <w:szCs w:val="16"/>
        </w:rPr>
        <w:t xml:space="preserve"> </w:t>
      </w:r>
      <w:r w:rsidRPr="00CF3879">
        <w:rPr>
          <w:sz w:val="16"/>
          <w:szCs w:val="16"/>
        </w:rPr>
        <w:t>le</w:t>
      </w:r>
      <w:r>
        <w:rPr>
          <w:sz w:val="16"/>
          <w:szCs w:val="16"/>
        </w:rPr>
        <w:t xml:space="preserve"> </w:t>
      </w:r>
      <w:r w:rsidRPr="00CF3879">
        <w:rPr>
          <w:sz w:val="16"/>
          <w:szCs w:val="16"/>
        </w:rPr>
        <w:t>gouvernement</w:t>
      </w:r>
      <w:r>
        <w:rPr>
          <w:sz w:val="16"/>
          <w:szCs w:val="16"/>
        </w:rPr>
        <w:t xml:space="preserve"> </w:t>
      </w:r>
      <w:r w:rsidRPr="00CF3879">
        <w:rPr>
          <w:sz w:val="16"/>
          <w:szCs w:val="16"/>
        </w:rPr>
        <w:t>d’entreprise », paragraphe 13</w:t>
      </w:r>
      <w:r>
        <w:rPr>
          <w:sz w:val="16"/>
          <w:szCs w:val="16"/>
        </w:rPr>
        <w:t xml:space="preserve"> [de la norme ISA 260 (Révisée)]</w:t>
      </w:r>
      <w:r w:rsidRPr="00CF3879">
        <w:rPr>
          <w:sz w:val="16"/>
          <w:szCs w:val="16"/>
        </w:rPr>
        <w:t>.</w:t>
      </w:r>
    </w:p>
  </w:footnote>
  <w:footnote w:id="63">
    <w:p w:rsidR="001E4379" w:rsidRPr="00F76B4A" w:rsidRDefault="001E4379" w:rsidP="006F2C35">
      <w:pPr>
        <w:pStyle w:val="Notedebasdepage"/>
        <w:rPr>
          <w:sz w:val="16"/>
          <w:szCs w:val="16"/>
        </w:rPr>
      </w:pPr>
      <w:r w:rsidRPr="00F76B4A">
        <w:rPr>
          <w:rStyle w:val="Appelnotedebasdep"/>
          <w:sz w:val="16"/>
          <w:szCs w:val="16"/>
        </w:rPr>
        <w:footnoteRef/>
      </w:r>
      <w:r w:rsidRPr="00F76B4A">
        <w:rPr>
          <w:sz w:val="16"/>
          <w:szCs w:val="16"/>
        </w:rPr>
        <w:t xml:space="preserve"> Norme ISA 315</w:t>
      </w:r>
      <w:r>
        <w:rPr>
          <w:sz w:val="16"/>
          <w:szCs w:val="16"/>
        </w:rPr>
        <w:t xml:space="preserve"> (Révisée)</w:t>
      </w:r>
      <w:r w:rsidRPr="00F76B4A">
        <w:rPr>
          <w:sz w:val="16"/>
          <w:szCs w:val="16"/>
        </w:rPr>
        <w:t>, « Identification et évaluation des risques d’anomalies significatives par la connaissance de l’entité et de son environnement », paragraphe 5</w:t>
      </w:r>
      <w:r>
        <w:rPr>
          <w:sz w:val="16"/>
          <w:szCs w:val="16"/>
        </w:rPr>
        <w:t xml:space="preserve"> [de la norme ISA 315 (Révisée)]</w:t>
      </w:r>
      <w:r w:rsidRPr="00F76B4A">
        <w:rPr>
          <w:sz w:val="16"/>
          <w:szCs w:val="16"/>
        </w:rPr>
        <w:t>.</w:t>
      </w:r>
    </w:p>
  </w:footnote>
  <w:footnote w:id="64">
    <w:p w:rsidR="001E4379" w:rsidRDefault="001E4379" w:rsidP="006F2C35">
      <w:pPr>
        <w:pStyle w:val="Notedebasdepage"/>
      </w:pPr>
      <w:r w:rsidRPr="00F76B4A">
        <w:rPr>
          <w:rStyle w:val="Appelnotedebasdep"/>
          <w:sz w:val="16"/>
        </w:rPr>
        <w:footnoteRef/>
      </w:r>
      <w:r w:rsidRPr="00F76B4A">
        <w:rPr>
          <w:sz w:val="16"/>
        </w:rPr>
        <w:t xml:space="preserve"> Norme ISA 560, « Evénements postérieurs à la clôture », paragraphe 5(a)</w:t>
      </w:r>
      <w:r>
        <w:rPr>
          <w:sz w:val="16"/>
        </w:rPr>
        <w:t xml:space="preserve"> [de la norme ISA 560]</w:t>
      </w:r>
      <w:r w:rsidRPr="00F76B4A">
        <w:rPr>
          <w:sz w:val="16"/>
        </w:rPr>
        <w:t>.</w:t>
      </w:r>
    </w:p>
  </w:footnote>
  <w:footnote w:id="65">
    <w:p w:rsidR="001E4379" w:rsidRPr="00F76B4A" w:rsidRDefault="001E4379" w:rsidP="006F2C35">
      <w:pPr>
        <w:pStyle w:val="Notedebasdepage"/>
        <w:rPr>
          <w:sz w:val="16"/>
          <w:szCs w:val="16"/>
        </w:rPr>
      </w:pPr>
      <w:r w:rsidRPr="00F76B4A">
        <w:rPr>
          <w:rStyle w:val="Appelnotedebasdep"/>
          <w:sz w:val="16"/>
          <w:szCs w:val="16"/>
        </w:rPr>
        <w:footnoteRef/>
      </w:r>
      <w:r w:rsidRPr="00F76B4A">
        <w:rPr>
          <w:sz w:val="16"/>
          <w:szCs w:val="16"/>
        </w:rPr>
        <w:t xml:space="preserve"> Norme</w:t>
      </w:r>
      <w:r>
        <w:rPr>
          <w:sz w:val="16"/>
          <w:szCs w:val="16"/>
        </w:rPr>
        <w:t xml:space="preserve"> </w:t>
      </w:r>
      <w:r w:rsidRPr="00F76B4A">
        <w:rPr>
          <w:sz w:val="16"/>
          <w:szCs w:val="16"/>
        </w:rPr>
        <w:t>ISA</w:t>
      </w:r>
      <w:r>
        <w:rPr>
          <w:sz w:val="16"/>
          <w:szCs w:val="16"/>
        </w:rPr>
        <w:t xml:space="preserve"> </w:t>
      </w:r>
      <w:r w:rsidRPr="00F76B4A">
        <w:rPr>
          <w:sz w:val="16"/>
          <w:szCs w:val="16"/>
        </w:rPr>
        <w:t>705</w:t>
      </w:r>
      <w:r>
        <w:rPr>
          <w:sz w:val="16"/>
          <w:szCs w:val="16"/>
        </w:rPr>
        <w:t xml:space="preserve"> (Révisée)</w:t>
      </w:r>
      <w:r w:rsidRPr="00F76B4A">
        <w:rPr>
          <w:sz w:val="16"/>
          <w:szCs w:val="16"/>
        </w:rPr>
        <w:t>,</w:t>
      </w:r>
      <w:r>
        <w:rPr>
          <w:sz w:val="16"/>
          <w:szCs w:val="16"/>
        </w:rPr>
        <w:t xml:space="preserve"> </w:t>
      </w:r>
      <w:r w:rsidRPr="00F76B4A">
        <w:rPr>
          <w:sz w:val="16"/>
          <w:szCs w:val="16"/>
        </w:rPr>
        <w:t>« Modifications</w:t>
      </w:r>
      <w:r>
        <w:rPr>
          <w:sz w:val="16"/>
          <w:szCs w:val="16"/>
        </w:rPr>
        <w:t xml:space="preserve"> </w:t>
      </w:r>
      <w:r w:rsidRPr="00F76B4A">
        <w:rPr>
          <w:sz w:val="16"/>
          <w:szCs w:val="16"/>
        </w:rPr>
        <w:t>apportées</w:t>
      </w:r>
      <w:r>
        <w:rPr>
          <w:sz w:val="16"/>
          <w:szCs w:val="16"/>
        </w:rPr>
        <w:t xml:space="preserve"> </w:t>
      </w:r>
      <w:r w:rsidRPr="00F76B4A">
        <w:rPr>
          <w:sz w:val="16"/>
          <w:szCs w:val="16"/>
        </w:rPr>
        <w:t>à</w:t>
      </w:r>
      <w:r>
        <w:rPr>
          <w:sz w:val="16"/>
          <w:szCs w:val="16"/>
        </w:rPr>
        <w:t xml:space="preserve"> </w:t>
      </w:r>
      <w:r w:rsidRPr="00F76B4A">
        <w:rPr>
          <w:sz w:val="16"/>
          <w:szCs w:val="16"/>
        </w:rPr>
        <w:t>l’opinion</w:t>
      </w:r>
      <w:r>
        <w:rPr>
          <w:sz w:val="16"/>
          <w:szCs w:val="16"/>
        </w:rPr>
        <w:t xml:space="preserve"> </w:t>
      </w:r>
      <w:r w:rsidRPr="00F76B4A">
        <w:rPr>
          <w:sz w:val="16"/>
          <w:szCs w:val="16"/>
        </w:rPr>
        <w:t>formulée</w:t>
      </w:r>
      <w:r>
        <w:rPr>
          <w:sz w:val="16"/>
          <w:szCs w:val="16"/>
        </w:rPr>
        <w:t xml:space="preserve"> </w:t>
      </w:r>
      <w:r w:rsidRPr="00F76B4A">
        <w:rPr>
          <w:sz w:val="16"/>
          <w:szCs w:val="16"/>
        </w:rPr>
        <w:t>dan</w:t>
      </w:r>
      <w:r>
        <w:rPr>
          <w:sz w:val="16"/>
          <w:szCs w:val="16"/>
        </w:rPr>
        <w:t xml:space="preserve">s le rapport de l’auditeur </w:t>
      </w:r>
      <w:r w:rsidRPr="00F76B4A">
        <w:rPr>
          <w:sz w:val="16"/>
          <w:szCs w:val="16"/>
        </w:rPr>
        <w:t>indépendant ».</w:t>
      </w:r>
    </w:p>
  </w:footnote>
  <w:footnote w:id="66">
    <w:p w:rsidR="001E4379" w:rsidRPr="00FC6BCE" w:rsidRDefault="001E4379" w:rsidP="006F2C35">
      <w:pPr>
        <w:pStyle w:val="Notedebasdepage"/>
        <w:rPr>
          <w:sz w:val="16"/>
          <w:szCs w:val="16"/>
        </w:rPr>
      </w:pPr>
      <w:r w:rsidRPr="00FC6BCE">
        <w:rPr>
          <w:rStyle w:val="Appelnotedebasdep"/>
          <w:sz w:val="16"/>
          <w:szCs w:val="16"/>
        </w:rPr>
        <w:footnoteRef/>
      </w:r>
      <w:r w:rsidRPr="00FC6BCE">
        <w:rPr>
          <w:sz w:val="16"/>
          <w:szCs w:val="16"/>
        </w:rPr>
        <w:t xml:space="preserve"> Norme ISA 260</w:t>
      </w:r>
      <w:r>
        <w:rPr>
          <w:sz w:val="16"/>
          <w:szCs w:val="16"/>
        </w:rPr>
        <w:t xml:space="preserve"> (Révisée)</w:t>
      </w:r>
      <w:r w:rsidRPr="00FC6BCE">
        <w:rPr>
          <w:sz w:val="16"/>
          <w:szCs w:val="16"/>
        </w:rPr>
        <w:t>, « Communication avec les personnes constituant le gouvernement d’entreprise », paragraphe 13</w:t>
      </w:r>
      <w:r>
        <w:rPr>
          <w:sz w:val="16"/>
          <w:szCs w:val="16"/>
        </w:rPr>
        <w:t xml:space="preserve"> [de la Norme ISA 260 (Révisée)]</w:t>
      </w:r>
      <w:r w:rsidRPr="00FC6BCE">
        <w:rPr>
          <w:sz w:val="16"/>
          <w:szCs w:val="16"/>
        </w:rPr>
        <w:t>.</w:t>
      </w:r>
    </w:p>
  </w:footnote>
  <w:footnote w:id="67">
    <w:p w:rsidR="001E4379" w:rsidRPr="000C61F7" w:rsidRDefault="001E4379" w:rsidP="006F2C35">
      <w:pPr>
        <w:pStyle w:val="Notedebasdepage"/>
        <w:rPr>
          <w:sz w:val="16"/>
          <w:szCs w:val="16"/>
        </w:rPr>
      </w:pPr>
      <w:r w:rsidRPr="000C61F7">
        <w:rPr>
          <w:rStyle w:val="Appelnotedebasdep"/>
          <w:sz w:val="16"/>
          <w:szCs w:val="16"/>
        </w:rPr>
        <w:footnoteRef/>
      </w:r>
      <w:r w:rsidRPr="000C61F7">
        <w:rPr>
          <w:sz w:val="16"/>
          <w:szCs w:val="16"/>
        </w:rPr>
        <w:t xml:space="preserve"> Norme ISA 210, « Accord sur les termes des missions d’audit », paragraphe 6(b)(i).</w:t>
      </w:r>
    </w:p>
  </w:footnote>
  <w:footnote w:id="68">
    <w:p w:rsidR="001E4379" w:rsidRPr="000C61F7" w:rsidRDefault="001E4379" w:rsidP="006F2C35">
      <w:pPr>
        <w:pStyle w:val="Notedebasdepage"/>
        <w:rPr>
          <w:sz w:val="16"/>
          <w:szCs w:val="16"/>
        </w:rPr>
      </w:pPr>
      <w:r w:rsidRPr="000C61F7">
        <w:rPr>
          <w:rStyle w:val="Appelnotedebasdep"/>
          <w:sz w:val="16"/>
          <w:szCs w:val="16"/>
        </w:rPr>
        <w:footnoteRef/>
      </w:r>
      <w:r w:rsidRPr="000C61F7">
        <w:rPr>
          <w:sz w:val="16"/>
          <w:szCs w:val="16"/>
        </w:rPr>
        <w:t xml:space="preserve"> Norme ISA 210, paragraphe 6(b)(iii).</w:t>
      </w:r>
    </w:p>
  </w:footnote>
  <w:footnote w:id="69">
    <w:p w:rsidR="001E4379" w:rsidRPr="00944CC5" w:rsidRDefault="001E4379" w:rsidP="006F2C35">
      <w:pPr>
        <w:pStyle w:val="Notedebasdepage"/>
        <w:rPr>
          <w:sz w:val="16"/>
          <w:szCs w:val="16"/>
        </w:rPr>
      </w:pPr>
      <w:r w:rsidRPr="00944CC5">
        <w:rPr>
          <w:rStyle w:val="Appelnotedebasdep"/>
          <w:sz w:val="16"/>
          <w:szCs w:val="16"/>
        </w:rPr>
        <w:footnoteRef/>
      </w:r>
      <w:r w:rsidRPr="00944CC5">
        <w:rPr>
          <w:sz w:val="16"/>
          <w:szCs w:val="16"/>
        </w:rPr>
        <w:t xml:space="preserve"> Norme</w:t>
      </w:r>
      <w:r>
        <w:rPr>
          <w:sz w:val="16"/>
          <w:szCs w:val="16"/>
        </w:rPr>
        <w:t xml:space="preserve"> </w:t>
      </w:r>
      <w:r w:rsidRPr="00944CC5">
        <w:rPr>
          <w:sz w:val="16"/>
          <w:szCs w:val="16"/>
        </w:rPr>
        <w:t>ISA</w:t>
      </w:r>
      <w:r>
        <w:rPr>
          <w:sz w:val="16"/>
          <w:szCs w:val="16"/>
        </w:rPr>
        <w:t xml:space="preserve"> </w:t>
      </w:r>
      <w:r w:rsidRPr="00944CC5">
        <w:rPr>
          <w:sz w:val="16"/>
          <w:szCs w:val="16"/>
        </w:rPr>
        <w:t>705</w:t>
      </w:r>
      <w:r>
        <w:rPr>
          <w:sz w:val="16"/>
          <w:szCs w:val="16"/>
        </w:rPr>
        <w:t xml:space="preserve"> (Révisée)</w:t>
      </w:r>
      <w:r w:rsidRPr="00944CC5">
        <w:rPr>
          <w:sz w:val="16"/>
          <w:szCs w:val="16"/>
        </w:rPr>
        <w:t>,</w:t>
      </w:r>
      <w:r>
        <w:rPr>
          <w:sz w:val="16"/>
          <w:szCs w:val="16"/>
        </w:rPr>
        <w:t xml:space="preserve"> </w:t>
      </w:r>
      <w:r w:rsidRPr="00944CC5">
        <w:rPr>
          <w:sz w:val="16"/>
          <w:szCs w:val="16"/>
        </w:rPr>
        <w:t>« Modifications</w:t>
      </w:r>
      <w:r>
        <w:rPr>
          <w:sz w:val="16"/>
          <w:szCs w:val="16"/>
        </w:rPr>
        <w:t xml:space="preserve"> </w:t>
      </w:r>
      <w:r w:rsidRPr="00944CC5">
        <w:rPr>
          <w:sz w:val="16"/>
          <w:szCs w:val="16"/>
        </w:rPr>
        <w:t>apportées</w:t>
      </w:r>
      <w:r>
        <w:rPr>
          <w:sz w:val="16"/>
          <w:szCs w:val="16"/>
        </w:rPr>
        <w:t xml:space="preserve"> </w:t>
      </w:r>
      <w:r w:rsidRPr="00944CC5">
        <w:rPr>
          <w:sz w:val="16"/>
          <w:szCs w:val="16"/>
        </w:rPr>
        <w:t>à</w:t>
      </w:r>
      <w:r>
        <w:rPr>
          <w:sz w:val="16"/>
          <w:szCs w:val="16"/>
        </w:rPr>
        <w:t xml:space="preserve"> </w:t>
      </w:r>
      <w:r w:rsidRPr="00944CC5">
        <w:rPr>
          <w:sz w:val="16"/>
          <w:szCs w:val="16"/>
        </w:rPr>
        <w:t>l’opinion</w:t>
      </w:r>
      <w:r>
        <w:rPr>
          <w:sz w:val="16"/>
          <w:szCs w:val="16"/>
        </w:rPr>
        <w:t xml:space="preserve"> </w:t>
      </w:r>
      <w:r w:rsidRPr="00944CC5">
        <w:rPr>
          <w:sz w:val="16"/>
          <w:szCs w:val="16"/>
        </w:rPr>
        <w:t>formulée</w:t>
      </w:r>
      <w:r>
        <w:rPr>
          <w:sz w:val="16"/>
          <w:szCs w:val="16"/>
        </w:rPr>
        <w:t xml:space="preserve"> </w:t>
      </w:r>
      <w:r w:rsidRPr="00944CC5">
        <w:rPr>
          <w:sz w:val="16"/>
          <w:szCs w:val="16"/>
        </w:rPr>
        <w:t>dans</w:t>
      </w:r>
      <w:r>
        <w:rPr>
          <w:sz w:val="16"/>
          <w:szCs w:val="16"/>
        </w:rPr>
        <w:t xml:space="preserve"> </w:t>
      </w:r>
      <w:r w:rsidRPr="00944CC5">
        <w:rPr>
          <w:sz w:val="16"/>
          <w:szCs w:val="16"/>
        </w:rPr>
        <w:t>le</w:t>
      </w:r>
      <w:r>
        <w:rPr>
          <w:sz w:val="16"/>
          <w:szCs w:val="16"/>
        </w:rPr>
        <w:t xml:space="preserve"> </w:t>
      </w:r>
      <w:r w:rsidRPr="00944CC5">
        <w:rPr>
          <w:sz w:val="16"/>
          <w:szCs w:val="16"/>
        </w:rPr>
        <w:t>rapport</w:t>
      </w:r>
      <w:r>
        <w:rPr>
          <w:sz w:val="16"/>
          <w:szCs w:val="16"/>
        </w:rPr>
        <w:t xml:space="preserve"> </w:t>
      </w:r>
      <w:r w:rsidRPr="00944CC5">
        <w:rPr>
          <w:sz w:val="16"/>
          <w:szCs w:val="16"/>
        </w:rPr>
        <w:t>de</w:t>
      </w:r>
      <w:r>
        <w:rPr>
          <w:sz w:val="16"/>
          <w:szCs w:val="16"/>
        </w:rPr>
        <w:t xml:space="preserve"> </w:t>
      </w:r>
      <w:r w:rsidRPr="00944CC5">
        <w:rPr>
          <w:sz w:val="16"/>
          <w:szCs w:val="16"/>
        </w:rPr>
        <w:t>l’auditeur indépendant ».</w:t>
      </w:r>
    </w:p>
  </w:footnote>
  <w:footnote w:id="70">
    <w:p w:rsidR="001E4379" w:rsidRPr="00AC20F7" w:rsidRDefault="001E4379" w:rsidP="004A096D">
      <w:pPr>
        <w:pStyle w:val="Notedebasdepage"/>
        <w:rPr>
          <w:sz w:val="16"/>
          <w:szCs w:val="16"/>
        </w:rPr>
      </w:pPr>
      <w:r w:rsidRPr="00AC20F7">
        <w:rPr>
          <w:rStyle w:val="Appelnotedebasdep"/>
          <w:sz w:val="16"/>
          <w:szCs w:val="16"/>
        </w:rPr>
        <w:footnoteRef/>
      </w:r>
      <w:r w:rsidRPr="00AC20F7">
        <w:rPr>
          <w:sz w:val="16"/>
          <w:szCs w:val="16"/>
        </w:rPr>
        <w:t xml:space="preserve"> Norme ISA 220, paragraphe 15</w:t>
      </w:r>
      <w:r>
        <w:rPr>
          <w:sz w:val="16"/>
          <w:szCs w:val="16"/>
        </w:rPr>
        <w:t xml:space="preserve"> [de la norme ISA 220]</w:t>
      </w:r>
      <w:r w:rsidRPr="00AC20F7">
        <w:rPr>
          <w:sz w:val="16"/>
          <w:szCs w:val="16"/>
        </w:rPr>
        <w:t>.</w:t>
      </w:r>
    </w:p>
  </w:footnote>
  <w:footnote w:id="71">
    <w:p w:rsidR="001E4379" w:rsidRPr="00AC20F7" w:rsidRDefault="001E4379" w:rsidP="004A096D">
      <w:pPr>
        <w:pStyle w:val="Notedebasdepage"/>
        <w:rPr>
          <w:sz w:val="16"/>
          <w:szCs w:val="16"/>
        </w:rPr>
      </w:pPr>
      <w:r w:rsidRPr="00AC20F7">
        <w:rPr>
          <w:rStyle w:val="Appelnotedebasdep"/>
          <w:sz w:val="16"/>
          <w:szCs w:val="16"/>
        </w:rPr>
        <w:footnoteRef/>
      </w:r>
      <w:r w:rsidRPr="00AC20F7">
        <w:rPr>
          <w:sz w:val="16"/>
          <w:szCs w:val="16"/>
        </w:rPr>
        <w:t xml:space="preserve"> Norme</w:t>
      </w:r>
      <w:r>
        <w:rPr>
          <w:sz w:val="16"/>
          <w:szCs w:val="16"/>
        </w:rPr>
        <w:t xml:space="preserve"> </w:t>
      </w:r>
      <w:r w:rsidRPr="00AC20F7">
        <w:rPr>
          <w:sz w:val="16"/>
          <w:szCs w:val="16"/>
        </w:rPr>
        <w:t>ISA</w:t>
      </w:r>
      <w:r>
        <w:rPr>
          <w:sz w:val="16"/>
          <w:szCs w:val="16"/>
        </w:rPr>
        <w:t xml:space="preserve"> </w:t>
      </w:r>
      <w:r w:rsidRPr="00AC20F7">
        <w:rPr>
          <w:sz w:val="16"/>
          <w:szCs w:val="16"/>
        </w:rPr>
        <w:t>705</w:t>
      </w:r>
      <w:r>
        <w:rPr>
          <w:sz w:val="16"/>
          <w:szCs w:val="16"/>
        </w:rPr>
        <w:t xml:space="preserve"> (Révisée)</w:t>
      </w:r>
      <w:r w:rsidRPr="00AC20F7">
        <w:rPr>
          <w:sz w:val="16"/>
          <w:szCs w:val="16"/>
        </w:rPr>
        <w:t>,</w:t>
      </w:r>
      <w:r>
        <w:rPr>
          <w:sz w:val="16"/>
          <w:szCs w:val="16"/>
        </w:rPr>
        <w:t xml:space="preserve"> </w:t>
      </w:r>
      <w:r w:rsidRPr="00AC20F7">
        <w:rPr>
          <w:sz w:val="16"/>
          <w:szCs w:val="16"/>
        </w:rPr>
        <w:t>« Modifications</w:t>
      </w:r>
      <w:r>
        <w:rPr>
          <w:sz w:val="16"/>
          <w:szCs w:val="16"/>
        </w:rPr>
        <w:t xml:space="preserve"> </w:t>
      </w:r>
      <w:r w:rsidRPr="00AC20F7">
        <w:rPr>
          <w:sz w:val="16"/>
          <w:szCs w:val="16"/>
        </w:rPr>
        <w:t>apportées</w:t>
      </w:r>
      <w:r>
        <w:rPr>
          <w:sz w:val="16"/>
          <w:szCs w:val="16"/>
        </w:rPr>
        <w:t xml:space="preserve"> </w:t>
      </w:r>
      <w:r w:rsidRPr="00AC20F7">
        <w:rPr>
          <w:sz w:val="16"/>
          <w:szCs w:val="16"/>
        </w:rPr>
        <w:t>à</w:t>
      </w:r>
      <w:r>
        <w:rPr>
          <w:sz w:val="16"/>
          <w:szCs w:val="16"/>
        </w:rPr>
        <w:t xml:space="preserve"> </w:t>
      </w:r>
      <w:r w:rsidRPr="00AC20F7">
        <w:rPr>
          <w:sz w:val="16"/>
          <w:szCs w:val="16"/>
        </w:rPr>
        <w:t>l’opinion</w:t>
      </w:r>
      <w:r>
        <w:rPr>
          <w:sz w:val="16"/>
          <w:szCs w:val="16"/>
        </w:rPr>
        <w:t xml:space="preserve"> </w:t>
      </w:r>
      <w:r w:rsidRPr="00AC20F7">
        <w:rPr>
          <w:sz w:val="16"/>
          <w:szCs w:val="16"/>
        </w:rPr>
        <w:t>formulée</w:t>
      </w:r>
      <w:r>
        <w:rPr>
          <w:sz w:val="16"/>
          <w:szCs w:val="16"/>
        </w:rPr>
        <w:t xml:space="preserve"> </w:t>
      </w:r>
      <w:r w:rsidRPr="00AC20F7">
        <w:rPr>
          <w:sz w:val="16"/>
          <w:szCs w:val="16"/>
        </w:rPr>
        <w:t>dans</w:t>
      </w:r>
      <w:r>
        <w:rPr>
          <w:sz w:val="16"/>
          <w:szCs w:val="16"/>
        </w:rPr>
        <w:t xml:space="preserve"> </w:t>
      </w:r>
      <w:r w:rsidRPr="00AC20F7">
        <w:rPr>
          <w:sz w:val="16"/>
          <w:szCs w:val="16"/>
        </w:rPr>
        <w:t>le</w:t>
      </w:r>
      <w:r>
        <w:rPr>
          <w:sz w:val="16"/>
          <w:szCs w:val="16"/>
        </w:rPr>
        <w:t xml:space="preserve"> </w:t>
      </w:r>
      <w:r w:rsidRPr="00AC20F7">
        <w:rPr>
          <w:sz w:val="16"/>
          <w:szCs w:val="16"/>
        </w:rPr>
        <w:t>rapport</w:t>
      </w:r>
      <w:r>
        <w:rPr>
          <w:sz w:val="16"/>
          <w:szCs w:val="16"/>
        </w:rPr>
        <w:t xml:space="preserve"> </w:t>
      </w:r>
      <w:r w:rsidRPr="00AC20F7">
        <w:rPr>
          <w:sz w:val="16"/>
          <w:szCs w:val="16"/>
        </w:rPr>
        <w:t>de</w:t>
      </w:r>
      <w:r>
        <w:rPr>
          <w:sz w:val="16"/>
          <w:szCs w:val="16"/>
        </w:rPr>
        <w:t xml:space="preserve"> </w:t>
      </w:r>
      <w:r w:rsidRPr="00AC20F7">
        <w:rPr>
          <w:sz w:val="16"/>
          <w:szCs w:val="16"/>
        </w:rPr>
        <w:t>l’auditeur indépendant ».</w:t>
      </w:r>
    </w:p>
  </w:footnote>
  <w:footnote w:id="72">
    <w:p w:rsidR="001E4379" w:rsidRPr="00AC20F7" w:rsidRDefault="001E4379" w:rsidP="004A096D">
      <w:pPr>
        <w:pStyle w:val="Notedebasdepage"/>
        <w:rPr>
          <w:sz w:val="16"/>
          <w:szCs w:val="16"/>
        </w:rPr>
      </w:pPr>
      <w:r w:rsidRPr="00AC20F7">
        <w:rPr>
          <w:rStyle w:val="Appelnotedebasdep"/>
          <w:sz w:val="16"/>
          <w:szCs w:val="16"/>
        </w:rPr>
        <w:footnoteRef/>
      </w:r>
      <w:r w:rsidRPr="00AC20F7">
        <w:rPr>
          <w:sz w:val="16"/>
          <w:szCs w:val="16"/>
        </w:rPr>
        <w:t xml:space="preserve"> Norme ISA 210, « Accord sur les termes des missions d’audit ».</w:t>
      </w:r>
    </w:p>
  </w:footnote>
  <w:footnote w:id="73">
    <w:p w:rsidR="001E4379" w:rsidRPr="00AC20F7" w:rsidRDefault="001E4379" w:rsidP="004A096D">
      <w:pPr>
        <w:pStyle w:val="Notedebasdepage"/>
        <w:rPr>
          <w:sz w:val="16"/>
          <w:szCs w:val="16"/>
        </w:rPr>
      </w:pPr>
      <w:r w:rsidRPr="00AC20F7">
        <w:rPr>
          <w:rStyle w:val="Appelnotedebasdep"/>
          <w:sz w:val="16"/>
          <w:szCs w:val="16"/>
        </w:rPr>
        <w:footnoteRef/>
      </w:r>
      <w:r w:rsidRPr="00AC20F7">
        <w:rPr>
          <w:sz w:val="16"/>
          <w:szCs w:val="16"/>
        </w:rPr>
        <w:t xml:space="preserve"> Norme ISA 300, « Planification d’un audit d’états financiers », paragraphes 7–12</w:t>
      </w:r>
      <w:r>
        <w:rPr>
          <w:sz w:val="16"/>
          <w:szCs w:val="16"/>
        </w:rPr>
        <w:t xml:space="preserve"> [de la norme ISA 300]</w:t>
      </w:r>
      <w:r w:rsidRPr="00AC20F7">
        <w:rPr>
          <w:sz w:val="16"/>
          <w:szCs w:val="16"/>
        </w:rPr>
        <w:t>.</w:t>
      </w:r>
    </w:p>
  </w:footnote>
  <w:footnote w:id="74">
    <w:p w:rsidR="001E4379" w:rsidRDefault="001E4379">
      <w:pPr>
        <w:pStyle w:val="Notedebasdepage"/>
      </w:pPr>
      <w:r>
        <w:rPr>
          <w:rStyle w:val="Appelnotedebasdep"/>
        </w:rPr>
        <w:footnoteRef/>
      </w:r>
      <w:r>
        <w:t xml:space="preserve"> </w:t>
      </w:r>
      <w:r w:rsidRPr="00F76B4A">
        <w:rPr>
          <w:sz w:val="16"/>
          <w:szCs w:val="16"/>
        </w:rPr>
        <w:t>Norme ISA 315</w:t>
      </w:r>
      <w:r>
        <w:rPr>
          <w:sz w:val="16"/>
          <w:szCs w:val="16"/>
        </w:rPr>
        <w:t xml:space="preserve"> (Révisée)</w:t>
      </w:r>
      <w:r w:rsidRPr="00F76B4A">
        <w:rPr>
          <w:sz w:val="16"/>
          <w:szCs w:val="16"/>
        </w:rPr>
        <w:t>, « Identification et évaluation des risques d’anomalies significatives par la connaissance de l’entité et de son environnement »</w:t>
      </w:r>
    </w:p>
  </w:footnote>
  <w:footnote w:id="75">
    <w:p w:rsidR="001E4379" w:rsidRDefault="001E4379" w:rsidP="004A096D">
      <w:pPr>
        <w:pStyle w:val="Notedebasdepage"/>
      </w:pPr>
      <w:r>
        <w:rPr>
          <w:rStyle w:val="Appelnotedebasdep"/>
        </w:rPr>
        <w:footnoteRef/>
      </w:r>
      <w:r>
        <w:t xml:space="preserve"> </w:t>
      </w:r>
      <w:r w:rsidRPr="001F11C4">
        <w:rPr>
          <w:sz w:val="16"/>
          <w:szCs w:val="16"/>
        </w:rPr>
        <w:t>Norme ISA 315</w:t>
      </w:r>
      <w:r>
        <w:rPr>
          <w:sz w:val="16"/>
          <w:szCs w:val="16"/>
        </w:rPr>
        <w:t xml:space="preserve"> (Révisée)</w:t>
      </w:r>
      <w:r w:rsidRPr="001F11C4">
        <w:rPr>
          <w:sz w:val="16"/>
          <w:szCs w:val="16"/>
        </w:rPr>
        <w:t>.</w:t>
      </w:r>
    </w:p>
  </w:footnote>
  <w:footnote w:id="76">
    <w:p w:rsidR="001E4379" w:rsidRPr="00667FA4" w:rsidRDefault="001E4379" w:rsidP="004A096D">
      <w:pPr>
        <w:pStyle w:val="Notedebasdepage"/>
        <w:rPr>
          <w:sz w:val="16"/>
          <w:szCs w:val="16"/>
        </w:rPr>
      </w:pPr>
      <w:r w:rsidRPr="00667FA4">
        <w:rPr>
          <w:rStyle w:val="Appelnotedebasdep"/>
          <w:sz w:val="16"/>
          <w:szCs w:val="16"/>
        </w:rPr>
        <w:footnoteRef/>
      </w:r>
      <w:r w:rsidRPr="00667FA4">
        <w:rPr>
          <w:sz w:val="16"/>
          <w:szCs w:val="16"/>
        </w:rPr>
        <w:t xml:space="preserve"> Norme ISA 200, paragraphe 17</w:t>
      </w:r>
      <w:r>
        <w:rPr>
          <w:sz w:val="16"/>
          <w:szCs w:val="16"/>
        </w:rPr>
        <w:t xml:space="preserve"> [de la norme ISA 200]</w:t>
      </w:r>
      <w:r w:rsidRPr="00667FA4">
        <w:rPr>
          <w:sz w:val="16"/>
          <w:szCs w:val="16"/>
        </w:rPr>
        <w:t>.</w:t>
      </w:r>
    </w:p>
  </w:footnote>
  <w:footnote w:id="77">
    <w:p w:rsidR="001E4379" w:rsidRPr="00667FA4" w:rsidRDefault="001E4379" w:rsidP="004A096D">
      <w:pPr>
        <w:pStyle w:val="Notedebasdepage"/>
        <w:rPr>
          <w:sz w:val="16"/>
          <w:szCs w:val="16"/>
        </w:rPr>
      </w:pPr>
      <w:r w:rsidRPr="00667FA4">
        <w:rPr>
          <w:rStyle w:val="Appelnotedebasdep"/>
          <w:sz w:val="16"/>
          <w:szCs w:val="16"/>
        </w:rPr>
        <w:footnoteRef/>
      </w:r>
      <w:r w:rsidRPr="00667FA4">
        <w:rPr>
          <w:sz w:val="16"/>
          <w:szCs w:val="16"/>
        </w:rPr>
        <w:t xml:space="preserve"> Norme</w:t>
      </w:r>
      <w:r>
        <w:rPr>
          <w:sz w:val="16"/>
          <w:szCs w:val="16"/>
        </w:rPr>
        <w:t xml:space="preserve"> </w:t>
      </w:r>
      <w:r w:rsidRPr="00667FA4">
        <w:rPr>
          <w:sz w:val="16"/>
          <w:szCs w:val="16"/>
        </w:rPr>
        <w:t>ISA</w:t>
      </w:r>
      <w:r>
        <w:rPr>
          <w:sz w:val="16"/>
          <w:szCs w:val="16"/>
        </w:rPr>
        <w:t xml:space="preserve"> </w:t>
      </w:r>
      <w:r w:rsidRPr="00667FA4">
        <w:rPr>
          <w:sz w:val="16"/>
          <w:szCs w:val="16"/>
        </w:rPr>
        <w:t>265,</w:t>
      </w:r>
      <w:r>
        <w:rPr>
          <w:sz w:val="16"/>
          <w:szCs w:val="16"/>
        </w:rPr>
        <w:t xml:space="preserve"> </w:t>
      </w:r>
      <w:r w:rsidRPr="00667FA4">
        <w:rPr>
          <w:sz w:val="16"/>
          <w:szCs w:val="16"/>
        </w:rPr>
        <w:t>« Communication</w:t>
      </w:r>
      <w:r>
        <w:rPr>
          <w:sz w:val="16"/>
          <w:szCs w:val="16"/>
        </w:rPr>
        <w:t xml:space="preserve"> </w:t>
      </w:r>
      <w:r w:rsidRPr="00667FA4">
        <w:rPr>
          <w:sz w:val="16"/>
          <w:szCs w:val="16"/>
        </w:rPr>
        <w:t>des</w:t>
      </w:r>
      <w:r>
        <w:rPr>
          <w:sz w:val="16"/>
          <w:szCs w:val="16"/>
        </w:rPr>
        <w:t xml:space="preserve"> </w:t>
      </w:r>
      <w:r w:rsidRPr="00667FA4">
        <w:rPr>
          <w:sz w:val="16"/>
          <w:szCs w:val="16"/>
        </w:rPr>
        <w:t>faiblesses</w:t>
      </w:r>
      <w:r>
        <w:rPr>
          <w:sz w:val="16"/>
          <w:szCs w:val="16"/>
        </w:rPr>
        <w:t xml:space="preserve"> </w:t>
      </w:r>
      <w:r w:rsidRPr="00667FA4">
        <w:rPr>
          <w:sz w:val="16"/>
          <w:szCs w:val="16"/>
        </w:rPr>
        <w:t>du</w:t>
      </w:r>
      <w:r>
        <w:rPr>
          <w:sz w:val="16"/>
          <w:szCs w:val="16"/>
        </w:rPr>
        <w:t xml:space="preserve"> </w:t>
      </w:r>
      <w:r w:rsidRPr="00667FA4">
        <w:rPr>
          <w:sz w:val="16"/>
          <w:szCs w:val="16"/>
        </w:rPr>
        <w:t>contrôle</w:t>
      </w:r>
      <w:r>
        <w:rPr>
          <w:sz w:val="16"/>
          <w:szCs w:val="16"/>
        </w:rPr>
        <w:t xml:space="preserve"> </w:t>
      </w:r>
      <w:r w:rsidRPr="00667FA4">
        <w:rPr>
          <w:sz w:val="16"/>
          <w:szCs w:val="16"/>
        </w:rPr>
        <w:t>interne</w:t>
      </w:r>
      <w:r>
        <w:rPr>
          <w:sz w:val="16"/>
          <w:szCs w:val="16"/>
        </w:rPr>
        <w:t xml:space="preserve"> </w:t>
      </w:r>
      <w:r w:rsidRPr="00667FA4">
        <w:rPr>
          <w:sz w:val="16"/>
          <w:szCs w:val="16"/>
        </w:rPr>
        <w:t>aux</w:t>
      </w:r>
      <w:r>
        <w:rPr>
          <w:sz w:val="16"/>
          <w:szCs w:val="16"/>
        </w:rPr>
        <w:t xml:space="preserve"> </w:t>
      </w:r>
      <w:r w:rsidRPr="00667FA4">
        <w:rPr>
          <w:sz w:val="16"/>
          <w:szCs w:val="16"/>
        </w:rPr>
        <w:t>personnes</w:t>
      </w:r>
      <w:r>
        <w:rPr>
          <w:sz w:val="16"/>
          <w:szCs w:val="16"/>
        </w:rPr>
        <w:t xml:space="preserve"> </w:t>
      </w:r>
      <w:r w:rsidRPr="00667FA4">
        <w:rPr>
          <w:sz w:val="16"/>
          <w:szCs w:val="16"/>
        </w:rPr>
        <w:t>constituant</w:t>
      </w:r>
      <w:r>
        <w:rPr>
          <w:sz w:val="16"/>
          <w:szCs w:val="16"/>
        </w:rPr>
        <w:t xml:space="preserve"> </w:t>
      </w:r>
      <w:r w:rsidRPr="00667FA4">
        <w:rPr>
          <w:sz w:val="16"/>
          <w:szCs w:val="16"/>
        </w:rPr>
        <w:t>le gouvernement d’entreprise et à la direction ».</w:t>
      </w:r>
    </w:p>
  </w:footnote>
  <w:footnote w:id="78">
    <w:p w:rsidR="001E4379" w:rsidRPr="00667FA4" w:rsidRDefault="001E4379" w:rsidP="004A096D">
      <w:pPr>
        <w:pStyle w:val="Notedebasdepage"/>
        <w:rPr>
          <w:sz w:val="16"/>
          <w:szCs w:val="16"/>
        </w:rPr>
      </w:pPr>
      <w:r w:rsidRPr="00667FA4">
        <w:rPr>
          <w:rStyle w:val="Appelnotedebasdep"/>
          <w:sz w:val="16"/>
          <w:szCs w:val="16"/>
        </w:rPr>
        <w:footnoteRef/>
      </w:r>
      <w:r w:rsidRPr="00667FA4">
        <w:rPr>
          <w:sz w:val="16"/>
          <w:szCs w:val="16"/>
        </w:rPr>
        <w:t xml:space="preserve"> Norme ISA 260</w:t>
      </w:r>
      <w:r>
        <w:rPr>
          <w:sz w:val="16"/>
          <w:szCs w:val="16"/>
        </w:rPr>
        <w:t xml:space="preserve"> (Révisée)</w:t>
      </w:r>
      <w:r w:rsidRPr="00667FA4">
        <w:rPr>
          <w:sz w:val="16"/>
          <w:szCs w:val="16"/>
        </w:rPr>
        <w:t>, « Communication avec les personnes constituant le gouvernement d’entreprise ».</w:t>
      </w:r>
    </w:p>
  </w:footnote>
  <w:footnote w:id="79">
    <w:p w:rsidR="001E4379" w:rsidRPr="00667FA4" w:rsidRDefault="001E4379" w:rsidP="004A096D">
      <w:pPr>
        <w:pStyle w:val="Notedebasdepage"/>
        <w:rPr>
          <w:sz w:val="16"/>
          <w:szCs w:val="16"/>
        </w:rPr>
      </w:pPr>
      <w:r w:rsidRPr="00667FA4">
        <w:rPr>
          <w:rStyle w:val="Appelnotedebasdep"/>
          <w:sz w:val="16"/>
          <w:szCs w:val="16"/>
        </w:rPr>
        <w:footnoteRef/>
      </w:r>
      <w:r w:rsidRPr="00667FA4">
        <w:rPr>
          <w:sz w:val="16"/>
          <w:szCs w:val="16"/>
        </w:rPr>
        <w:t xml:space="preserve"> Norme ISA 230, « Documentation d’audit », paragraphes 8–11, et A6</w:t>
      </w:r>
      <w:r>
        <w:rPr>
          <w:sz w:val="16"/>
          <w:szCs w:val="16"/>
        </w:rPr>
        <w:t xml:space="preserve"> [de la norme ISA 230]</w:t>
      </w:r>
      <w:r w:rsidRPr="00667FA4">
        <w:rPr>
          <w:sz w:val="16"/>
          <w:szCs w:val="16"/>
        </w:rPr>
        <w:t>.</w:t>
      </w:r>
      <w:r>
        <w:rPr>
          <w:sz w:val="16"/>
          <w:szCs w:val="16"/>
        </w:rPr>
        <w:t xml:space="preserve"> </w:t>
      </w:r>
    </w:p>
  </w:footnote>
  <w:footnote w:id="80">
    <w:p w:rsidR="001E4379" w:rsidRPr="005305CE" w:rsidRDefault="001E4379">
      <w:pPr>
        <w:pStyle w:val="Notedebasdepage"/>
        <w:rPr>
          <w:sz w:val="16"/>
          <w:szCs w:val="16"/>
        </w:rPr>
      </w:pPr>
      <w:r>
        <w:rPr>
          <w:rStyle w:val="Appelnotedebasdep"/>
        </w:rPr>
        <w:footnoteRef/>
      </w:r>
      <w:r>
        <w:t xml:space="preserve"> </w:t>
      </w:r>
      <w:r>
        <w:rPr>
          <w:sz w:val="16"/>
          <w:szCs w:val="16"/>
        </w:rPr>
        <w:t>Voir paragraphe 18 [de la norme ISA 610 (Révisée)]</w:t>
      </w:r>
    </w:p>
  </w:footnote>
  <w:footnote w:id="81">
    <w:p w:rsidR="001E4379" w:rsidRPr="00321DC6" w:rsidRDefault="001E4379" w:rsidP="009A01B0">
      <w:pPr>
        <w:pStyle w:val="Notedebasdepage"/>
        <w:rPr>
          <w:sz w:val="16"/>
          <w:szCs w:val="16"/>
        </w:rPr>
      </w:pPr>
      <w:r w:rsidRPr="00321DC6">
        <w:rPr>
          <w:rStyle w:val="Appelnotedebasdep"/>
          <w:sz w:val="16"/>
          <w:szCs w:val="16"/>
        </w:rPr>
        <w:footnoteRef/>
      </w:r>
      <w:r w:rsidRPr="00321DC6">
        <w:rPr>
          <w:sz w:val="16"/>
          <w:szCs w:val="16"/>
        </w:rPr>
        <w:t xml:space="preserve"> Norme ISA 200, paragraphe 11.</w:t>
      </w:r>
    </w:p>
  </w:footnote>
  <w:footnote w:id="82">
    <w:p w:rsidR="001E4379" w:rsidRPr="00321DC6" w:rsidRDefault="001E4379" w:rsidP="009A01B0">
      <w:pPr>
        <w:pStyle w:val="Notedebasdepage"/>
        <w:rPr>
          <w:sz w:val="16"/>
          <w:szCs w:val="16"/>
        </w:rPr>
      </w:pPr>
      <w:r w:rsidRPr="00321DC6">
        <w:rPr>
          <w:rStyle w:val="Appelnotedebasdep"/>
          <w:sz w:val="16"/>
          <w:szCs w:val="16"/>
        </w:rPr>
        <w:footnoteRef/>
      </w:r>
      <w:r w:rsidRPr="00321DC6">
        <w:rPr>
          <w:sz w:val="16"/>
          <w:szCs w:val="16"/>
        </w:rPr>
        <w:t xml:space="preserve"> Les paragraphes </w:t>
      </w:r>
      <w:r>
        <w:rPr>
          <w:sz w:val="16"/>
          <w:szCs w:val="16"/>
        </w:rPr>
        <w:t>25 et 26</w:t>
      </w:r>
      <w:r w:rsidRPr="00321DC6">
        <w:rPr>
          <w:sz w:val="16"/>
          <w:szCs w:val="16"/>
        </w:rPr>
        <w:t xml:space="preserve"> traitent de</w:t>
      </w:r>
      <w:r>
        <w:rPr>
          <w:sz w:val="16"/>
          <w:szCs w:val="16"/>
        </w:rPr>
        <w:t xml:space="preserve"> </w:t>
      </w:r>
      <w:r w:rsidRPr="00321DC6">
        <w:rPr>
          <w:sz w:val="16"/>
          <w:szCs w:val="16"/>
        </w:rPr>
        <w:t>la rédaction à</w:t>
      </w:r>
      <w:r>
        <w:rPr>
          <w:sz w:val="16"/>
          <w:szCs w:val="16"/>
        </w:rPr>
        <w:t xml:space="preserve"> </w:t>
      </w:r>
      <w:r w:rsidRPr="00321DC6">
        <w:rPr>
          <w:sz w:val="16"/>
          <w:szCs w:val="16"/>
        </w:rPr>
        <w:t>utiliser</w:t>
      </w:r>
      <w:r>
        <w:rPr>
          <w:sz w:val="16"/>
          <w:szCs w:val="16"/>
        </w:rPr>
        <w:t xml:space="preserve"> </w:t>
      </w:r>
      <w:r w:rsidRPr="00321DC6">
        <w:rPr>
          <w:sz w:val="16"/>
          <w:szCs w:val="16"/>
        </w:rPr>
        <w:t>pour exprimer cette opinion</w:t>
      </w:r>
      <w:r>
        <w:rPr>
          <w:sz w:val="16"/>
          <w:szCs w:val="16"/>
        </w:rPr>
        <w:t xml:space="preserve"> </w:t>
      </w:r>
      <w:r w:rsidRPr="00321DC6">
        <w:rPr>
          <w:sz w:val="16"/>
          <w:szCs w:val="16"/>
        </w:rPr>
        <w:t>dans le cas d’un référentiel reposant</w:t>
      </w:r>
      <w:r>
        <w:rPr>
          <w:sz w:val="16"/>
          <w:szCs w:val="16"/>
        </w:rPr>
        <w:t xml:space="preserve"> </w:t>
      </w:r>
      <w:r w:rsidRPr="00321DC6">
        <w:rPr>
          <w:sz w:val="16"/>
          <w:szCs w:val="16"/>
        </w:rPr>
        <w:t>sur le principe de présentation sincère et d’un référentiel reposant</w:t>
      </w:r>
      <w:r>
        <w:rPr>
          <w:sz w:val="16"/>
          <w:szCs w:val="16"/>
        </w:rPr>
        <w:t xml:space="preserve"> </w:t>
      </w:r>
      <w:r w:rsidRPr="00321DC6">
        <w:rPr>
          <w:sz w:val="16"/>
          <w:szCs w:val="16"/>
        </w:rPr>
        <w:t>sur le concept de conformité.</w:t>
      </w:r>
    </w:p>
  </w:footnote>
  <w:footnote w:id="83">
    <w:p w:rsidR="001E4379" w:rsidRPr="00321DC6" w:rsidRDefault="001E4379" w:rsidP="009A01B0">
      <w:pPr>
        <w:pStyle w:val="Notedebasdepage"/>
        <w:rPr>
          <w:sz w:val="16"/>
          <w:szCs w:val="16"/>
        </w:rPr>
      </w:pPr>
      <w:r w:rsidRPr="00321DC6">
        <w:rPr>
          <w:rStyle w:val="Appelnotedebasdep"/>
          <w:sz w:val="16"/>
          <w:szCs w:val="16"/>
        </w:rPr>
        <w:footnoteRef/>
      </w:r>
      <w:r w:rsidRPr="00321DC6">
        <w:rPr>
          <w:sz w:val="16"/>
          <w:szCs w:val="16"/>
        </w:rPr>
        <w:t xml:space="preserve"> Norme ISA 330, « Réponses de l’auditeur aux risques évalués », paragraphes 26.</w:t>
      </w:r>
    </w:p>
  </w:footnote>
  <w:footnote w:id="84">
    <w:p w:rsidR="001E4379" w:rsidRPr="00321DC6" w:rsidRDefault="001E4379" w:rsidP="009A01B0">
      <w:pPr>
        <w:pStyle w:val="Notedebasdepage"/>
        <w:rPr>
          <w:sz w:val="16"/>
          <w:szCs w:val="16"/>
        </w:rPr>
      </w:pPr>
      <w:r w:rsidRPr="00321DC6">
        <w:rPr>
          <w:rStyle w:val="Appelnotedebasdep"/>
          <w:sz w:val="16"/>
          <w:szCs w:val="16"/>
        </w:rPr>
        <w:footnoteRef/>
      </w:r>
      <w:r w:rsidRPr="00321DC6">
        <w:rPr>
          <w:sz w:val="16"/>
          <w:szCs w:val="16"/>
        </w:rPr>
        <w:t xml:space="preserve"> Norme ISA 450, « Evaluation des anomalies relevées au cours de l’audit », paragraphe 11.</w:t>
      </w:r>
    </w:p>
  </w:footnote>
  <w:footnote w:id="85">
    <w:p w:rsidR="001E4379" w:rsidRPr="00275477" w:rsidRDefault="001E4379" w:rsidP="002A41F6">
      <w:pPr>
        <w:pStyle w:val="Notedebasdepage"/>
        <w:rPr>
          <w:sz w:val="16"/>
          <w:szCs w:val="16"/>
        </w:rPr>
      </w:pPr>
      <w:r w:rsidRPr="00B970F6">
        <w:rPr>
          <w:rStyle w:val="Appelnotedebasdep"/>
          <w:sz w:val="16"/>
          <w:szCs w:val="16"/>
          <w:lang w:val="fr-CA"/>
        </w:rPr>
        <w:t>12</w:t>
      </w:r>
      <w:r w:rsidRPr="00B970F6">
        <w:rPr>
          <w:sz w:val="16"/>
          <w:szCs w:val="16"/>
          <w:lang w:val="fr-CA"/>
        </w:rPr>
        <w:t xml:space="preserve"> Norme ISA 570 (révisée), </w:t>
      </w:r>
      <w:r w:rsidRPr="00B970F6">
        <w:rPr>
          <w:i/>
          <w:sz w:val="16"/>
          <w:szCs w:val="16"/>
          <w:lang w:val="fr-CA"/>
        </w:rPr>
        <w:t>Continuité de l’exploitation</w:t>
      </w:r>
      <w:r w:rsidRPr="00B970F6">
        <w:rPr>
          <w:sz w:val="16"/>
          <w:szCs w:val="16"/>
          <w:lang w:val="fr-CA"/>
        </w:rPr>
        <w:t>, paragraphes 21 à 23</w:t>
      </w:r>
      <w:r>
        <w:rPr>
          <w:sz w:val="16"/>
          <w:szCs w:val="16"/>
          <w:lang w:val="fr-CA"/>
        </w:rPr>
        <w:t xml:space="preserve"> [de la norme ISA 570 (Révisée)]</w:t>
      </w:r>
      <w:r w:rsidRPr="00B970F6">
        <w:rPr>
          <w:sz w:val="16"/>
          <w:szCs w:val="16"/>
          <w:lang w:val="fr-CA"/>
        </w:rPr>
        <w:t>.</w:t>
      </w:r>
    </w:p>
  </w:footnote>
  <w:footnote w:id="86">
    <w:p w:rsidR="001E4379" w:rsidRPr="00B970F6" w:rsidRDefault="001E4379" w:rsidP="002A41F6">
      <w:pPr>
        <w:pStyle w:val="Notedebasdepage"/>
        <w:rPr>
          <w:lang w:val="fr-CA"/>
        </w:rPr>
      </w:pPr>
      <w:r w:rsidRPr="00B970F6">
        <w:rPr>
          <w:rStyle w:val="Appelnotedebasdep"/>
          <w:sz w:val="16"/>
          <w:szCs w:val="16"/>
          <w:lang w:val="fr-CA"/>
        </w:rPr>
        <w:t>13</w:t>
      </w:r>
      <w:r w:rsidRPr="00B970F6">
        <w:rPr>
          <w:sz w:val="16"/>
          <w:szCs w:val="16"/>
          <w:lang w:val="fr-CA"/>
        </w:rPr>
        <w:t xml:space="preserve"> Norme ISA 570 (révisée), paragraphe 2</w:t>
      </w:r>
      <w:r>
        <w:rPr>
          <w:sz w:val="16"/>
          <w:szCs w:val="16"/>
          <w:lang w:val="fr-CA"/>
        </w:rPr>
        <w:t xml:space="preserve"> [de la norme ISA 570 (Révisée)]</w:t>
      </w:r>
      <w:r w:rsidRPr="00B970F6">
        <w:rPr>
          <w:sz w:val="16"/>
          <w:szCs w:val="16"/>
          <w:lang w:val="fr-CA"/>
        </w:rPr>
        <w:t>.</w:t>
      </w:r>
    </w:p>
  </w:footnote>
  <w:footnote w:id="87">
    <w:p w:rsidR="001E4379" w:rsidRPr="00B970F6" w:rsidRDefault="001E4379" w:rsidP="002A41F6">
      <w:pPr>
        <w:pStyle w:val="Notedebasdepage"/>
        <w:rPr>
          <w:sz w:val="16"/>
          <w:szCs w:val="16"/>
          <w:lang w:val="fr-CA"/>
        </w:rPr>
      </w:pPr>
      <w:r w:rsidRPr="00B970F6">
        <w:rPr>
          <w:rStyle w:val="Appelnotedebasdep"/>
          <w:sz w:val="16"/>
          <w:szCs w:val="16"/>
          <w:lang w:val="fr-CA"/>
        </w:rPr>
        <w:t>14</w:t>
      </w:r>
      <w:r w:rsidRPr="00B970F6">
        <w:rPr>
          <w:sz w:val="16"/>
          <w:szCs w:val="16"/>
          <w:lang w:val="fr-CA"/>
        </w:rPr>
        <w:t xml:space="preserve"> Norme ISA 320, </w:t>
      </w:r>
      <w:r w:rsidRPr="00B970F6">
        <w:rPr>
          <w:i/>
          <w:sz w:val="16"/>
          <w:szCs w:val="16"/>
          <w:lang w:val="fr-CA"/>
        </w:rPr>
        <w:t>Caractère significatif dans la planification et la réalisation d’un audit</w:t>
      </w:r>
      <w:r w:rsidRPr="00B970F6">
        <w:rPr>
          <w:sz w:val="16"/>
          <w:szCs w:val="16"/>
          <w:lang w:val="fr-CA"/>
        </w:rPr>
        <w:t>, paragraphe 2</w:t>
      </w:r>
      <w:r>
        <w:rPr>
          <w:sz w:val="16"/>
          <w:szCs w:val="16"/>
          <w:lang w:val="fr-CA"/>
        </w:rPr>
        <w:t xml:space="preserve"> [de la norme ISA 320 (Révisée)]</w:t>
      </w:r>
      <w:r w:rsidRPr="00B970F6">
        <w:rPr>
          <w:sz w:val="16"/>
          <w:szCs w:val="16"/>
          <w:lang w:val="fr-CA"/>
        </w:rPr>
        <w:t>.</w:t>
      </w:r>
    </w:p>
  </w:footnote>
  <w:footnote w:id="88">
    <w:p w:rsidR="001E4379" w:rsidRPr="00B970F6" w:rsidRDefault="001E4379" w:rsidP="002A41F6">
      <w:pPr>
        <w:pStyle w:val="Notedebasdepage"/>
        <w:rPr>
          <w:sz w:val="16"/>
          <w:szCs w:val="16"/>
          <w:lang w:val="fr-CA"/>
        </w:rPr>
      </w:pPr>
      <w:r w:rsidRPr="00B970F6">
        <w:rPr>
          <w:rStyle w:val="Appelnotedebasdep"/>
          <w:sz w:val="16"/>
          <w:szCs w:val="16"/>
          <w:lang w:val="fr-CA"/>
        </w:rPr>
        <w:t>15</w:t>
      </w:r>
      <w:r w:rsidRPr="00B970F6">
        <w:rPr>
          <w:sz w:val="16"/>
          <w:szCs w:val="16"/>
          <w:lang w:val="fr-CA"/>
        </w:rPr>
        <w:t xml:space="preserve"> Norme ISA 600, </w:t>
      </w:r>
      <w:r w:rsidRPr="009F321B">
        <w:rPr>
          <w:i/>
          <w:sz w:val="16"/>
          <w:szCs w:val="16"/>
          <w:lang w:val="fr-CA"/>
        </w:rPr>
        <w:t>Aspects Particuliers - Audits d'états financiers d’un groupe (y compris l'utilisation des travaux des auditeurs des composants</w:t>
      </w:r>
      <w:r>
        <w:rPr>
          <w:i/>
          <w:sz w:val="16"/>
          <w:szCs w:val="16"/>
          <w:lang w:val="fr-CA"/>
        </w:rPr>
        <w:t>)</w:t>
      </w:r>
      <w:r w:rsidRPr="00B970F6">
        <w:rPr>
          <w:i/>
          <w:sz w:val="16"/>
          <w:szCs w:val="16"/>
          <w:lang w:val="fr-CA"/>
        </w:rPr>
        <w:t>.</w:t>
      </w:r>
    </w:p>
  </w:footnote>
  <w:footnote w:id="89">
    <w:p w:rsidR="001E4379" w:rsidRPr="00B970F6" w:rsidRDefault="001E4379" w:rsidP="00F7266B">
      <w:pPr>
        <w:pStyle w:val="Notedebasdepage"/>
        <w:rPr>
          <w:lang w:val="fr-CA"/>
        </w:rPr>
      </w:pPr>
      <w:r w:rsidRPr="00B970F6">
        <w:rPr>
          <w:rStyle w:val="Appelnotedebasdep"/>
          <w:sz w:val="16"/>
          <w:szCs w:val="16"/>
          <w:lang w:val="fr-CA"/>
        </w:rPr>
        <w:t>16</w:t>
      </w:r>
      <w:r w:rsidRPr="00B970F6">
        <w:rPr>
          <w:sz w:val="16"/>
          <w:szCs w:val="16"/>
          <w:lang w:val="fr-CA"/>
        </w:rPr>
        <w:t xml:space="preserve"> Norme ISA 701, paragraphes 11 à 16</w:t>
      </w:r>
      <w:r>
        <w:rPr>
          <w:sz w:val="16"/>
          <w:szCs w:val="16"/>
          <w:lang w:val="fr-CA"/>
        </w:rPr>
        <w:t xml:space="preserve"> [de la norme ISA 701]</w:t>
      </w:r>
      <w:r w:rsidRPr="00B970F6">
        <w:rPr>
          <w:sz w:val="16"/>
          <w:szCs w:val="16"/>
          <w:lang w:val="fr-CA"/>
        </w:rPr>
        <w:t>.</w:t>
      </w:r>
    </w:p>
  </w:footnote>
  <w:footnote w:id="90">
    <w:p w:rsidR="001E4379" w:rsidRPr="00B15DF2" w:rsidRDefault="001E4379">
      <w:pPr>
        <w:pStyle w:val="Notedebasdepage"/>
        <w:rPr>
          <w:sz w:val="16"/>
        </w:rPr>
      </w:pPr>
      <w:r w:rsidRPr="00B15DF2">
        <w:rPr>
          <w:rStyle w:val="Appelnotedebasdep"/>
          <w:sz w:val="16"/>
        </w:rPr>
        <w:footnoteRef/>
      </w:r>
      <w:r w:rsidRPr="00B15DF2">
        <w:rPr>
          <w:sz w:val="16"/>
        </w:rPr>
        <w:t xml:space="preserve"> Norme ISA 720 (Révisée), paragraphe 24</w:t>
      </w:r>
      <w:r>
        <w:rPr>
          <w:sz w:val="16"/>
        </w:rPr>
        <w:t xml:space="preserve"> [de la norme ISA 720 (Révisée)]</w:t>
      </w:r>
    </w:p>
  </w:footnote>
  <w:footnote w:id="91">
    <w:p w:rsidR="001E4379" w:rsidRPr="002F2D7A" w:rsidRDefault="001E4379" w:rsidP="009A01B0">
      <w:pPr>
        <w:pStyle w:val="Notedebasdepage"/>
        <w:rPr>
          <w:sz w:val="16"/>
        </w:rPr>
      </w:pPr>
      <w:r w:rsidRPr="002F2D7A">
        <w:rPr>
          <w:rStyle w:val="Appelnotedebasdep"/>
          <w:sz w:val="16"/>
        </w:rPr>
        <w:footnoteRef/>
      </w:r>
      <w:r w:rsidRPr="002F2D7A">
        <w:rPr>
          <w:sz w:val="16"/>
        </w:rPr>
        <w:t xml:space="preserve"> Norme ISA 315 (révisée), Identification et évaluation des risques d’anomalies significatives par la connaissance de l’entité et de son environnement.</w:t>
      </w:r>
    </w:p>
  </w:footnote>
  <w:footnote w:id="92">
    <w:p w:rsidR="001E4379" w:rsidRPr="009B0212" w:rsidRDefault="001E4379" w:rsidP="009A01B0">
      <w:pPr>
        <w:pStyle w:val="Notedebasdepage"/>
        <w:rPr>
          <w:sz w:val="16"/>
          <w:szCs w:val="16"/>
        </w:rPr>
      </w:pPr>
      <w:r w:rsidRPr="009B0212">
        <w:rPr>
          <w:rStyle w:val="Appelnotedebasdep"/>
          <w:sz w:val="16"/>
          <w:szCs w:val="16"/>
        </w:rPr>
        <w:footnoteRef/>
      </w:r>
      <w:r w:rsidRPr="009B0212">
        <w:rPr>
          <w:sz w:val="16"/>
          <w:szCs w:val="16"/>
        </w:rPr>
        <w:t xml:space="preserve"> Norme</w:t>
      </w:r>
      <w:r>
        <w:rPr>
          <w:sz w:val="16"/>
          <w:szCs w:val="16"/>
        </w:rPr>
        <w:t xml:space="preserve"> </w:t>
      </w:r>
      <w:r w:rsidRPr="009B0212">
        <w:rPr>
          <w:sz w:val="16"/>
          <w:szCs w:val="16"/>
        </w:rPr>
        <w:t>ISA</w:t>
      </w:r>
      <w:r>
        <w:rPr>
          <w:sz w:val="16"/>
          <w:szCs w:val="16"/>
        </w:rPr>
        <w:t xml:space="preserve"> </w:t>
      </w:r>
      <w:r w:rsidRPr="009B0212">
        <w:rPr>
          <w:sz w:val="16"/>
          <w:szCs w:val="16"/>
        </w:rPr>
        <w:t>260,</w:t>
      </w:r>
      <w:r>
        <w:rPr>
          <w:sz w:val="16"/>
          <w:szCs w:val="16"/>
        </w:rPr>
        <w:t xml:space="preserve"> </w:t>
      </w:r>
      <w:r w:rsidRPr="009B0212">
        <w:rPr>
          <w:sz w:val="16"/>
          <w:szCs w:val="16"/>
        </w:rPr>
        <w:t>« Communication</w:t>
      </w:r>
      <w:r>
        <w:rPr>
          <w:sz w:val="16"/>
          <w:szCs w:val="16"/>
        </w:rPr>
        <w:t xml:space="preserve"> </w:t>
      </w:r>
      <w:r w:rsidRPr="009B0212">
        <w:rPr>
          <w:sz w:val="16"/>
          <w:szCs w:val="16"/>
        </w:rPr>
        <w:t>avec</w:t>
      </w:r>
      <w:r>
        <w:rPr>
          <w:sz w:val="16"/>
          <w:szCs w:val="16"/>
        </w:rPr>
        <w:t xml:space="preserve"> </w:t>
      </w:r>
      <w:r w:rsidRPr="009B0212">
        <w:rPr>
          <w:sz w:val="16"/>
          <w:szCs w:val="16"/>
        </w:rPr>
        <w:t>les</w:t>
      </w:r>
      <w:r>
        <w:rPr>
          <w:sz w:val="16"/>
          <w:szCs w:val="16"/>
        </w:rPr>
        <w:t xml:space="preserve"> </w:t>
      </w:r>
      <w:r w:rsidRPr="009B0212">
        <w:rPr>
          <w:sz w:val="16"/>
          <w:szCs w:val="16"/>
        </w:rPr>
        <w:t>personnes</w:t>
      </w:r>
      <w:r>
        <w:rPr>
          <w:sz w:val="16"/>
          <w:szCs w:val="16"/>
        </w:rPr>
        <w:t xml:space="preserve"> </w:t>
      </w:r>
      <w:r w:rsidRPr="009B0212">
        <w:rPr>
          <w:sz w:val="16"/>
          <w:szCs w:val="16"/>
        </w:rPr>
        <w:t>constituant</w:t>
      </w:r>
      <w:r>
        <w:rPr>
          <w:sz w:val="16"/>
          <w:szCs w:val="16"/>
        </w:rPr>
        <w:t xml:space="preserve"> </w:t>
      </w:r>
      <w:r w:rsidRPr="009B0212">
        <w:rPr>
          <w:sz w:val="16"/>
          <w:szCs w:val="16"/>
        </w:rPr>
        <w:t>le</w:t>
      </w:r>
      <w:r>
        <w:rPr>
          <w:sz w:val="16"/>
          <w:szCs w:val="16"/>
        </w:rPr>
        <w:t xml:space="preserve"> </w:t>
      </w:r>
      <w:r w:rsidRPr="009B0212">
        <w:rPr>
          <w:sz w:val="16"/>
          <w:szCs w:val="16"/>
        </w:rPr>
        <w:t>gouvernement</w:t>
      </w:r>
      <w:r>
        <w:rPr>
          <w:sz w:val="16"/>
          <w:szCs w:val="16"/>
        </w:rPr>
        <w:t xml:space="preserve"> </w:t>
      </w:r>
      <w:r w:rsidRPr="009B0212">
        <w:rPr>
          <w:sz w:val="16"/>
          <w:szCs w:val="16"/>
        </w:rPr>
        <w:t>d’entreprise », paragraphe 13.</w:t>
      </w:r>
    </w:p>
  </w:footnote>
  <w:footnote w:id="93">
    <w:p w:rsidR="001E4379" w:rsidRPr="00B4426D" w:rsidRDefault="001E4379" w:rsidP="009A01B0">
      <w:pPr>
        <w:pStyle w:val="Notedebasdepage"/>
        <w:rPr>
          <w:sz w:val="16"/>
          <w:szCs w:val="16"/>
        </w:rPr>
      </w:pPr>
      <w:r w:rsidRPr="00B4426D">
        <w:rPr>
          <w:rStyle w:val="Appelnotedebasdep"/>
          <w:sz w:val="16"/>
          <w:szCs w:val="16"/>
        </w:rPr>
        <w:footnoteRef/>
      </w:r>
      <w:r w:rsidRPr="00B4426D">
        <w:rPr>
          <w:sz w:val="16"/>
          <w:szCs w:val="16"/>
        </w:rPr>
        <w:t xml:space="preserve"> Norme ISA 560, « Evénements postérieurs à la clôture », paragraphes 14–17.</w:t>
      </w:r>
    </w:p>
  </w:footnote>
  <w:footnote w:id="94">
    <w:p w:rsidR="001E4379" w:rsidRPr="00B4426D" w:rsidRDefault="001E4379" w:rsidP="009A01B0">
      <w:pPr>
        <w:pStyle w:val="Notedebasdepage"/>
        <w:rPr>
          <w:sz w:val="16"/>
          <w:szCs w:val="16"/>
        </w:rPr>
      </w:pPr>
      <w:r w:rsidRPr="00B4426D">
        <w:rPr>
          <w:rStyle w:val="Appelnotedebasdep"/>
          <w:sz w:val="16"/>
          <w:szCs w:val="16"/>
        </w:rPr>
        <w:footnoteRef/>
      </w:r>
      <w:r w:rsidRPr="00B4426D">
        <w:rPr>
          <w:sz w:val="16"/>
          <w:szCs w:val="16"/>
        </w:rPr>
        <w:t xml:space="preserve"> Norme ISA 580, « Déclarations écrites », paragraphe 14.</w:t>
      </w:r>
    </w:p>
  </w:footnote>
  <w:footnote w:id="95">
    <w:p w:rsidR="001E4379" w:rsidRPr="00B4426D" w:rsidRDefault="001E4379" w:rsidP="009A01B0">
      <w:pPr>
        <w:pStyle w:val="Notedebasdepage"/>
        <w:rPr>
          <w:sz w:val="16"/>
          <w:szCs w:val="16"/>
        </w:rPr>
      </w:pPr>
      <w:r w:rsidRPr="00B4426D">
        <w:rPr>
          <w:rStyle w:val="Appelnotedebasdep"/>
          <w:sz w:val="16"/>
          <w:szCs w:val="16"/>
        </w:rPr>
        <w:footnoteRef/>
      </w:r>
      <w:r w:rsidRPr="00B4426D">
        <w:rPr>
          <w:sz w:val="16"/>
          <w:szCs w:val="16"/>
        </w:rPr>
        <w:t xml:space="preserve"> Norme ISA 706, « Paragraphes d’observation et paragraphes relatifs à d’autres points dans le rapport de l’auditeur indépendant », paragraphe 8.</w:t>
      </w:r>
    </w:p>
  </w:footnote>
  <w:footnote w:id="96">
    <w:p w:rsidR="001E4379" w:rsidRPr="004015A6" w:rsidRDefault="001E4379" w:rsidP="009A01B0">
      <w:pPr>
        <w:pStyle w:val="Notedebasdepage"/>
        <w:rPr>
          <w:sz w:val="16"/>
          <w:szCs w:val="16"/>
        </w:rPr>
      </w:pPr>
      <w:r w:rsidRPr="004015A6">
        <w:rPr>
          <w:rStyle w:val="Appelnotedebasdep"/>
          <w:sz w:val="16"/>
          <w:szCs w:val="16"/>
        </w:rPr>
        <w:footnoteRef/>
      </w:r>
      <w:r w:rsidRPr="004015A6">
        <w:rPr>
          <w:sz w:val="16"/>
          <w:szCs w:val="16"/>
        </w:rPr>
        <w:t xml:space="preserve"> Norme</w:t>
      </w:r>
      <w:r>
        <w:rPr>
          <w:sz w:val="16"/>
          <w:szCs w:val="16"/>
        </w:rPr>
        <w:t xml:space="preserve"> </w:t>
      </w:r>
      <w:r w:rsidRPr="004015A6">
        <w:rPr>
          <w:sz w:val="16"/>
          <w:szCs w:val="16"/>
        </w:rPr>
        <w:t>ISA</w:t>
      </w:r>
      <w:r>
        <w:rPr>
          <w:sz w:val="16"/>
          <w:szCs w:val="16"/>
        </w:rPr>
        <w:t xml:space="preserve"> </w:t>
      </w:r>
      <w:r w:rsidRPr="004015A6">
        <w:rPr>
          <w:sz w:val="16"/>
          <w:szCs w:val="16"/>
        </w:rPr>
        <w:t>260,</w:t>
      </w:r>
      <w:r>
        <w:rPr>
          <w:sz w:val="16"/>
          <w:szCs w:val="16"/>
        </w:rPr>
        <w:t xml:space="preserve"> </w:t>
      </w:r>
      <w:r w:rsidRPr="004015A6">
        <w:rPr>
          <w:sz w:val="16"/>
          <w:szCs w:val="16"/>
        </w:rPr>
        <w:t>« Communication</w:t>
      </w:r>
      <w:r>
        <w:rPr>
          <w:sz w:val="16"/>
          <w:szCs w:val="16"/>
        </w:rPr>
        <w:t xml:space="preserve"> </w:t>
      </w:r>
      <w:r w:rsidRPr="004015A6">
        <w:rPr>
          <w:sz w:val="16"/>
          <w:szCs w:val="16"/>
        </w:rPr>
        <w:t>avec</w:t>
      </w:r>
      <w:r>
        <w:rPr>
          <w:sz w:val="16"/>
          <w:szCs w:val="16"/>
        </w:rPr>
        <w:t xml:space="preserve"> </w:t>
      </w:r>
      <w:r w:rsidRPr="004015A6">
        <w:rPr>
          <w:sz w:val="16"/>
          <w:szCs w:val="16"/>
        </w:rPr>
        <w:t>les</w:t>
      </w:r>
      <w:r>
        <w:rPr>
          <w:sz w:val="16"/>
          <w:szCs w:val="16"/>
        </w:rPr>
        <w:t xml:space="preserve"> </w:t>
      </w:r>
      <w:r w:rsidRPr="004015A6">
        <w:rPr>
          <w:sz w:val="16"/>
          <w:szCs w:val="16"/>
        </w:rPr>
        <w:t>personnes</w:t>
      </w:r>
      <w:r>
        <w:rPr>
          <w:sz w:val="16"/>
          <w:szCs w:val="16"/>
        </w:rPr>
        <w:t xml:space="preserve"> </w:t>
      </w:r>
      <w:r w:rsidRPr="004015A6">
        <w:rPr>
          <w:sz w:val="16"/>
          <w:szCs w:val="16"/>
        </w:rPr>
        <w:t>constituant</w:t>
      </w:r>
      <w:r>
        <w:rPr>
          <w:sz w:val="16"/>
          <w:szCs w:val="16"/>
        </w:rPr>
        <w:t xml:space="preserve"> </w:t>
      </w:r>
      <w:r w:rsidRPr="004015A6">
        <w:rPr>
          <w:sz w:val="16"/>
          <w:szCs w:val="16"/>
        </w:rPr>
        <w:t>le</w:t>
      </w:r>
      <w:r>
        <w:rPr>
          <w:sz w:val="16"/>
          <w:szCs w:val="16"/>
        </w:rPr>
        <w:t xml:space="preserve"> </w:t>
      </w:r>
      <w:r w:rsidRPr="004015A6">
        <w:rPr>
          <w:sz w:val="16"/>
          <w:szCs w:val="16"/>
        </w:rPr>
        <w:t>gouvernement d’entreprise », paragraphe 13.</w:t>
      </w:r>
    </w:p>
  </w:footnote>
  <w:footnote w:id="97">
    <w:p w:rsidR="001E4379" w:rsidRPr="00E6665A" w:rsidRDefault="001E4379" w:rsidP="009A01B0">
      <w:pPr>
        <w:pStyle w:val="Notedebasdepage"/>
        <w:spacing w:after="60"/>
        <w:rPr>
          <w:sz w:val="16"/>
          <w:szCs w:val="16"/>
          <w:lang w:val="fr-CA"/>
        </w:rPr>
      </w:pPr>
      <w:r w:rsidRPr="00E6665A">
        <w:rPr>
          <w:rStyle w:val="Appelnotedebasdep"/>
          <w:sz w:val="16"/>
          <w:szCs w:val="16"/>
          <w:lang w:val="fr-CA"/>
        </w:rPr>
        <w:footnoteRef/>
      </w:r>
      <w:r>
        <w:rPr>
          <w:sz w:val="16"/>
          <w:szCs w:val="16"/>
          <w:lang w:val="fr-CA"/>
        </w:rPr>
        <w:t xml:space="preserve"> </w:t>
      </w:r>
      <w:r w:rsidRPr="00E6665A">
        <w:rPr>
          <w:sz w:val="16"/>
          <w:szCs w:val="16"/>
          <w:lang w:val="fr-CA"/>
        </w:rPr>
        <w:t xml:space="preserve">Norme ISA 705 (révisée), </w:t>
      </w:r>
      <w:r w:rsidRPr="00E6665A">
        <w:rPr>
          <w:i/>
          <w:sz w:val="16"/>
          <w:szCs w:val="16"/>
          <w:lang w:val="fr-CA"/>
        </w:rPr>
        <w:t>Expression d’une opinion modifiée dans le rapport de l’auditeur indépendant</w:t>
      </w:r>
      <w:r w:rsidRPr="00E6665A">
        <w:rPr>
          <w:sz w:val="16"/>
          <w:szCs w:val="16"/>
          <w:lang w:val="fr-CA"/>
        </w:rPr>
        <w:t>.</w:t>
      </w:r>
    </w:p>
  </w:footnote>
  <w:footnote w:id="98">
    <w:p w:rsidR="001E4379" w:rsidRPr="00E6665A" w:rsidRDefault="001E4379" w:rsidP="009A01B0">
      <w:pPr>
        <w:pStyle w:val="Notedebasdepage"/>
        <w:spacing w:after="60"/>
        <w:ind w:left="340" w:hanging="340"/>
        <w:rPr>
          <w:sz w:val="16"/>
          <w:szCs w:val="16"/>
          <w:lang w:val="fr-CA"/>
        </w:rPr>
      </w:pPr>
      <w:r w:rsidRPr="00E6665A">
        <w:rPr>
          <w:rStyle w:val="Appelnotedebasdep"/>
          <w:sz w:val="16"/>
          <w:szCs w:val="16"/>
          <w:lang w:val="fr-CA"/>
        </w:rPr>
        <w:footnoteRef/>
      </w:r>
      <w:r w:rsidRPr="00E6665A">
        <w:rPr>
          <w:sz w:val="16"/>
          <w:szCs w:val="16"/>
          <w:lang w:val="fr-CA"/>
        </w:rPr>
        <w:t xml:space="preserve"> Norme ISA 230, </w:t>
      </w:r>
      <w:r w:rsidRPr="00E6665A">
        <w:rPr>
          <w:i/>
          <w:sz w:val="16"/>
          <w:szCs w:val="16"/>
          <w:lang w:val="fr-CA"/>
        </w:rPr>
        <w:t xml:space="preserve">Documentation de l’audit, </w:t>
      </w:r>
      <w:r w:rsidRPr="00E6665A">
        <w:rPr>
          <w:sz w:val="16"/>
          <w:szCs w:val="16"/>
          <w:lang w:val="fr-CA"/>
        </w:rPr>
        <w:t>paragraphes 8 à 11</w:t>
      </w:r>
      <w:r>
        <w:rPr>
          <w:sz w:val="16"/>
          <w:szCs w:val="16"/>
          <w:lang w:val="fr-CA"/>
        </w:rPr>
        <w:t xml:space="preserve"> [de la norme ISA 230]</w:t>
      </w:r>
      <w:r w:rsidRPr="00E6665A">
        <w:rPr>
          <w:sz w:val="16"/>
          <w:szCs w:val="16"/>
          <w:lang w:val="fr-CA"/>
        </w:rPr>
        <w:t>.</w:t>
      </w:r>
    </w:p>
  </w:footnote>
  <w:footnote w:id="99">
    <w:p w:rsidR="001E4379" w:rsidRPr="0029278A" w:rsidRDefault="001E4379">
      <w:pPr>
        <w:pStyle w:val="Notedebasdepage"/>
        <w:rPr>
          <w:sz w:val="16"/>
          <w:szCs w:val="16"/>
        </w:rPr>
      </w:pPr>
      <w:r w:rsidRPr="0029278A">
        <w:rPr>
          <w:rStyle w:val="Appelnotedebasdep"/>
          <w:sz w:val="16"/>
          <w:szCs w:val="16"/>
        </w:rPr>
        <w:footnoteRef/>
      </w:r>
      <w:r w:rsidRPr="0029278A">
        <w:rPr>
          <w:sz w:val="16"/>
          <w:szCs w:val="16"/>
        </w:rPr>
        <w:t xml:space="preserve"> Norme ISA 210, "Accords sur les termes de la mission d'audit", paragraphe 6(a)</w:t>
      </w:r>
    </w:p>
  </w:footnote>
  <w:footnote w:id="100">
    <w:p w:rsidR="001E4379" w:rsidRPr="0029278A" w:rsidRDefault="001E4379">
      <w:pPr>
        <w:pStyle w:val="Notedebasdepage"/>
        <w:rPr>
          <w:sz w:val="16"/>
          <w:szCs w:val="16"/>
        </w:rPr>
      </w:pPr>
      <w:r w:rsidRPr="0029278A">
        <w:rPr>
          <w:rStyle w:val="Appelnotedebasdep"/>
          <w:sz w:val="16"/>
          <w:szCs w:val="16"/>
        </w:rPr>
        <w:footnoteRef/>
      </w:r>
      <w:r w:rsidRPr="0029278A">
        <w:rPr>
          <w:sz w:val="16"/>
          <w:szCs w:val="16"/>
        </w:rPr>
        <w:t xml:space="preserve"> Norme ISA 200, paragraphe 18.</w:t>
      </w:r>
    </w:p>
  </w:footnote>
  <w:footnote w:id="101">
    <w:p w:rsidR="001E4379" w:rsidRPr="0029278A" w:rsidRDefault="001E4379" w:rsidP="0029278A">
      <w:pPr>
        <w:pStyle w:val="Notedebasdepage"/>
        <w:rPr>
          <w:sz w:val="16"/>
          <w:szCs w:val="16"/>
        </w:rPr>
      </w:pPr>
      <w:r w:rsidRPr="0029278A">
        <w:rPr>
          <w:rStyle w:val="Appelnotedebasdep"/>
          <w:sz w:val="16"/>
          <w:szCs w:val="16"/>
        </w:rPr>
        <w:footnoteRef/>
      </w:r>
      <w:r w:rsidRPr="0029278A">
        <w:rPr>
          <w:sz w:val="16"/>
          <w:szCs w:val="16"/>
        </w:rPr>
        <w:t xml:space="preserve"> Norme ISA 315, "Identification et évaluation des risques d'anomalies significatives au travers de la connaissance de l'entité et de son environnement", paragraphe 11(c).</w:t>
      </w:r>
    </w:p>
  </w:footnote>
  <w:footnote w:id="102">
    <w:p w:rsidR="001E4379" w:rsidRPr="0029278A" w:rsidRDefault="001E4379">
      <w:pPr>
        <w:pStyle w:val="Notedebasdepage"/>
        <w:rPr>
          <w:sz w:val="16"/>
          <w:szCs w:val="16"/>
        </w:rPr>
      </w:pPr>
      <w:r w:rsidRPr="0029278A">
        <w:rPr>
          <w:rStyle w:val="Appelnotedebasdep"/>
          <w:sz w:val="16"/>
          <w:szCs w:val="16"/>
        </w:rPr>
        <w:footnoteRef/>
      </w:r>
      <w:r w:rsidRPr="0029278A">
        <w:rPr>
          <w:sz w:val="16"/>
          <w:szCs w:val="16"/>
        </w:rPr>
        <w:t xml:space="preserve"> Norme ISA 700, "Fondement de l'opinion et rapport d'audit sur des états financiers".</w:t>
      </w:r>
    </w:p>
  </w:footnote>
  <w:footnote w:id="103">
    <w:p w:rsidR="001E4379" w:rsidRPr="0029278A" w:rsidRDefault="001E4379">
      <w:pPr>
        <w:pStyle w:val="Notedebasdepage"/>
        <w:rPr>
          <w:sz w:val="16"/>
          <w:szCs w:val="16"/>
        </w:rPr>
      </w:pPr>
      <w:r w:rsidRPr="0029278A">
        <w:rPr>
          <w:rStyle w:val="Appelnotedebasdep"/>
          <w:sz w:val="16"/>
          <w:szCs w:val="16"/>
        </w:rPr>
        <w:footnoteRef/>
      </w:r>
      <w:r w:rsidRPr="0029278A">
        <w:rPr>
          <w:sz w:val="16"/>
          <w:szCs w:val="16"/>
        </w:rPr>
        <w:t xml:space="preserve"> Norme ISA 700, paragraphe 15.</w:t>
      </w:r>
    </w:p>
  </w:footnote>
  <w:footnote w:id="104">
    <w:p w:rsidR="001E4379" w:rsidRPr="0029278A" w:rsidRDefault="001E4379">
      <w:pPr>
        <w:pStyle w:val="Notedebasdepage"/>
        <w:rPr>
          <w:sz w:val="16"/>
          <w:szCs w:val="16"/>
        </w:rPr>
      </w:pPr>
      <w:r w:rsidRPr="0029278A">
        <w:rPr>
          <w:rStyle w:val="Appelnotedebasdep"/>
          <w:sz w:val="16"/>
          <w:szCs w:val="16"/>
        </w:rPr>
        <w:footnoteRef/>
      </w:r>
      <w:r w:rsidRPr="0029278A">
        <w:rPr>
          <w:sz w:val="16"/>
          <w:szCs w:val="16"/>
        </w:rPr>
        <w:t xml:space="preserve"> Ou autre terme approprié dans le contexte du cadre légal d'une juridiction particulière.</w:t>
      </w:r>
    </w:p>
  </w:footnote>
  <w:footnote w:id="105">
    <w:p w:rsidR="001E4379" w:rsidRPr="003504AE" w:rsidRDefault="001E4379" w:rsidP="003504AE">
      <w:pPr>
        <w:pStyle w:val="Notedebasdepage"/>
        <w:rPr>
          <w:sz w:val="16"/>
        </w:rPr>
      </w:pPr>
      <w:r w:rsidRPr="003504AE">
        <w:rPr>
          <w:rStyle w:val="Appelnotedebasdep"/>
          <w:sz w:val="16"/>
        </w:rPr>
        <w:footnoteRef/>
      </w:r>
      <w:r w:rsidRPr="003504AE">
        <w:rPr>
          <w:sz w:val="16"/>
        </w:rPr>
        <w:t xml:space="preserve"> Norme</w:t>
      </w:r>
      <w:r>
        <w:rPr>
          <w:sz w:val="16"/>
        </w:rPr>
        <w:t xml:space="preserve"> </w:t>
      </w:r>
      <w:r w:rsidRPr="003504AE">
        <w:rPr>
          <w:sz w:val="16"/>
        </w:rPr>
        <w:t>ISA</w:t>
      </w:r>
      <w:r>
        <w:rPr>
          <w:sz w:val="16"/>
        </w:rPr>
        <w:t xml:space="preserve"> </w:t>
      </w:r>
      <w:r w:rsidRPr="003504AE">
        <w:rPr>
          <w:sz w:val="16"/>
        </w:rPr>
        <w:t>200,</w:t>
      </w:r>
      <w:r>
        <w:rPr>
          <w:sz w:val="16"/>
        </w:rPr>
        <w:t xml:space="preserve"> </w:t>
      </w:r>
      <w:r w:rsidRPr="003504AE">
        <w:rPr>
          <w:sz w:val="16"/>
        </w:rPr>
        <w:t>"Objectifs</w:t>
      </w:r>
      <w:r>
        <w:rPr>
          <w:sz w:val="16"/>
        </w:rPr>
        <w:t xml:space="preserve"> </w:t>
      </w:r>
      <w:r w:rsidRPr="003504AE">
        <w:rPr>
          <w:sz w:val="16"/>
        </w:rPr>
        <w:t>généraux</w:t>
      </w:r>
      <w:r>
        <w:rPr>
          <w:sz w:val="16"/>
        </w:rPr>
        <w:t xml:space="preserve"> </w:t>
      </w:r>
      <w:r w:rsidRPr="003504AE">
        <w:rPr>
          <w:sz w:val="16"/>
        </w:rPr>
        <w:t>de</w:t>
      </w:r>
      <w:r>
        <w:rPr>
          <w:sz w:val="16"/>
        </w:rPr>
        <w:t xml:space="preserve"> </w:t>
      </w:r>
      <w:r w:rsidRPr="003504AE">
        <w:rPr>
          <w:sz w:val="16"/>
        </w:rPr>
        <w:t>l'auditeur</w:t>
      </w:r>
      <w:r>
        <w:rPr>
          <w:sz w:val="16"/>
        </w:rPr>
        <w:t xml:space="preserve"> </w:t>
      </w:r>
      <w:r w:rsidRPr="003504AE">
        <w:rPr>
          <w:sz w:val="16"/>
        </w:rPr>
        <w:t>indépendant</w:t>
      </w:r>
      <w:r>
        <w:rPr>
          <w:sz w:val="16"/>
        </w:rPr>
        <w:t xml:space="preserve"> </w:t>
      </w:r>
      <w:r w:rsidRPr="003504AE">
        <w:rPr>
          <w:sz w:val="16"/>
        </w:rPr>
        <w:t>et</w:t>
      </w:r>
      <w:r>
        <w:rPr>
          <w:sz w:val="16"/>
        </w:rPr>
        <w:t xml:space="preserve"> </w:t>
      </w:r>
      <w:r w:rsidRPr="003504AE">
        <w:rPr>
          <w:sz w:val="16"/>
        </w:rPr>
        <w:t>conduite</w:t>
      </w:r>
      <w:r>
        <w:rPr>
          <w:sz w:val="16"/>
        </w:rPr>
        <w:t xml:space="preserve"> </w:t>
      </w:r>
      <w:r w:rsidRPr="003504AE">
        <w:rPr>
          <w:sz w:val="16"/>
        </w:rPr>
        <w:t>d'un</w:t>
      </w:r>
      <w:r>
        <w:rPr>
          <w:sz w:val="16"/>
        </w:rPr>
        <w:t xml:space="preserve"> </w:t>
      </w:r>
      <w:r w:rsidRPr="003504AE">
        <w:rPr>
          <w:sz w:val="16"/>
        </w:rPr>
        <w:t>audit</w:t>
      </w:r>
      <w:r>
        <w:rPr>
          <w:sz w:val="16"/>
        </w:rPr>
        <w:t xml:space="preserve"> </w:t>
      </w:r>
      <w:r w:rsidRPr="003504AE">
        <w:rPr>
          <w:sz w:val="16"/>
        </w:rPr>
        <w:t>selon</w:t>
      </w:r>
      <w:r>
        <w:rPr>
          <w:sz w:val="16"/>
        </w:rPr>
        <w:t xml:space="preserve"> </w:t>
      </w:r>
      <w:r w:rsidRPr="003504AE">
        <w:rPr>
          <w:sz w:val="16"/>
        </w:rPr>
        <w:t>les</w:t>
      </w:r>
      <w:r>
        <w:rPr>
          <w:sz w:val="16"/>
        </w:rPr>
        <w:t xml:space="preserve"> </w:t>
      </w:r>
      <w:r w:rsidRPr="003504AE">
        <w:rPr>
          <w:sz w:val="16"/>
        </w:rPr>
        <w:t>Normes Internationales d'Audit", paragraphe 18</w:t>
      </w:r>
      <w:r>
        <w:rPr>
          <w:sz w:val="16"/>
        </w:rPr>
        <w:t>.</w:t>
      </w:r>
    </w:p>
  </w:footnote>
  <w:footnote w:id="106">
    <w:p w:rsidR="001E4379" w:rsidRPr="003504AE" w:rsidRDefault="001E4379">
      <w:pPr>
        <w:pStyle w:val="Notedebasdepage"/>
        <w:rPr>
          <w:sz w:val="16"/>
        </w:rPr>
      </w:pPr>
      <w:r w:rsidRPr="003504AE">
        <w:rPr>
          <w:rStyle w:val="Appelnotedebasdep"/>
          <w:sz w:val="16"/>
        </w:rPr>
        <w:footnoteRef/>
      </w:r>
      <w:r w:rsidRPr="003504AE">
        <w:rPr>
          <w:sz w:val="16"/>
        </w:rPr>
        <w:t xml:space="preserve"> Norme ISA 210, "Accord sur les termes de la mission d'audit", paragraphe 6(a).</w:t>
      </w:r>
    </w:p>
  </w:footnote>
  <w:footnote w:id="107">
    <w:p w:rsidR="001E4379" w:rsidRDefault="001E4379">
      <w:pPr>
        <w:pStyle w:val="Notedebasdepage"/>
      </w:pPr>
      <w:r w:rsidRPr="003504AE">
        <w:rPr>
          <w:rStyle w:val="Appelnotedebasdep"/>
          <w:sz w:val="16"/>
        </w:rPr>
        <w:footnoteRef/>
      </w:r>
      <w:r w:rsidRPr="003504AE">
        <w:rPr>
          <w:sz w:val="16"/>
        </w:rPr>
        <w:t xml:space="preserve"> Norme ISA 210, paragraphe 10(e)</w:t>
      </w:r>
      <w:r>
        <w:rPr>
          <w:sz w:val="16"/>
        </w:rPr>
        <w:t>.</w:t>
      </w:r>
    </w:p>
  </w:footnote>
  <w:footnote w:id="108">
    <w:p w:rsidR="001E4379" w:rsidRPr="003504AE" w:rsidRDefault="001E4379">
      <w:pPr>
        <w:pStyle w:val="Notedebasdepage"/>
        <w:rPr>
          <w:sz w:val="16"/>
        </w:rPr>
      </w:pPr>
      <w:r w:rsidRPr="003504AE">
        <w:rPr>
          <w:rStyle w:val="Appelnotedebasdep"/>
          <w:sz w:val="16"/>
        </w:rPr>
        <w:footnoteRef/>
      </w:r>
      <w:r w:rsidRPr="003504AE">
        <w:rPr>
          <w:sz w:val="16"/>
        </w:rPr>
        <w:t xml:space="preserve"> Norme ISA 200, paragraphe 2.</w:t>
      </w:r>
    </w:p>
  </w:footnote>
  <w:footnote w:id="109">
    <w:p w:rsidR="001E4379" w:rsidRDefault="001E4379" w:rsidP="003504AE">
      <w:pPr>
        <w:pStyle w:val="Notedebasdepage"/>
      </w:pPr>
      <w:r w:rsidRPr="003504AE">
        <w:rPr>
          <w:rStyle w:val="Appelnotedebasdep"/>
          <w:sz w:val="16"/>
        </w:rPr>
        <w:footnoteRef/>
      </w:r>
      <w:r w:rsidRPr="003504AE">
        <w:rPr>
          <w:sz w:val="16"/>
        </w:rPr>
        <w:t xml:space="preserve"> Dans la Norme ISA 200, le paragraphe 13(f) explique que l'expression "états financiers" se réfère généralement à un jeu complet d'états financiers tel que déterminé par les exigences du référentiel comptable applicable.</w:t>
      </w:r>
    </w:p>
  </w:footnote>
  <w:footnote w:id="110">
    <w:p w:rsidR="001E4379" w:rsidRPr="003504AE" w:rsidRDefault="001E4379">
      <w:pPr>
        <w:pStyle w:val="Notedebasdepage"/>
        <w:rPr>
          <w:sz w:val="16"/>
          <w:szCs w:val="16"/>
        </w:rPr>
      </w:pPr>
      <w:r w:rsidRPr="003504AE">
        <w:rPr>
          <w:rStyle w:val="Appelnotedebasdep"/>
          <w:sz w:val="16"/>
          <w:szCs w:val="16"/>
        </w:rPr>
        <w:footnoteRef/>
      </w:r>
      <w:r w:rsidRPr="003504AE">
        <w:rPr>
          <w:sz w:val="16"/>
          <w:szCs w:val="16"/>
        </w:rPr>
        <w:t xml:space="preserve"> Norme ISA 700, "Fondement de l'opinion et rapport d'audit sur des états financiers".</w:t>
      </w:r>
    </w:p>
  </w:footnote>
  <w:footnote w:id="111">
    <w:p w:rsidR="001E4379" w:rsidRDefault="001E4379" w:rsidP="003504AE">
      <w:pPr>
        <w:pStyle w:val="Notedebasdepage"/>
      </w:pPr>
      <w:r w:rsidRPr="003504AE">
        <w:rPr>
          <w:rStyle w:val="Appelnotedebasdep"/>
          <w:sz w:val="16"/>
          <w:szCs w:val="16"/>
        </w:rPr>
        <w:footnoteRef/>
      </w:r>
      <w:r w:rsidRPr="003504AE">
        <w:rPr>
          <w:sz w:val="16"/>
          <w:szCs w:val="16"/>
        </w:rPr>
        <w:t xml:space="preserve"> Norme ISA 705, "Modifications apportées à l’opinion dans le rapport de l'auditeur indépendant", paragraphe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379" w:rsidRDefault="001E437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4379" w:rsidRDefault="001E437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D7789"/>
    <w:multiLevelType w:val="hybridMultilevel"/>
    <w:tmpl w:val="E3E42AC6"/>
    <w:lvl w:ilvl="0" w:tplc="6FA0CEC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E328B1"/>
    <w:multiLevelType w:val="hybridMultilevel"/>
    <w:tmpl w:val="9420F7D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0B357B"/>
    <w:multiLevelType w:val="hybridMultilevel"/>
    <w:tmpl w:val="D272039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26236A"/>
    <w:multiLevelType w:val="hybridMultilevel"/>
    <w:tmpl w:val="B356A21A"/>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040C0017">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896CA4"/>
    <w:multiLevelType w:val="hybridMultilevel"/>
    <w:tmpl w:val="347A8DC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2D147D8"/>
    <w:multiLevelType w:val="hybridMultilevel"/>
    <w:tmpl w:val="5CE4158C"/>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3080471"/>
    <w:multiLevelType w:val="hybridMultilevel"/>
    <w:tmpl w:val="4A5887F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03B320E4"/>
    <w:multiLevelType w:val="hybridMultilevel"/>
    <w:tmpl w:val="E0803C3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15:restartNumberingAfterBreak="0">
    <w:nsid w:val="049A2A24"/>
    <w:multiLevelType w:val="hybridMultilevel"/>
    <w:tmpl w:val="C404736A"/>
    <w:lvl w:ilvl="0" w:tplc="696E3A9E">
      <w:start w:val="1"/>
      <w:numFmt w:val="decimal"/>
      <w:lvlText w:val="%1."/>
      <w:lvlJc w:val="left"/>
      <w:pPr>
        <w:ind w:left="14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4C77B7E"/>
    <w:multiLevelType w:val="hybridMultilevel"/>
    <w:tmpl w:val="C4F687FE"/>
    <w:lvl w:ilvl="0" w:tplc="B9F45EC0">
      <w:start w:val="18"/>
      <w:numFmt w:val="bullet"/>
      <w:lvlText w:val="-"/>
      <w:lvlJc w:val="left"/>
      <w:pPr>
        <w:ind w:left="1211" w:hanging="360"/>
      </w:pPr>
      <w:rPr>
        <w:rFont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0" w15:restartNumberingAfterBreak="0">
    <w:nsid w:val="04E73EB0"/>
    <w:multiLevelType w:val="hybridMultilevel"/>
    <w:tmpl w:val="50C8899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15:restartNumberingAfterBreak="0">
    <w:nsid w:val="04F97202"/>
    <w:multiLevelType w:val="hybridMultilevel"/>
    <w:tmpl w:val="2BDAA558"/>
    <w:lvl w:ilvl="0" w:tplc="B9F45EC0">
      <w:start w:val="18"/>
      <w:numFmt w:val="bullet"/>
      <w:lvlText w:val="-"/>
      <w:lvlJc w:val="left"/>
      <w:pPr>
        <w:ind w:left="1211" w:hanging="360"/>
      </w:pPr>
      <w:rPr>
        <w:rFont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 w15:restartNumberingAfterBreak="0">
    <w:nsid w:val="050B1436"/>
    <w:multiLevelType w:val="hybridMultilevel"/>
    <w:tmpl w:val="099AB542"/>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5DA4F8E8">
      <w:start w:val="1"/>
      <w:numFmt w:val="lowerLetter"/>
      <w:lvlText w:val="%3)"/>
      <w:lvlJc w:val="left"/>
      <w:pPr>
        <w:ind w:left="2535" w:hanging="555"/>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5233582"/>
    <w:multiLevelType w:val="hybridMultilevel"/>
    <w:tmpl w:val="D0E6924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 w15:restartNumberingAfterBreak="0">
    <w:nsid w:val="05246EA6"/>
    <w:multiLevelType w:val="hybridMultilevel"/>
    <w:tmpl w:val="3F505DBE"/>
    <w:lvl w:ilvl="0" w:tplc="040C0017">
      <w:start w:val="1"/>
      <w:numFmt w:val="lowerLetter"/>
      <w:lvlText w:val="%1)"/>
      <w:lvlJc w:val="left"/>
      <w:pPr>
        <w:ind w:left="1019" w:hanging="360"/>
      </w:pPr>
    </w:lvl>
    <w:lvl w:ilvl="1" w:tplc="040C0019" w:tentative="1">
      <w:start w:val="1"/>
      <w:numFmt w:val="lowerLetter"/>
      <w:lvlText w:val="%2."/>
      <w:lvlJc w:val="left"/>
      <w:pPr>
        <w:ind w:left="1739" w:hanging="360"/>
      </w:pPr>
    </w:lvl>
    <w:lvl w:ilvl="2" w:tplc="040C001B" w:tentative="1">
      <w:start w:val="1"/>
      <w:numFmt w:val="lowerRoman"/>
      <w:lvlText w:val="%3."/>
      <w:lvlJc w:val="right"/>
      <w:pPr>
        <w:ind w:left="2459" w:hanging="180"/>
      </w:pPr>
    </w:lvl>
    <w:lvl w:ilvl="3" w:tplc="040C000F" w:tentative="1">
      <w:start w:val="1"/>
      <w:numFmt w:val="decimal"/>
      <w:lvlText w:val="%4."/>
      <w:lvlJc w:val="left"/>
      <w:pPr>
        <w:ind w:left="3179" w:hanging="360"/>
      </w:pPr>
    </w:lvl>
    <w:lvl w:ilvl="4" w:tplc="040C0019" w:tentative="1">
      <w:start w:val="1"/>
      <w:numFmt w:val="lowerLetter"/>
      <w:lvlText w:val="%5."/>
      <w:lvlJc w:val="left"/>
      <w:pPr>
        <w:ind w:left="3899" w:hanging="360"/>
      </w:pPr>
    </w:lvl>
    <w:lvl w:ilvl="5" w:tplc="040C001B" w:tentative="1">
      <w:start w:val="1"/>
      <w:numFmt w:val="lowerRoman"/>
      <w:lvlText w:val="%6."/>
      <w:lvlJc w:val="right"/>
      <w:pPr>
        <w:ind w:left="4619" w:hanging="180"/>
      </w:pPr>
    </w:lvl>
    <w:lvl w:ilvl="6" w:tplc="040C000F" w:tentative="1">
      <w:start w:val="1"/>
      <w:numFmt w:val="decimal"/>
      <w:lvlText w:val="%7."/>
      <w:lvlJc w:val="left"/>
      <w:pPr>
        <w:ind w:left="5339" w:hanging="360"/>
      </w:pPr>
    </w:lvl>
    <w:lvl w:ilvl="7" w:tplc="040C0019" w:tentative="1">
      <w:start w:val="1"/>
      <w:numFmt w:val="lowerLetter"/>
      <w:lvlText w:val="%8."/>
      <w:lvlJc w:val="left"/>
      <w:pPr>
        <w:ind w:left="6059" w:hanging="360"/>
      </w:pPr>
    </w:lvl>
    <w:lvl w:ilvl="8" w:tplc="040C001B" w:tentative="1">
      <w:start w:val="1"/>
      <w:numFmt w:val="lowerRoman"/>
      <w:lvlText w:val="%9."/>
      <w:lvlJc w:val="right"/>
      <w:pPr>
        <w:ind w:left="6779" w:hanging="180"/>
      </w:pPr>
    </w:lvl>
  </w:abstractNum>
  <w:abstractNum w:abstractNumId="15" w15:restartNumberingAfterBreak="0">
    <w:nsid w:val="056B0C84"/>
    <w:multiLevelType w:val="hybridMultilevel"/>
    <w:tmpl w:val="A7E0A50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 w15:restartNumberingAfterBreak="0">
    <w:nsid w:val="05750AA7"/>
    <w:multiLevelType w:val="hybridMultilevel"/>
    <w:tmpl w:val="A0520744"/>
    <w:lvl w:ilvl="0" w:tplc="EAB6DDB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6301AEB"/>
    <w:multiLevelType w:val="hybridMultilevel"/>
    <w:tmpl w:val="9C4C8F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7E87CEB"/>
    <w:multiLevelType w:val="hybridMultilevel"/>
    <w:tmpl w:val="2C74D2D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7">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83204B8"/>
    <w:multiLevelType w:val="hybridMultilevel"/>
    <w:tmpl w:val="475CE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8E27E0D"/>
    <w:multiLevelType w:val="hybridMultilevel"/>
    <w:tmpl w:val="7D7EA84A"/>
    <w:lvl w:ilvl="0" w:tplc="040C0017">
      <w:start w:val="1"/>
      <w:numFmt w:val="lowerLetter"/>
      <w:lvlText w:val="%1)"/>
      <w:lvlJc w:val="left"/>
      <w:pPr>
        <w:ind w:left="720" w:hanging="360"/>
      </w:pPr>
    </w:lvl>
    <w:lvl w:ilvl="1" w:tplc="C9A8E23E">
      <w:start w:val="1"/>
      <w:numFmt w:val="decimal"/>
      <w:lvlText w:val="%2."/>
      <w:lvlJc w:val="left"/>
      <w:pPr>
        <w:ind w:left="1440" w:hanging="360"/>
      </w:pPr>
      <w:rPr>
        <w:rFonts w:hint="default"/>
      </w:rPr>
    </w:lvl>
    <w:lvl w:ilvl="2" w:tplc="040C0017">
      <w:start w:val="1"/>
      <w:numFmt w:val="lowerLetter"/>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9454C90"/>
    <w:multiLevelType w:val="hybridMultilevel"/>
    <w:tmpl w:val="D5D61DBE"/>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2" w15:restartNumberingAfterBreak="0">
    <w:nsid w:val="09A357D1"/>
    <w:multiLevelType w:val="hybridMultilevel"/>
    <w:tmpl w:val="F8AC65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09E24281"/>
    <w:multiLevelType w:val="hybridMultilevel"/>
    <w:tmpl w:val="3AFC5AEE"/>
    <w:lvl w:ilvl="0" w:tplc="39F6EBAE">
      <w:start w:val="1"/>
      <w:numFmt w:val="decimal"/>
      <w:lvlText w:val="%1."/>
      <w:lvlJc w:val="left"/>
      <w:pPr>
        <w:ind w:left="360" w:hanging="360"/>
      </w:pPr>
      <w:rPr>
        <w:rFonts w:hint="default"/>
      </w:rPr>
    </w:lvl>
    <w:lvl w:ilvl="1" w:tplc="040C0019" w:tentative="1">
      <w:start w:val="1"/>
      <w:numFmt w:val="lowerLetter"/>
      <w:lvlText w:val="%2."/>
      <w:lvlJc w:val="left"/>
      <w:pPr>
        <w:ind w:left="-540" w:hanging="360"/>
      </w:pPr>
    </w:lvl>
    <w:lvl w:ilvl="2" w:tplc="040C001B" w:tentative="1">
      <w:start w:val="1"/>
      <w:numFmt w:val="lowerRoman"/>
      <w:lvlText w:val="%3."/>
      <w:lvlJc w:val="right"/>
      <w:pPr>
        <w:ind w:left="180" w:hanging="180"/>
      </w:pPr>
    </w:lvl>
    <w:lvl w:ilvl="3" w:tplc="040C000F" w:tentative="1">
      <w:start w:val="1"/>
      <w:numFmt w:val="decimal"/>
      <w:lvlText w:val="%4."/>
      <w:lvlJc w:val="left"/>
      <w:pPr>
        <w:ind w:left="900" w:hanging="360"/>
      </w:pPr>
    </w:lvl>
    <w:lvl w:ilvl="4" w:tplc="040C0019" w:tentative="1">
      <w:start w:val="1"/>
      <w:numFmt w:val="lowerLetter"/>
      <w:lvlText w:val="%5."/>
      <w:lvlJc w:val="left"/>
      <w:pPr>
        <w:ind w:left="1620" w:hanging="360"/>
      </w:pPr>
    </w:lvl>
    <w:lvl w:ilvl="5" w:tplc="040C001B" w:tentative="1">
      <w:start w:val="1"/>
      <w:numFmt w:val="lowerRoman"/>
      <w:lvlText w:val="%6."/>
      <w:lvlJc w:val="right"/>
      <w:pPr>
        <w:ind w:left="2340" w:hanging="180"/>
      </w:pPr>
    </w:lvl>
    <w:lvl w:ilvl="6" w:tplc="040C000F" w:tentative="1">
      <w:start w:val="1"/>
      <w:numFmt w:val="decimal"/>
      <w:lvlText w:val="%7."/>
      <w:lvlJc w:val="left"/>
      <w:pPr>
        <w:ind w:left="3060" w:hanging="360"/>
      </w:pPr>
    </w:lvl>
    <w:lvl w:ilvl="7" w:tplc="040C0019" w:tentative="1">
      <w:start w:val="1"/>
      <w:numFmt w:val="lowerLetter"/>
      <w:lvlText w:val="%8."/>
      <w:lvlJc w:val="left"/>
      <w:pPr>
        <w:ind w:left="3780" w:hanging="360"/>
      </w:pPr>
    </w:lvl>
    <w:lvl w:ilvl="8" w:tplc="040C001B" w:tentative="1">
      <w:start w:val="1"/>
      <w:numFmt w:val="lowerRoman"/>
      <w:lvlText w:val="%9."/>
      <w:lvlJc w:val="right"/>
      <w:pPr>
        <w:ind w:left="4500" w:hanging="180"/>
      </w:pPr>
    </w:lvl>
  </w:abstractNum>
  <w:abstractNum w:abstractNumId="24" w15:restartNumberingAfterBreak="0">
    <w:nsid w:val="0A697EF5"/>
    <w:multiLevelType w:val="hybridMultilevel"/>
    <w:tmpl w:val="7E3C346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0AAF0E19"/>
    <w:multiLevelType w:val="hybridMultilevel"/>
    <w:tmpl w:val="F4F63EF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0ABC10A2"/>
    <w:multiLevelType w:val="hybridMultilevel"/>
    <w:tmpl w:val="6220ED88"/>
    <w:lvl w:ilvl="0" w:tplc="12E07810">
      <w:start w:val="1"/>
      <w:numFmt w:val="lowerLetter"/>
      <w:lvlText w:val="%1)"/>
      <w:lvlJc w:val="left"/>
      <w:pPr>
        <w:ind w:left="1572" w:hanging="360"/>
      </w:pPr>
      <w:rPr>
        <w:rFonts w:ascii="Arial" w:eastAsia="Times New Roman" w:hAnsi="Arial" w:cs="Arial"/>
      </w:rPr>
    </w:lvl>
    <w:lvl w:ilvl="1" w:tplc="D7BCDA46" w:tentative="1">
      <w:start w:val="1"/>
      <w:numFmt w:val="lowerLetter"/>
      <w:lvlText w:val="%2."/>
      <w:lvlJc w:val="left"/>
      <w:pPr>
        <w:ind w:left="2292" w:hanging="360"/>
      </w:pPr>
    </w:lvl>
    <w:lvl w:ilvl="2" w:tplc="5A7481E2" w:tentative="1">
      <w:start w:val="1"/>
      <w:numFmt w:val="lowerRoman"/>
      <w:lvlText w:val="%3."/>
      <w:lvlJc w:val="right"/>
      <w:pPr>
        <w:ind w:left="3012" w:hanging="180"/>
      </w:pPr>
    </w:lvl>
    <w:lvl w:ilvl="3" w:tplc="206C52F8" w:tentative="1">
      <w:start w:val="1"/>
      <w:numFmt w:val="decimal"/>
      <w:lvlText w:val="%4."/>
      <w:lvlJc w:val="left"/>
      <w:pPr>
        <w:ind w:left="3732" w:hanging="360"/>
      </w:pPr>
    </w:lvl>
    <w:lvl w:ilvl="4" w:tplc="565C960A" w:tentative="1">
      <w:start w:val="1"/>
      <w:numFmt w:val="lowerLetter"/>
      <w:lvlText w:val="%5."/>
      <w:lvlJc w:val="left"/>
      <w:pPr>
        <w:ind w:left="4452" w:hanging="360"/>
      </w:pPr>
    </w:lvl>
    <w:lvl w:ilvl="5" w:tplc="7C3C8928" w:tentative="1">
      <w:start w:val="1"/>
      <w:numFmt w:val="lowerRoman"/>
      <w:lvlText w:val="%6."/>
      <w:lvlJc w:val="right"/>
      <w:pPr>
        <w:ind w:left="5172" w:hanging="180"/>
      </w:pPr>
    </w:lvl>
    <w:lvl w:ilvl="6" w:tplc="3B1875FC" w:tentative="1">
      <w:start w:val="1"/>
      <w:numFmt w:val="decimal"/>
      <w:lvlText w:val="%7."/>
      <w:lvlJc w:val="left"/>
      <w:pPr>
        <w:ind w:left="5892" w:hanging="360"/>
      </w:pPr>
    </w:lvl>
    <w:lvl w:ilvl="7" w:tplc="CFC43CBC" w:tentative="1">
      <w:start w:val="1"/>
      <w:numFmt w:val="lowerLetter"/>
      <w:lvlText w:val="%8."/>
      <w:lvlJc w:val="left"/>
      <w:pPr>
        <w:ind w:left="6612" w:hanging="360"/>
      </w:pPr>
    </w:lvl>
    <w:lvl w:ilvl="8" w:tplc="736A4380" w:tentative="1">
      <w:start w:val="1"/>
      <w:numFmt w:val="lowerRoman"/>
      <w:lvlText w:val="%9."/>
      <w:lvlJc w:val="right"/>
      <w:pPr>
        <w:ind w:left="7332" w:hanging="180"/>
      </w:pPr>
    </w:lvl>
  </w:abstractNum>
  <w:abstractNum w:abstractNumId="27" w15:restartNumberingAfterBreak="0">
    <w:nsid w:val="0B12759E"/>
    <w:multiLevelType w:val="hybridMultilevel"/>
    <w:tmpl w:val="17AA3956"/>
    <w:lvl w:ilvl="0" w:tplc="B508716A">
      <w:start w:val="1"/>
      <w:numFmt w:val="decimal"/>
      <w:lvlText w:val="C.%1.  "/>
      <w:lvlJc w:val="left"/>
      <w:pPr>
        <w:ind w:left="2364" w:hanging="360"/>
      </w:pPr>
      <w:rPr>
        <w:rFonts w:hint="default"/>
      </w:rPr>
    </w:lvl>
    <w:lvl w:ilvl="1" w:tplc="040C0017">
      <w:start w:val="1"/>
      <w:numFmt w:val="lowerLetter"/>
      <w:lvlText w:val="%2)"/>
      <w:lvlJc w:val="left"/>
      <w:pPr>
        <w:ind w:left="3084" w:hanging="360"/>
      </w:pPr>
      <w:rPr>
        <w:rFonts w:hint="default"/>
      </w:rPr>
    </w:lvl>
    <w:lvl w:ilvl="2" w:tplc="040C001B" w:tentative="1">
      <w:start w:val="1"/>
      <w:numFmt w:val="lowerRoman"/>
      <w:lvlText w:val="%3."/>
      <w:lvlJc w:val="right"/>
      <w:pPr>
        <w:ind w:left="3804" w:hanging="180"/>
      </w:pPr>
    </w:lvl>
    <w:lvl w:ilvl="3" w:tplc="040C000F" w:tentative="1">
      <w:start w:val="1"/>
      <w:numFmt w:val="decimal"/>
      <w:lvlText w:val="%4."/>
      <w:lvlJc w:val="left"/>
      <w:pPr>
        <w:ind w:left="4524" w:hanging="360"/>
      </w:pPr>
    </w:lvl>
    <w:lvl w:ilvl="4" w:tplc="040C0019" w:tentative="1">
      <w:start w:val="1"/>
      <w:numFmt w:val="lowerLetter"/>
      <w:lvlText w:val="%5."/>
      <w:lvlJc w:val="left"/>
      <w:pPr>
        <w:ind w:left="5244" w:hanging="360"/>
      </w:pPr>
    </w:lvl>
    <w:lvl w:ilvl="5" w:tplc="040C001B" w:tentative="1">
      <w:start w:val="1"/>
      <w:numFmt w:val="lowerRoman"/>
      <w:lvlText w:val="%6."/>
      <w:lvlJc w:val="right"/>
      <w:pPr>
        <w:ind w:left="5964" w:hanging="180"/>
      </w:pPr>
    </w:lvl>
    <w:lvl w:ilvl="6" w:tplc="040C000F" w:tentative="1">
      <w:start w:val="1"/>
      <w:numFmt w:val="decimal"/>
      <w:lvlText w:val="%7."/>
      <w:lvlJc w:val="left"/>
      <w:pPr>
        <w:ind w:left="6684" w:hanging="360"/>
      </w:pPr>
    </w:lvl>
    <w:lvl w:ilvl="7" w:tplc="040C0019" w:tentative="1">
      <w:start w:val="1"/>
      <w:numFmt w:val="lowerLetter"/>
      <w:lvlText w:val="%8."/>
      <w:lvlJc w:val="left"/>
      <w:pPr>
        <w:ind w:left="7404" w:hanging="360"/>
      </w:pPr>
    </w:lvl>
    <w:lvl w:ilvl="8" w:tplc="040C001B" w:tentative="1">
      <w:start w:val="1"/>
      <w:numFmt w:val="lowerRoman"/>
      <w:lvlText w:val="%9."/>
      <w:lvlJc w:val="right"/>
      <w:pPr>
        <w:ind w:left="8124" w:hanging="180"/>
      </w:pPr>
    </w:lvl>
  </w:abstractNum>
  <w:abstractNum w:abstractNumId="28" w15:restartNumberingAfterBreak="0">
    <w:nsid w:val="0B212EDF"/>
    <w:multiLevelType w:val="hybridMultilevel"/>
    <w:tmpl w:val="680862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0BB84B43"/>
    <w:multiLevelType w:val="hybridMultilevel"/>
    <w:tmpl w:val="3AB0F7A6"/>
    <w:lvl w:ilvl="0" w:tplc="040C0017">
      <w:start w:val="1"/>
      <w:numFmt w:val="lowerLetter"/>
      <w:lvlText w:val="%1)"/>
      <w:lvlJc w:val="left"/>
      <w:pPr>
        <w:ind w:left="426" w:hanging="360"/>
      </w:pPr>
    </w:lvl>
    <w:lvl w:ilvl="1" w:tplc="040C0017">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30" w15:restartNumberingAfterBreak="0">
    <w:nsid w:val="0BDB7F61"/>
    <w:multiLevelType w:val="hybridMultilevel"/>
    <w:tmpl w:val="C100AC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0BE04ADC"/>
    <w:multiLevelType w:val="hybridMultilevel"/>
    <w:tmpl w:val="BF5470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C0C59D4"/>
    <w:multiLevelType w:val="hybridMultilevel"/>
    <w:tmpl w:val="AB186D8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15:restartNumberingAfterBreak="0">
    <w:nsid w:val="0CAD716F"/>
    <w:multiLevelType w:val="hybridMultilevel"/>
    <w:tmpl w:val="F51CEF3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0D231B05"/>
    <w:multiLevelType w:val="hybridMultilevel"/>
    <w:tmpl w:val="8EA8468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0DBD45D6"/>
    <w:multiLevelType w:val="hybridMultilevel"/>
    <w:tmpl w:val="B7BE790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0EF03B5A"/>
    <w:multiLevelType w:val="hybridMultilevel"/>
    <w:tmpl w:val="0B448EB4"/>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FDC26B0"/>
    <w:multiLevelType w:val="hybridMultilevel"/>
    <w:tmpl w:val="E330443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8" w15:restartNumberingAfterBreak="0">
    <w:nsid w:val="101F270A"/>
    <w:multiLevelType w:val="hybridMultilevel"/>
    <w:tmpl w:val="088426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F7F055D6">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03270FF"/>
    <w:multiLevelType w:val="hybridMultilevel"/>
    <w:tmpl w:val="65584EC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10646CF0"/>
    <w:multiLevelType w:val="hybridMultilevel"/>
    <w:tmpl w:val="22A813A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10BB11AA"/>
    <w:multiLevelType w:val="multilevel"/>
    <w:tmpl w:val="82906C26"/>
    <w:lvl w:ilvl="0">
      <w:start w:val="2"/>
      <w:numFmt w:val="decimal"/>
      <w:pStyle w:val="IFACListStyle1"/>
      <w:lvlText w:val="%1."/>
      <w:lvlJc w:val="left"/>
      <w:pPr>
        <w:ind w:left="547" w:hanging="547"/>
      </w:pPr>
      <w:rPr>
        <w:rFonts w:ascii="Arial" w:hAnsi="Arial" w:cs="Arial" w:hint="default"/>
        <w:b w:val="0"/>
        <w:i w:val="0"/>
        <w:sz w:val="20"/>
        <w:szCs w:val="20"/>
      </w:rPr>
    </w:lvl>
    <w:lvl w:ilvl="1">
      <w:start w:val="1"/>
      <w:numFmt w:val="lowerLetter"/>
      <w:pStyle w:val="IFACListStyle2"/>
      <w:lvlText w:val="(%2)"/>
      <w:lvlJc w:val="left"/>
      <w:pPr>
        <w:ind w:left="1094" w:hanging="547"/>
      </w:pPr>
      <w:rPr>
        <w:rFonts w:hint="default"/>
        <w:b w:val="0"/>
        <w:color w:val="auto"/>
        <w:sz w:val="20"/>
        <w:szCs w:val="20"/>
      </w:rPr>
    </w:lvl>
    <w:lvl w:ilvl="2">
      <w:start w:val="1"/>
      <w:numFmt w:val="lowerRoman"/>
      <w:pStyle w:val="IFACListStyle3"/>
      <w:lvlText w:val="(%3)"/>
      <w:lvlJc w:val="left"/>
      <w:pPr>
        <w:ind w:left="1641" w:hanging="547"/>
      </w:pPr>
      <w:rPr>
        <w:rFonts w:hint="default"/>
        <w:sz w:val="20"/>
        <w:szCs w:val="20"/>
      </w:rPr>
    </w:lvl>
    <w:lvl w:ilvl="3">
      <w:start w:val="1"/>
      <w:numFmt w:val="lowerLetter"/>
      <w:pStyle w:val="IFACListStyle4"/>
      <w:lvlText w:val="%4."/>
      <w:lvlJc w:val="left"/>
      <w:pPr>
        <w:ind w:left="2188" w:hanging="547"/>
      </w:pPr>
      <w:rPr>
        <w:rFonts w:hint="default"/>
      </w:rPr>
    </w:lvl>
    <w:lvl w:ilvl="4">
      <w:start w:val="1"/>
      <w:numFmt w:val="lowerRoman"/>
      <w:pStyle w:val="IFACListStyle5"/>
      <w:lvlText w:val="%5."/>
      <w:lvlJc w:val="left"/>
      <w:pPr>
        <w:ind w:left="2735" w:hanging="547"/>
      </w:pPr>
      <w:rPr>
        <w:rFonts w:hint="default"/>
      </w:rPr>
    </w:lvl>
    <w:lvl w:ilvl="5">
      <w:start w:val="1"/>
      <w:numFmt w:val="lowerRoman"/>
      <w:lvlText w:val="(%6)"/>
      <w:lvlJc w:val="left"/>
      <w:pPr>
        <w:ind w:left="3282" w:hanging="547"/>
      </w:pPr>
      <w:rPr>
        <w:rFonts w:hint="default"/>
      </w:rPr>
    </w:lvl>
    <w:lvl w:ilvl="6">
      <w:start w:val="1"/>
      <w:numFmt w:val="decimal"/>
      <w:lvlText w:val="%7."/>
      <w:lvlJc w:val="left"/>
      <w:pPr>
        <w:ind w:left="3829" w:hanging="547"/>
      </w:pPr>
      <w:rPr>
        <w:rFonts w:hint="default"/>
      </w:rPr>
    </w:lvl>
    <w:lvl w:ilvl="7">
      <w:start w:val="1"/>
      <w:numFmt w:val="lowerLetter"/>
      <w:lvlText w:val="%8."/>
      <w:lvlJc w:val="left"/>
      <w:pPr>
        <w:ind w:left="4376" w:hanging="547"/>
      </w:pPr>
      <w:rPr>
        <w:rFonts w:hint="default"/>
      </w:rPr>
    </w:lvl>
    <w:lvl w:ilvl="8">
      <w:start w:val="1"/>
      <w:numFmt w:val="lowerRoman"/>
      <w:lvlText w:val="%9."/>
      <w:lvlJc w:val="left"/>
      <w:pPr>
        <w:ind w:left="4923" w:hanging="547"/>
      </w:pPr>
      <w:rPr>
        <w:rFonts w:hint="default"/>
      </w:rPr>
    </w:lvl>
  </w:abstractNum>
  <w:abstractNum w:abstractNumId="42" w15:restartNumberingAfterBreak="0">
    <w:nsid w:val="11AD5B25"/>
    <w:multiLevelType w:val="hybridMultilevel"/>
    <w:tmpl w:val="CDC20836"/>
    <w:lvl w:ilvl="0" w:tplc="040C001B">
      <w:start w:val="1"/>
      <w:numFmt w:val="lowerRoman"/>
      <w:lvlText w:val="%1."/>
      <w:lvlJc w:val="righ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15:restartNumberingAfterBreak="0">
    <w:nsid w:val="11F35007"/>
    <w:multiLevelType w:val="hybridMultilevel"/>
    <w:tmpl w:val="AAF87F5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12265F18"/>
    <w:multiLevelType w:val="hybridMultilevel"/>
    <w:tmpl w:val="DBE210A0"/>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122C5089"/>
    <w:multiLevelType w:val="hybridMultilevel"/>
    <w:tmpl w:val="DB863CE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6" w15:restartNumberingAfterBreak="0">
    <w:nsid w:val="123F2E89"/>
    <w:multiLevelType w:val="hybridMultilevel"/>
    <w:tmpl w:val="FAF055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27C4121"/>
    <w:multiLevelType w:val="hybridMultilevel"/>
    <w:tmpl w:val="C51EA81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15:restartNumberingAfterBreak="0">
    <w:nsid w:val="129C260E"/>
    <w:multiLevelType w:val="hybridMultilevel"/>
    <w:tmpl w:val="641AC74C"/>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7">
      <w:start w:val="1"/>
      <w:numFmt w:val="lowerLetter"/>
      <w:lvlText w:val="%3)"/>
      <w:lvlJc w:val="lef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49" w15:restartNumberingAfterBreak="0">
    <w:nsid w:val="12C82A42"/>
    <w:multiLevelType w:val="hybridMultilevel"/>
    <w:tmpl w:val="E050FC3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13E27B7F"/>
    <w:multiLevelType w:val="hybridMultilevel"/>
    <w:tmpl w:val="1F7661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14483E35"/>
    <w:multiLevelType w:val="hybridMultilevel"/>
    <w:tmpl w:val="591C121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145D58A9"/>
    <w:multiLevelType w:val="hybridMultilevel"/>
    <w:tmpl w:val="5F80458A"/>
    <w:lvl w:ilvl="0" w:tplc="60D8D020">
      <w:start w:val="1"/>
      <w:numFmt w:val="decimal"/>
      <w:lvlText w:val="%1."/>
      <w:lvlJc w:val="left"/>
      <w:pPr>
        <w:ind w:left="720" w:hanging="360"/>
      </w:pPr>
      <w:rPr>
        <w:rFonts w:hint="default"/>
      </w:rPr>
    </w:lvl>
    <w:lvl w:ilvl="1" w:tplc="4DE49386">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15FB7B2C"/>
    <w:multiLevelType w:val="hybridMultilevel"/>
    <w:tmpl w:val="33107C9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15FF16B9"/>
    <w:multiLevelType w:val="hybridMultilevel"/>
    <w:tmpl w:val="FE409C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164D4FBD"/>
    <w:multiLevelType w:val="hybridMultilevel"/>
    <w:tmpl w:val="BC604524"/>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56" w15:restartNumberingAfterBreak="0">
    <w:nsid w:val="164E582B"/>
    <w:multiLevelType w:val="hybridMultilevel"/>
    <w:tmpl w:val="5394D00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7" w15:restartNumberingAfterBreak="0">
    <w:nsid w:val="169D28CC"/>
    <w:multiLevelType w:val="hybridMultilevel"/>
    <w:tmpl w:val="A9803A8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172E781C"/>
    <w:multiLevelType w:val="hybridMultilevel"/>
    <w:tmpl w:val="F55EAECA"/>
    <w:lvl w:ilvl="0" w:tplc="040C000F">
      <w:start w:val="1"/>
      <w:numFmt w:val="decimal"/>
      <w:lvlText w:val="%1."/>
      <w:lvlJc w:val="left"/>
      <w:pPr>
        <w:ind w:left="1146" w:hanging="360"/>
      </w:pPr>
    </w:lvl>
    <w:lvl w:ilvl="1" w:tplc="11380D1A">
      <w:start w:val="1"/>
      <w:numFmt w:val="lowerLetter"/>
      <w:lvlText w:val="%2)"/>
      <w:lvlJc w:val="left"/>
      <w:pPr>
        <w:ind w:left="1866" w:hanging="360"/>
      </w:pPr>
      <w:rPr>
        <w:rFonts w:ascii="Arial" w:eastAsiaTheme="minorHAnsi" w:hAnsi="Arial" w:cs="Arial"/>
      </w:rPr>
    </w:lvl>
    <w:lvl w:ilvl="2" w:tplc="040C001B">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9" w15:restartNumberingAfterBreak="0">
    <w:nsid w:val="17316634"/>
    <w:multiLevelType w:val="hybridMultilevel"/>
    <w:tmpl w:val="3B6AA0D2"/>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17596FC5"/>
    <w:multiLevelType w:val="hybridMultilevel"/>
    <w:tmpl w:val="4CF6EB8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177D3D0F"/>
    <w:multiLevelType w:val="hybridMultilevel"/>
    <w:tmpl w:val="6C243F52"/>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2" w15:restartNumberingAfterBreak="0">
    <w:nsid w:val="17B81180"/>
    <w:multiLevelType w:val="hybridMultilevel"/>
    <w:tmpl w:val="1F28A614"/>
    <w:lvl w:ilvl="0" w:tplc="D93A274E">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17E31E4F"/>
    <w:multiLevelType w:val="hybridMultilevel"/>
    <w:tmpl w:val="C7A0D37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182C72C5"/>
    <w:multiLevelType w:val="hybridMultilevel"/>
    <w:tmpl w:val="81BEEF2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182E4204"/>
    <w:multiLevelType w:val="hybridMultilevel"/>
    <w:tmpl w:val="46884A86"/>
    <w:lvl w:ilvl="0" w:tplc="CBC4B3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185A7A06"/>
    <w:multiLevelType w:val="hybridMultilevel"/>
    <w:tmpl w:val="AE78C4C0"/>
    <w:lvl w:ilvl="0" w:tplc="94061F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18E83CB4"/>
    <w:multiLevelType w:val="hybridMultilevel"/>
    <w:tmpl w:val="10E0B1A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1A735EF9"/>
    <w:multiLevelType w:val="hybridMultilevel"/>
    <w:tmpl w:val="9D8A3ED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1B0705AD"/>
    <w:multiLevelType w:val="hybridMultilevel"/>
    <w:tmpl w:val="3B8493B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1B5D0352"/>
    <w:multiLevelType w:val="hybridMultilevel"/>
    <w:tmpl w:val="AC326480"/>
    <w:lvl w:ilvl="0" w:tplc="1D96733A">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1C911DD3"/>
    <w:multiLevelType w:val="hybridMultilevel"/>
    <w:tmpl w:val="A67C7216"/>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15:restartNumberingAfterBreak="0">
    <w:nsid w:val="1CA75F30"/>
    <w:multiLevelType w:val="hybridMultilevel"/>
    <w:tmpl w:val="D9E4A04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1CB864AE"/>
    <w:multiLevelType w:val="hybridMultilevel"/>
    <w:tmpl w:val="4E8A683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4" w15:restartNumberingAfterBreak="0">
    <w:nsid w:val="1F331101"/>
    <w:multiLevelType w:val="hybridMultilevel"/>
    <w:tmpl w:val="12383C5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1FAC451B"/>
    <w:multiLevelType w:val="hybridMultilevel"/>
    <w:tmpl w:val="C5409E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6" w15:restartNumberingAfterBreak="0">
    <w:nsid w:val="1FFD51FE"/>
    <w:multiLevelType w:val="hybridMultilevel"/>
    <w:tmpl w:val="8A0A375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20405F63"/>
    <w:multiLevelType w:val="hybridMultilevel"/>
    <w:tmpl w:val="3026771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8" w15:restartNumberingAfterBreak="0">
    <w:nsid w:val="209F358B"/>
    <w:multiLevelType w:val="hybridMultilevel"/>
    <w:tmpl w:val="A4BC60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20EC3F00"/>
    <w:multiLevelType w:val="hybridMultilevel"/>
    <w:tmpl w:val="6642799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0" w15:restartNumberingAfterBreak="0">
    <w:nsid w:val="21A27C02"/>
    <w:multiLevelType w:val="hybridMultilevel"/>
    <w:tmpl w:val="4984C790"/>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223D2E4E"/>
    <w:multiLevelType w:val="hybridMultilevel"/>
    <w:tmpl w:val="33EC4B5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2" w15:restartNumberingAfterBreak="0">
    <w:nsid w:val="23454D5F"/>
    <w:multiLevelType w:val="hybridMultilevel"/>
    <w:tmpl w:val="0200F77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23830E99"/>
    <w:multiLevelType w:val="hybridMultilevel"/>
    <w:tmpl w:val="04266902"/>
    <w:lvl w:ilvl="0" w:tplc="28A4A5B0">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24A46917"/>
    <w:multiLevelType w:val="hybridMultilevel"/>
    <w:tmpl w:val="1278E234"/>
    <w:lvl w:ilvl="0" w:tplc="7AD82BAA">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24D95755"/>
    <w:multiLevelType w:val="hybridMultilevel"/>
    <w:tmpl w:val="484CDDC8"/>
    <w:lvl w:ilvl="0" w:tplc="040C000F">
      <w:start w:val="1"/>
      <w:numFmt w:val="decimal"/>
      <w:lvlText w:val="%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24E52EC8"/>
    <w:multiLevelType w:val="hybridMultilevel"/>
    <w:tmpl w:val="CC0A39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25950491"/>
    <w:multiLevelType w:val="hybridMultilevel"/>
    <w:tmpl w:val="56882144"/>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25987DAF"/>
    <w:multiLevelType w:val="hybridMultilevel"/>
    <w:tmpl w:val="111A82D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25A2630D"/>
    <w:multiLevelType w:val="hybridMultilevel"/>
    <w:tmpl w:val="5012596E"/>
    <w:lvl w:ilvl="0" w:tplc="040C0017">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90" w15:restartNumberingAfterBreak="0">
    <w:nsid w:val="25D04CB1"/>
    <w:multiLevelType w:val="hybridMultilevel"/>
    <w:tmpl w:val="ABD0D03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262F203E"/>
    <w:multiLevelType w:val="hybridMultilevel"/>
    <w:tmpl w:val="66D8CB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264602C0"/>
    <w:multiLevelType w:val="hybridMultilevel"/>
    <w:tmpl w:val="3C16795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26705917"/>
    <w:multiLevelType w:val="hybridMultilevel"/>
    <w:tmpl w:val="2F34473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4" w15:restartNumberingAfterBreak="0">
    <w:nsid w:val="276F0C35"/>
    <w:multiLevelType w:val="hybridMultilevel"/>
    <w:tmpl w:val="F7FAFB60"/>
    <w:lvl w:ilvl="0" w:tplc="040C0017">
      <w:start w:val="1"/>
      <w:numFmt w:val="lowerLetter"/>
      <w:lvlText w:val="%1)"/>
      <w:lvlJc w:val="left"/>
      <w:pPr>
        <w:ind w:left="3060" w:hanging="360"/>
      </w:pPr>
    </w:lvl>
    <w:lvl w:ilvl="1" w:tplc="040C0019" w:tentative="1">
      <w:start w:val="1"/>
      <w:numFmt w:val="lowerLetter"/>
      <w:lvlText w:val="%2."/>
      <w:lvlJc w:val="left"/>
      <w:pPr>
        <w:ind w:left="3780" w:hanging="360"/>
      </w:pPr>
    </w:lvl>
    <w:lvl w:ilvl="2" w:tplc="040C001B" w:tentative="1">
      <w:start w:val="1"/>
      <w:numFmt w:val="lowerRoman"/>
      <w:lvlText w:val="%3."/>
      <w:lvlJc w:val="right"/>
      <w:pPr>
        <w:ind w:left="4500" w:hanging="180"/>
      </w:pPr>
    </w:lvl>
    <w:lvl w:ilvl="3" w:tplc="040C000F" w:tentative="1">
      <w:start w:val="1"/>
      <w:numFmt w:val="decimal"/>
      <w:lvlText w:val="%4."/>
      <w:lvlJc w:val="left"/>
      <w:pPr>
        <w:ind w:left="5220" w:hanging="360"/>
      </w:pPr>
    </w:lvl>
    <w:lvl w:ilvl="4" w:tplc="040C0019">
      <w:start w:val="1"/>
      <w:numFmt w:val="lowerLetter"/>
      <w:lvlText w:val="%5."/>
      <w:lvlJc w:val="left"/>
      <w:pPr>
        <w:ind w:left="5940" w:hanging="360"/>
      </w:pPr>
    </w:lvl>
    <w:lvl w:ilvl="5" w:tplc="040C001B" w:tentative="1">
      <w:start w:val="1"/>
      <w:numFmt w:val="lowerRoman"/>
      <w:lvlText w:val="%6."/>
      <w:lvlJc w:val="right"/>
      <w:pPr>
        <w:ind w:left="6660" w:hanging="180"/>
      </w:pPr>
    </w:lvl>
    <w:lvl w:ilvl="6" w:tplc="040C000F" w:tentative="1">
      <w:start w:val="1"/>
      <w:numFmt w:val="decimal"/>
      <w:lvlText w:val="%7."/>
      <w:lvlJc w:val="left"/>
      <w:pPr>
        <w:ind w:left="7380" w:hanging="360"/>
      </w:pPr>
    </w:lvl>
    <w:lvl w:ilvl="7" w:tplc="040C0019" w:tentative="1">
      <w:start w:val="1"/>
      <w:numFmt w:val="lowerLetter"/>
      <w:lvlText w:val="%8."/>
      <w:lvlJc w:val="left"/>
      <w:pPr>
        <w:ind w:left="8100" w:hanging="360"/>
      </w:pPr>
    </w:lvl>
    <w:lvl w:ilvl="8" w:tplc="040C001B" w:tentative="1">
      <w:start w:val="1"/>
      <w:numFmt w:val="lowerRoman"/>
      <w:lvlText w:val="%9."/>
      <w:lvlJc w:val="right"/>
      <w:pPr>
        <w:ind w:left="8820" w:hanging="180"/>
      </w:pPr>
    </w:lvl>
  </w:abstractNum>
  <w:abstractNum w:abstractNumId="95" w15:restartNumberingAfterBreak="0">
    <w:nsid w:val="283B2728"/>
    <w:multiLevelType w:val="multilevel"/>
    <w:tmpl w:val="0FCED63C"/>
    <w:lvl w:ilvl="0">
      <w:start w:val="1"/>
      <w:numFmt w:val="lowerLetter"/>
      <w:pStyle w:val="LetteredList"/>
      <w:lvlText w:val="(%1)"/>
      <w:lvlJc w:val="left"/>
      <w:pPr>
        <w:tabs>
          <w:tab w:val="num" w:pos="1080"/>
        </w:tabs>
        <w:ind w:left="1080" w:hanging="360"/>
      </w:pPr>
      <w:rPr>
        <w:rFonts w:hint="default"/>
        <w:caps w:val="0"/>
        <w:strike w:val="0"/>
        <w:dstrike w:val="0"/>
        <w:vanish w:val="0"/>
        <w:color w:val="000000"/>
        <w:vertAlign w:val="baseline"/>
      </w:rPr>
    </w:lvl>
    <w:lvl w:ilvl="1">
      <w:start w:val="1"/>
      <w:numFmt w:val="lowerRoman"/>
      <w:lvlText w:val="(%2)"/>
      <w:lvlJc w:val="right"/>
      <w:pPr>
        <w:tabs>
          <w:tab w:val="num" w:pos="1440"/>
        </w:tabs>
        <w:ind w:left="1440" w:hanging="72"/>
      </w:pPr>
      <w:rPr>
        <w:rFonts w:hint="default"/>
      </w:rPr>
    </w:lvl>
    <w:lvl w:ilvl="2">
      <w:start w:val="1"/>
      <w:numFmt w:val="lowerRoman"/>
      <w:lvlText w:val="%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96" w15:restartNumberingAfterBreak="0">
    <w:nsid w:val="28446887"/>
    <w:multiLevelType w:val="hybridMultilevel"/>
    <w:tmpl w:val="55DA0F2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28602A5D"/>
    <w:multiLevelType w:val="hybridMultilevel"/>
    <w:tmpl w:val="0C66F63C"/>
    <w:lvl w:ilvl="0" w:tplc="5B985414">
      <w:start w:val="1"/>
      <w:numFmt w:val="upperRoman"/>
      <w:lvlText w:val="%1."/>
      <w:lvlJc w:val="right"/>
      <w:pPr>
        <w:ind w:left="1080" w:hanging="360"/>
      </w:pPr>
      <w:rPr>
        <w:rFonts w:hint="default"/>
      </w:rPr>
    </w:lvl>
    <w:lvl w:ilvl="1" w:tplc="F71E050E">
      <w:start w:val="1"/>
      <w:numFmt w:val="lowerLetter"/>
      <w:lvlText w:val="(%2)"/>
      <w:lvlJc w:val="left"/>
      <w:pPr>
        <w:ind w:left="1800" w:hanging="360"/>
      </w:pPr>
      <w:rPr>
        <w:rFonts w:hint="default"/>
      </w:rPr>
    </w:lvl>
    <w:lvl w:ilvl="2" w:tplc="85404C78">
      <w:start w:val="1"/>
      <w:numFmt w:val="lowerLetter"/>
      <w:lvlText w:val="%3)"/>
      <w:lvlJc w:val="left"/>
      <w:pPr>
        <w:ind w:left="2700" w:hanging="360"/>
      </w:pPr>
      <w:rPr>
        <w:rFonts w:hint="default"/>
      </w:r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8" w15:restartNumberingAfterBreak="0">
    <w:nsid w:val="287D0418"/>
    <w:multiLevelType w:val="hybridMultilevel"/>
    <w:tmpl w:val="8A2417C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15:restartNumberingAfterBreak="0">
    <w:nsid w:val="2A182864"/>
    <w:multiLevelType w:val="hybridMultilevel"/>
    <w:tmpl w:val="0BEA7C7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2A413C53"/>
    <w:multiLevelType w:val="hybridMultilevel"/>
    <w:tmpl w:val="D87EE74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2A484FAD"/>
    <w:multiLevelType w:val="hybridMultilevel"/>
    <w:tmpl w:val="BD9C7DF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2" w15:restartNumberingAfterBreak="0">
    <w:nsid w:val="2A5E1B24"/>
    <w:multiLevelType w:val="hybridMultilevel"/>
    <w:tmpl w:val="B7B2B3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2A652FB4"/>
    <w:multiLevelType w:val="hybridMultilevel"/>
    <w:tmpl w:val="ACA0E2D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4" w15:restartNumberingAfterBreak="0">
    <w:nsid w:val="2B150643"/>
    <w:multiLevelType w:val="hybridMultilevel"/>
    <w:tmpl w:val="3C80640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2B7A153F"/>
    <w:multiLevelType w:val="hybridMultilevel"/>
    <w:tmpl w:val="17349342"/>
    <w:lvl w:ilvl="0" w:tplc="040C000F">
      <w:start w:val="1"/>
      <w:numFmt w:val="decimal"/>
      <w:lvlText w:val="%1."/>
      <w:lvlJc w:val="left"/>
      <w:pPr>
        <w:ind w:left="720" w:hanging="360"/>
      </w:pPr>
      <w:rPr>
        <w:rFonts w:hint="default"/>
      </w:rPr>
    </w:lvl>
    <w:lvl w:ilvl="1" w:tplc="CD3276E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15:restartNumberingAfterBreak="0">
    <w:nsid w:val="2BFA538A"/>
    <w:multiLevelType w:val="hybridMultilevel"/>
    <w:tmpl w:val="5CBE49A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2C073AF3"/>
    <w:multiLevelType w:val="hybridMultilevel"/>
    <w:tmpl w:val="8D1CD2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15:restartNumberingAfterBreak="0">
    <w:nsid w:val="2C073BAD"/>
    <w:multiLevelType w:val="hybridMultilevel"/>
    <w:tmpl w:val="012A030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2C5E4BAF"/>
    <w:multiLevelType w:val="hybridMultilevel"/>
    <w:tmpl w:val="895893AE"/>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0" w15:restartNumberingAfterBreak="0">
    <w:nsid w:val="2C8F2C6F"/>
    <w:multiLevelType w:val="hybridMultilevel"/>
    <w:tmpl w:val="BE8E08C6"/>
    <w:lvl w:ilvl="0" w:tplc="040C0017">
      <w:start w:val="1"/>
      <w:numFmt w:val="lowerLetter"/>
      <w:lvlText w:val="%1)"/>
      <w:lvlJc w:val="left"/>
      <w:pPr>
        <w:ind w:left="1211" w:hanging="360"/>
      </w:p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111" w15:restartNumberingAfterBreak="0">
    <w:nsid w:val="2C934538"/>
    <w:multiLevelType w:val="hybridMultilevel"/>
    <w:tmpl w:val="874CCD50"/>
    <w:lvl w:ilvl="0" w:tplc="040C0017">
      <w:start w:val="1"/>
      <w:numFmt w:val="lowerLetter"/>
      <w:lvlText w:val="%1)"/>
      <w:lvlJc w:val="left"/>
      <w:pPr>
        <w:ind w:left="721" w:hanging="360"/>
      </w:pPr>
      <w:rPr>
        <w:rFonts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12" w15:restartNumberingAfterBreak="0">
    <w:nsid w:val="2CA2026E"/>
    <w:multiLevelType w:val="hybridMultilevel"/>
    <w:tmpl w:val="EBFCA8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2DA97353"/>
    <w:multiLevelType w:val="hybridMultilevel"/>
    <w:tmpl w:val="FD3C8716"/>
    <w:lvl w:ilvl="0" w:tplc="EAB6DDB6">
      <w:start w:val="1"/>
      <w:numFmt w:val="lowerLetter"/>
      <w:lvlText w:val="%1)"/>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14" w15:restartNumberingAfterBreak="0">
    <w:nsid w:val="2E0B1DB3"/>
    <w:multiLevelType w:val="hybridMultilevel"/>
    <w:tmpl w:val="3B58EA6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5" w15:restartNumberingAfterBreak="0">
    <w:nsid w:val="2E6A52D1"/>
    <w:multiLevelType w:val="hybridMultilevel"/>
    <w:tmpl w:val="613EF920"/>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2E702A3A"/>
    <w:multiLevelType w:val="hybridMultilevel"/>
    <w:tmpl w:val="55F06F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7">
      <w:start w:val="1"/>
      <w:numFmt w:val="lowerLetter"/>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2EF17CDC"/>
    <w:multiLevelType w:val="hybridMultilevel"/>
    <w:tmpl w:val="CF4E9C9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2FAE4FE6"/>
    <w:multiLevelType w:val="multilevel"/>
    <w:tmpl w:val="52B4455C"/>
    <w:lvl w:ilvl="0">
      <w:start w:val="1"/>
      <w:numFmt w:val="decimal"/>
      <w:pStyle w:val="Titre2"/>
      <w:lvlText w:val="%1."/>
      <w:lvlJc w:val="left"/>
      <w:pPr>
        <w:ind w:left="108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320" w:hanging="720"/>
      </w:pPr>
      <w:rPr>
        <w:rFonts w:hint="default"/>
      </w:rPr>
    </w:lvl>
    <w:lvl w:ilvl="5">
      <w:start w:val="1"/>
      <w:numFmt w:val="decimal"/>
      <w:isLgl/>
      <w:lvlText w:val="%1.%2.%3.%4.%5.%6"/>
      <w:lvlJc w:val="left"/>
      <w:pPr>
        <w:ind w:left="5400" w:hanging="1080"/>
      </w:pPr>
      <w:rPr>
        <w:rFonts w:hint="default"/>
      </w:rPr>
    </w:lvl>
    <w:lvl w:ilvl="6">
      <w:start w:val="1"/>
      <w:numFmt w:val="decimal"/>
      <w:isLgl/>
      <w:lvlText w:val="%1.%2.%3.%4.%5.%6.%7"/>
      <w:lvlJc w:val="left"/>
      <w:pPr>
        <w:ind w:left="6120" w:hanging="1080"/>
      </w:pPr>
      <w:rPr>
        <w:rFonts w:hint="default"/>
      </w:rPr>
    </w:lvl>
    <w:lvl w:ilvl="7">
      <w:start w:val="1"/>
      <w:numFmt w:val="decimal"/>
      <w:isLgl/>
      <w:lvlText w:val="%1.%2.%3.%4.%5.%6.%7.%8"/>
      <w:lvlJc w:val="left"/>
      <w:pPr>
        <w:ind w:left="7200" w:hanging="1440"/>
      </w:pPr>
      <w:rPr>
        <w:rFonts w:hint="default"/>
      </w:rPr>
    </w:lvl>
    <w:lvl w:ilvl="8">
      <w:start w:val="1"/>
      <w:numFmt w:val="decimal"/>
      <w:isLgl/>
      <w:lvlText w:val="%1.%2.%3.%4.%5.%6.%7.%8.%9"/>
      <w:lvlJc w:val="left"/>
      <w:pPr>
        <w:ind w:left="7920" w:hanging="1440"/>
      </w:pPr>
      <w:rPr>
        <w:rFonts w:hint="default"/>
      </w:rPr>
    </w:lvl>
  </w:abstractNum>
  <w:abstractNum w:abstractNumId="119" w15:restartNumberingAfterBreak="0">
    <w:nsid w:val="305F65C7"/>
    <w:multiLevelType w:val="hybridMultilevel"/>
    <w:tmpl w:val="94DE8FB6"/>
    <w:lvl w:ilvl="0" w:tplc="040C0017">
      <w:start w:val="1"/>
      <w:numFmt w:val="lowerLetter"/>
      <w:lvlText w:val="%1)"/>
      <w:lvlJc w:val="left"/>
      <w:pPr>
        <w:ind w:left="3060" w:hanging="360"/>
      </w:pPr>
    </w:lvl>
    <w:lvl w:ilvl="1" w:tplc="040C0019" w:tentative="1">
      <w:start w:val="1"/>
      <w:numFmt w:val="lowerLetter"/>
      <w:lvlText w:val="%2."/>
      <w:lvlJc w:val="left"/>
      <w:pPr>
        <w:ind w:left="3780" w:hanging="360"/>
      </w:pPr>
    </w:lvl>
    <w:lvl w:ilvl="2" w:tplc="040C001B" w:tentative="1">
      <w:start w:val="1"/>
      <w:numFmt w:val="lowerRoman"/>
      <w:lvlText w:val="%3."/>
      <w:lvlJc w:val="right"/>
      <w:pPr>
        <w:ind w:left="4500" w:hanging="180"/>
      </w:pPr>
    </w:lvl>
    <w:lvl w:ilvl="3" w:tplc="040C000F" w:tentative="1">
      <w:start w:val="1"/>
      <w:numFmt w:val="decimal"/>
      <w:lvlText w:val="%4."/>
      <w:lvlJc w:val="left"/>
      <w:pPr>
        <w:ind w:left="5220" w:hanging="360"/>
      </w:pPr>
    </w:lvl>
    <w:lvl w:ilvl="4" w:tplc="040C0019" w:tentative="1">
      <w:start w:val="1"/>
      <w:numFmt w:val="lowerLetter"/>
      <w:lvlText w:val="%5."/>
      <w:lvlJc w:val="left"/>
      <w:pPr>
        <w:ind w:left="5940" w:hanging="360"/>
      </w:pPr>
    </w:lvl>
    <w:lvl w:ilvl="5" w:tplc="040C001B" w:tentative="1">
      <w:start w:val="1"/>
      <w:numFmt w:val="lowerRoman"/>
      <w:lvlText w:val="%6."/>
      <w:lvlJc w:val="right"/>
      <w:pPr>
        <w:ind w:left="6660" w:hanging="180"/>
      </w:pPr>
    </w:lvl>
    <w:lvl w:ilvl="6" w:tplc="040C000F" w:tentative="1">
      <w:start w:val="1"/>
      <w:numFmt w:val="decimal"/>
      <w:lvlText w:val="%7."/>
      <w:lvlJc w:val="left"/>
      <w:pPr>
        <w:ind w:left="7380" w:hanging="360"/>
      </w:pPr>
    </w:lvl>
    <w:lvl w:ilvl="7" w:tplc="040C0019" w:tentative="1">
      <w:start w:val="1"/>
      <w:numFmt w:val="lowerLetter"/>
      <w:lvlText w:val="%8."/>
      <w:lvlJc w:val="left"/>
      <w:pPr>
        <w:ind w:left="8100" w:hanging="360"/>
      </w:pPr>
    </w:lvl>
    <w:lvl w:ilvl="8" w:tplc="040C001B" w:tentative="1">
      <w:start w:val="1"/>
      <w:numFmt w:val="lowerRoman"/>
      <w:lvlText w:val="%9."/>
      <w:lvlJc w:val="right"/>
      <w:pPr>
        <w:ind w:left="8820" w:hanging="180"/>
      </w:pPr>
    </w:lvl>
  </w:abstractNum>
  <w:abstractNum w:abstractNumId="120" w15:restartNumberingAfterBreak="0">
    <w:nsid w:val="30E34115"/>
    <w:multiLevelType w:val="hybridMultilevel"/>
    <w:tmpl w:val="F0C08626"/>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31C47136"/>
    <w:multiLevelType w:val="hybridMultilevel"/>
    <w:tmpl w:val="01AECDD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15:restartNumberingAfterBreak="0">
    <w:nsid w:val="320528CB"/>
    <w:multiLevelType w:val="hybridMultilevel"/>
    <w:tmpl w:val="74C05380"/>
    <w:lvl w:ilvl="0" w:tplc="3850B68A">
      <w:start w:val="1"/>
      <w:numFmt w:val="lowerLetter"/>
      <w:lvlText w:val="%1)"/>
      <w:lvlJc w:val="left"/>
      <w:pPr>
        <w:ind w:left="12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32D674B0"/>
    <w:multiLevelType w:val="hybridMultilevel"/>
    <w:tmpl w:val="8E70D8BA"/>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24" w15:restartNumberingAfterBreak="0">
    <w:nsid w:val="32FF20FD"/>
    <w:multiLevelType w:val="hybridMultilevel"/>
    <w:tmpl w:val="795895E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5" w15:restartNumberingAfterBreak="0">
    <w:nsid w:val="338118CE"/>
    <w:multiLevelType w:val="hybridMultilevel"/>
    <w:tmpl w:val="B344AE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33AB6A14"/>
    <w:multiLevelType w:val="hybridMultilevel"/>
    <w:tmpl w:val="A4EC8A4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15:restartNumberingAfterBreak="0">
    <w:nsid w:val="3425301A"/>
    <w:multiLevelType w:val="hybridMultilevel"/>
    <w:tmpl w:val="07328BA2"/>
    <w:lvl w:ilvl="0" w:tplc="D1B47F76">
      <w:start w:val="10"/>
      <w:numFmt w:val="bullet"/>
      <w:lvlText w:val="-"/>
      <w:lvlJc w:val="left"/>
      <w:pPr>
        <w:ind w:left="1211" w:hanging="360"/>
      </w:pPr>
      <w:rPr>
        <w:rFonts w:ascii="Arial" w:eastAsiaTheme="minorHAnsi"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8" w15:restartNumberingAfterBreak="0">
    <w:nsid w:val="345601E6"/>
    <w:multiLevelType w:val="hybridMultilevel"/>
    <w:tmpl w:val="F13C54E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9" w15:restartNumberingAfterBreak="0">
    <w:nsid w:val="34BF4A22"/>
    <w:multiLevelType w:val="hybridMultilevel"/>
    <w:tmpl w:val="7842E2EE"/>
    <w:lvl w:ilvl="0" w:tplc="040C0005">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0" w15:restartNumberingAfterBreak="0">
    <w:nsid w:val="34CA6AFB"/>
    <w:multiLevelType w:val="hybridMultilevel"/>
    <w:tmpl w:val="EB5A9D2A"/>
    <w:lvl w:ilvl="0" w:tplc="60D8D020">
      <w:start w:val="1"/>
      <w:numFmt w:val="decimal"/>
      <w:lvlText w:val="%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15:restartNumberingAfterBreak="0">
    <w:nsid w:val="34CE09AE"/>
    <w:multiLevelType w:val="hybridMultilevel"/>
    <w:tmpl w:val="33C0C55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15:restartNumberingAfterBreak="0">
    <w:nsid w:val="34FD1C50"/>
    <w:multiLevelType w:val="hybridMultilevel"/>
    <w:tmpl w:val="A7CE0A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3" w15:restartNumberingAfterBreak="0">
    <w:nsid w:val="35B34DCE"/>
    <w:multiLevelType w:val="hybridMultilevel"/>
    <w:tmpl w:val="17F2FF9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4" w15:restartNumberingAfterBreak="0">
    <w:nsid w:val="35B8201F"/>
    <w:multiLevelType w:val="hybridMultilevel"/>
    <w:tmpl w:val="07D4A7C2"/>
    <w:lvl w:ilvl="0" w:tplc="B508716A">
      <w:start w:val="1"/>
      <w:numFmt w:val="decimal"/>
      <w:lvlText w:val="C.%1.  "/>
      <w:lvlJc w:val="left"/>
      <w:pPr>
        <w:ind w:left="1722" w:hanging="360"/>
      </w:pPr>
      <w:rPr>
        <w:rFonts w:hint="default"/>
      </w:rPr>
    </w:lvl>
    <w:lvl w:ilvl="1" w:tplc="040C0017">
      <w:start w:val="1"/>
      <w:numFmt w:val="lowerLetter"/>
      <w:lvlText w:val="%2)"/>
      <w:lvlJc w:val="left"/>
      <w:pPr>
        <w:ind w:left="2442" w:hanging="360"/>
      </w:pPr>
      <w:rPr>
        <w:rFonts w:hint="default"/>
      </w:rPr>
    </w:lvl>
    <w:lvl w:ilvl="2" w:tplc="040C001B" w:tentative="1">
      <w:start w:val="1"/>
      <w:numFmt w:val="lowerRoman"/>
      <w:lvlText w:val="%3."/>
      <w:lvlJc w:val="right"/>
      <w:pPr>
        <w:ind w:left="3162" w:hanging="180"/>
      </w:pPr>
    </w:lvl>
    <w:lvl w:ilvl="3" w:tplc="040C000F" w:tentative="1">
      <w:start w:val="1"/>
      <w:numFmt w:val="decimal"/>
      <w:lvlText w:val="%4."/>
      <w:lvlJc w:val="left"/>
      <w:pPr>
        <w:ind w:left="3882" w:hanging="360"/>
      </w:pPr>
    </w:lvl>
    <w:lvl w:ilvl="4" w:tplc="040C0019" w:tentative="1">
      <w:start w:val="1"/>
      <w:numFmt w:val="lowerLetter"/>
      <w:lvlText w:val="%5."/>
      <w:lvlJc w:val="left"/>
      <w:pPr>
        <w:ind w:left="4602" w:hanging="360"/>
      </w:pPr>
    </w:lvl>
    <w:lvl w:ilvl="5" w:tplc="040C001B" w:tentative="1">
      <w:start w:val="1"/>
      <w:numFmt w:val="lowerRoman"/>
      <w:lvlText w:val="%6."/>
      <w:lvlJc w:val="right"/>
      <w:pPr>
        <w:ind w:left="5322" w:hanging="180"/>
      </w:pPr>
    </w:lvl>
    <w:lvl w:ilvl="6" w:tplc="040C000F" w:tentative="1">
      <w:start w:val="1"/>
      <w:numFmt w:val="decimal"/>
      <w:lvlText w:val="%7."/>
      <w:lvlJc w:val="left"/>
      <w:pPr>
        <w:ind w:left="6042" w:hanging="360"/>
      </w:pPr>
    </w:lvl>
    <w:lvl w:ilvl="7" w:tplc="040C0019" w:tentative="1">
      <w:start w:val="1"/>
      <w:numFmt w:val="lowerLetter"/>
      <w:lvlText w:val="%8."/>
      <w:lvlJc w:val="left"/>
      <w:pPr>
        <w:ind w:left="6762" w:hanging="360"/>
      </w:pPr>
    </w:lvl>
    <w:lvl w:ilvl="8" w:tplc="040C001B" w:tentative="1">
      <w:start w:val="1"/>
      <w:numFmt w:val="lowerRoman"/>
      <w:lvlText w:val="%9."/>
      <w:lvlJc w:val="right"/>
      <w:pPr>
        <w:ind w:left="7482" w:hanging="180"/>
      </w:pPr>
    </w:lvl>
  </w:abstractNum>
  <w:abstractNum w:abstractNumId="135" w15:restartNumberingAfterBreak="0">
    <w:nsid w:val="35B9452B"/>
    <w:multiLevelType w:val="hybridMultilevel"/>
    <w:tmpl w:val="A66CEC98"/>
    <w:lvl w:ilvl="0" w:tplc="040C0017">
      <w:start w:val="1"/>
      <w:numFmt w:val="low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6" w15:restartNumberingAfterBreak="0">
    <w:nsid w:val="35BA6A1D"/>
    <w:multiLevelType w:val="hybridMultilevel"/>
    <w:tmpl w:val="17AA3956"/>
    <w:lvl w:ilvl="0" w:tplc="B508716A">
      <w:start w:val="1"/>
      <w:numFmt w:val="decimal"/>
      <w:lvlText w:val="C.%1.  "/>
      <w:lvlJc w:val="left"/>
      <w:pPr>
        <w:ind w:left="2364" w:hanging="360"/>
      </w:pPr>
      <w:rPr>
        <w:rFonts w:hint="default"/>
      </w:rPr>
    </w:lvl>
    <w:lvl w:ilvl="1" w:tplc="040C0017">
      <w:start w:val="1"/>
      <w:numFmt w:val="lowerLetter"/>
      <w:lvlText w:val="%2)"/>
      <w:lvlJc w:val="left"/>
      <w:pPr>
        <w:ind w:left="3084" w:hanging="360"/>
      </w:pPr>
      <w:rPr>
        <w:rFonts w:hint="default"/>
      </w:rPr>
    </w:lvl>
    <w:lvl w:ilvl="2" w:tplc="040C001B" w:tentative="1">
      <w:start w:val="1"/>
      <w:numFmt w:val="lowerRoman"/>
      <w:lvlText w:val="%3."/>
      <w:lvlJc w:val="right"/>
      <w:pPr>
        <w:ind w:left="3804" w:hanging="180"/>
      </w:pPr>
    </w:lvl>
    <w:lvl w:ilvl="3" w:tplc="040C000F" w:tentative="1">
      <w:start w:val="1"/>
      <w:numFmt w:val="decimal"/>
      <w:lvlText w:val="%4."/>
      <w:lvlJc w:val="left"/>
      <w:pPr>
        <w:ind w:left="4524" w:hanging="360"/>
      </w:pPr>
    </w:lvl>
    <w:lvl w:ilvl="4" w:tplc="040C0019" w:tentative="1">
      <w:start w:val="1"/>
      <w:numFmt w:val="lowerLetter"/>
      <w:lvlText w:val="%5."/>
      <w:lvlJc w:val="left"/>
      <w:pPr>
        <w:ind w:left="5244" w:hanging="360"/>
      </w:pPr>
    </w:lvl>
    <w:lvl w:ilvl="5" w:tplc="040C001B" w:tentative="1">
      <w:start w:val="1"/>
      <w:numFmt w:val="lowerRoman"/>
      <w:lvlText w:val="%6."/>
      <w:lvlJc w:val="right"/>
      <w:pPr>
        <w:ind w:left="5964" w:hanging="180"/>
      </w:pPr>
    </w:lvl>
    <w:lvl w:ilvl="6" w:tplc="040C000F" w:tentative="1">
      <w:start w:val="1"/>
      <w:numFmt w:val="decimal"/>
      <w:lvlText w:val="%7."/>
      <w:lvlJc w:val="left"/>
      <w:pPr>
        <w:ind w:left="6684" w:hanging="360"/>
      </w:pPr>
    </w:lvl>
    <w:lvl w:ilvl="7" w:tplc="040C0019" w:tentative="1">
      <w:start w:val="1"/>
      <w:numFmt w:val="lowerLetter"/>
      <w:lvlText w:val="%8."/>
      <w:lvlJc w:val="left"/>
      <w:pPr>
        <w:ind w:left="7404" w:hanging="360"/>
      </w:pPr>
    </w:lvl>
    <w:lvl w:ilvl="8" w:tplc="040C001B" w:tentative="1">
      <w:start w:val="1"/>
      <w:numFmt w:val="lowerRoman"/>
      <w:lvlText w:val="%9."/>
      <w:lvlJc w:val="right"/>
      <w:pPr>
        <w:ind w:left="8124" w:hanging="180"/>
      </w:pPr>
    </w:lvl>
  </w:abstractNum>
  <w:abstractNum w:abstractNumId="137" w15:restartNumberingAfterBreak="0">
    <w:nsid w:val="35D6056D"/>
    <w:multiLevelType w:val="hybridMultilevel"/>
    <w:tmpl w:val="96A4774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8" w15:restartNumberingAfterBreak="0">
    <w:nsid w:val="35DA2F0B"/>
    <w:multiLevelType w:val="hybridMultilevel"/>
    <w:tmpl w:val="020AB16A"/>
    <w:lvl w:ilvl="0" w:tplc="040C001B">
      <w:start w:val="1"/>
      <w:numFmt w:val="lowerRoman"/>
      <w:lvlText w:val="%1."/>
      <w:lvlJc w:val="right"/>
      <w:pPr>
        <w:ind w:left="720" w:hanging="360"/>
      </w:pPr>
    </w:lvl>
    <w:lvl w:ilvl="1" w:tplc="04626BBC">
      <w:start w:val="9"/>
      <w:numFmt w:val="decimal"/>
      <w:lvlText w:val="%2"/>
      <w:lvlJc w:val="left"/>
      <w:pPr>
        <w:ind w:left="1440" w:hanging="360"/>
      </w:pPr>
      <w:rPr>
        <w:rFonts w:hint="default"/>
      </w:rPr>
    </w:lvl>
    <w:lvl w:ilvl="2" w:tplc="040C001B">
      <w:start w:val="1"/>
      <w:numFmt w:val="lowerRoman"/>
      <w:lvlText w:val="%3."/>
      <w:lvlJc w:val="right"/>
      <w:pPr>
        <w:ind w:left="2160" w:hanging="180"/>
      </w:pPr>
    </w:lvl>
    <w:lvl w:ilvl="3" w:tplc="22BCE8B0">
      <w:start w:val="1"/>
      <w:numFmt w:val="decimal"/>
      <w:lvlText w:val="%4."/>
      <w:lvlJc w:val="left"/>
      <w:pPr>
        <w:ind w:left="2880" w:hanging="360"/>
      </w:pPr>
      <w:rPr>
        <w:rFonts w:hint="default"/>
      </w:rPr>
    </w:lvl>
    <w:lvl w:ilvl="4" w:tplc="CE5AE400">
      <w:start w:val="1"/>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35E3108B"/>
    <w:multiLevelType w:val="hybridMultilevel"/>
    <w:tmpl w:val="AB046C2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40" w15:restartNumberingAfterBreak="0">
    <w:nsid w:val="365B0CF0"/>
    <w:multiLevelType w:val="hybridMultilevel"/>
    <w:tmpl w:val="F34426E6"/>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41" w15:restartNumberingAfterBreak="0">
    <w:nsid w:val="36B46560"/>
    <w:multiLevelType w:val="hybridMultilevel"/>
    <w:tmpl w:val="9E78E6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15:restartNumberingAfterBreak="0">
    <w:nsid w:val="36D258BA"/>
    <w:multiLevelType w:val="hybridMultilevel"/>
    <w:tmpl w:val="5CBC2B8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3" w15:restartNumberingAfterBreak="0">
    <w:nsid w:val="3756157A"/>
    <w:multiLevelType w:val="hybridMultilevel"/>
    <w:tmpl w:val="DE5CF31C"/>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AE80F164">
      <w:start w:val="1"/>
      <w:numFmt w:val="lowerLetter"/>
      <w:lvlText w:val="(%3)"/>
      <w:lvlJc w:val="left"/>
      <w:pPr>
        <w:ind w:left="2340" w:hanging="360"/>
      </w:pPr>
      <w:rPr>
        <w:rFonts w:hint="default"/>
      </w:rPr>
    </w:lvl>
    <w:lvl w:ilvl="3" w:tplc="28B032F0">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375E4797"/>
    <w:multiLevelType w:val="hybridMultilevel"/>
    <w:tmpl w:val="4444512C"/>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45" w15:restartNumberingAfterBreak="0">
    <w:nsid w:val="37794ED8"/>
    <w:multiLevelType w:val="hybridMultilevel"/>
    <w:tmpl w:val="F0C6706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6" w15:restartNumberingAfterBreak="0">
    <w:nsid w:val="378C29FE"/>
    <w:multiLevelType w:val="hybridMultilevel"/>
    <w:tmpl w:val="C35C581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7">
      <w:start w:val="1"/>
      <w:numFmt w:val="lowerLetter"/>
      <w:lvlText w:val="%3)"/>
      <w:lvlJc w:val="left"/>
      <w:pPr>
        <w:ind w:left="2340" w:hanging="360"/>
      </w:pPr>
      <w:rPr>
        <w:rFonts w:hint="default"/>
      </w:rPr>
    </w:lvl>
    <w:lvl w:ilvl="3" w:tplc="77706A4E">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7" w15:restartNumberingAfterBreak="0">
    <w:nsid w:val="38612BA6"/>
    <w:multiLevelType w:val="hybridMultilevel"/>
    <w:tmpl w:val="8AF0ABCC"/>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393A26E4"/>
    <w:multiLevelType w:val="hybridMultilevel"/>
    <w:tmpl w:val="131694C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9" w15:restartNumberingAfterBreak="0">
    <w:nsid w:val="397619C3"/>
    <w:multiLevelType w:val="hybridMultilevel"/>
    <w:tmpl w:val="F774CE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3A0A4BFB"/>
    <w:multiLevelType w:val="hybridMultilevel"/>
    <w:tmpl w:val="234C8A3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1" w15:restartNumberingAfterBreak="0">
    <w:nsid w:val="3A557FA3"/>
    <w:multiLevelType w:val="hybridMultilevel"/>
    <w:tmpl w:val="D7D0C5B6"/>
    <w:lvl w:ilvl="0" w:tplc="6FA0CEC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2" w15:restartNumberingAfterBreak="0">
    <w:nsid w:val="3B277A38"/>
    <w:multiLevelType w:val="hybridMultilevel"/>
    <w:tmpl w:val="0FEE71A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15:restartNumberingAfterBreak="0">
    <w:nsid w:val="3B380ADD"/>
    <w:multiLevelType w:val="hybridMultilevel"/>
    <w:tmpl w:val="E738FF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4" w15:restartNumberingAfterBreak="0">
    <w:nsid w:val="3B98016B"/>
    <w:multiLevelType w:val="hybridMultilevel"/>
    <w:tmpl w:val="2078DF8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5" w15:restartNumberingAfterBreak="0">
    <w:nsid w:val="3D7A2F4E"/>
    <w:multiLevelType w:val="hybridMultilevel"/>
    <w:tmpl w:val="1690D730"/>
    <w:lvl w:ilvl="0" w:tplc="040C0017">
      <w:start w:val="1"/>
      <w:numFmt w:val="lowerLetter"/>
      <w:lvlText w:val="%1)"/>
      <w:lvlJc w:val="left"/>
      <w:pPr>
        <w:ind w:left="720" w:hanging="360"/>
      </w:pPr>
      <w:rPr>
        <w:rFonts w:hint="default"/>
      </w:rPr>
    </w:lvl>
    <w:lvl w:ilvl="1" w:tplc="FFC2505E">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6" w15:restartNumberingAfterBreak="0">
    <w:nsid w:val="3E7B3864"/>
    <w:multiLevelType w:val="hybridMultilevel"/>
    <w:tmpl w:val="3046797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57" w15:restartNumberingAfterBreak="0">
    <w:nsid w:val="3E9A4B27"/>
    <w:multiLevelType w:val="hybridMultilevel"/>
    <w:tmpl w:val="CD8AAC1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8" w15:restartNumberingAfterBreak="0">
    <w:nsid w:val="3EBA3987"/>
    <w:multiLevelType w:val="hybridMultilevel"/>
    <w:tmpl w:val="63845100"/>
    <w:lvl w:ilvl="0" w:tplc="040C0017">
      <w:start w:val="1"/>
      <w:numFmt w:val="lowerLetter"/>
      <w:lvlText w:val="%1)"/>
      <w:lvlJc w:val="left"/>
      <w:pPr>
        <w:ind w:left="360" w:hanging="360"/>
      </w:pPr>
    </w:lvl>
    <w:lvl w:ilvl="1" w:tplc="040C0017">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9" w15:restartNumberingAfterBreak="0">
    <w:nsid w:val="3EF043D5"/>
    <w:multiLevelType w:val="hybridMultilevel"/>
    <w:tmpl w:val="48DEF798"/>
    <w:lvl w:ilvl="0" w:tplc="0D003EBC">
      <w:start w:val="1"/>
      <w:numFmt w:val="decimal"/>
      <w:lvlText w:val="%1."/>
      <w:lvlJc w:val="left"/>
      <w:pPr>
        <w:tabs>
          <w:tab w:val="num" w:pos="360"/>
        </w:tabs>
        <w:ind w:left="360" w:hanging="360"/>
      </w:pPr>
      <w:rPr>
        <w:rFonts w:cs="Times New Roman" w:hint="default"/>
      </w:rPr>
    </w:lvl>
    <w:lvl w:ilvl="1" w:tplc="42B6D18C">
      <w:start w:val="1"/>
      <w:numFmt w:val="lowerLetter"/>
      <w:lvlText w:val="(%2)"/>
      <w:lvlJc w:val="left"/>
      <w:pPr>
        <w:tabs>
          <w:tab w:val="num" w:pos="2205"/>
        </w:tabs>
        <w:ind w:left="2205" w:hanging="405"/>
      </w:pPr>
      <w:rPr>
        <w:rFonts w:cs="Times New Roman" w:hint="default"/>
      </w:rPr>
    </w:lvl>
    <w:lvl w:ilvl="2" w:tplc="040C001B" w:tentative="1">
      <w:start w:val="1"/>
      <w:numFmt w:val="lowerRoman"/>
      <w:lvlText w:val="%3."/>
      <w:lvlJc w:val="right"/>
      <w:pPr>
        <w:tabs>
          <w:tab w:val="num" w:pos="2880"/>
        </w:tabs>
        <w:ind w:left="2880" w:hanging="180"/>
      </w:pPr>
      <w:rPr>
        <w:rFonts w:cs="Times New Roman"/>
      </w:rPr>
    </w:lvl>
    <w:lvl w:ilvl="3" w:tplc="040C000F" w:tentative="1">
      <w:start w:val="1"/>
      <w:numFmt w:val="decimal"/>
      <w:lvlText w:val="%4."/>
      <w:lvlJc w:val="left"/>
      <w:pPr>
        <w:tabs>
          <w:tab w:val="num" w:pos="3600"/>
        </w:tabs>
        <w:ind w:left="3600" w:hanging="360"/>
      </w:pPr>
      <w:rPr>
        <w:rFonts w:cs="Times New Roman"/>
      </w:rPr>
    </w:lvl>
    <w:lvl w:ilvl="4" w:tplc="040C0019" w:tentative="1">
      <w:start w:val="1"/>
      <w:numFmt w:val="lowerLetter"/>
      <w:lvlText w:val="%5."/>
      <w:lvlJc w:val="left"/>
      <w:pPr>
        <w:tabs>
          <w:tab w:val="num" w:pos="4320"/>
        </w:tabs>
        <w:ind w:left="4320" w:hanging="360"/>
      </w:pPr>
      <w:rPr>
        <w:rFonts w:cs="Times New Roman"/>
      </w:rPr>
    </w:lvl>
    <w:lvl w:ilvl="5" w:tplc="040C001B" w:tentative="1">
      <w:start w:val="1"/>
      <w:numFmt w:val="lowerRoman"/>
      <w:lvlText w:val="%6."/>
      <w:lvlJc w:val="right"/>
      <w:pPr>
        <w:tabs>
          <w:tab w:val="num" w:pos="5040"/>
        </w:tabs>
        <w:ind w:left="5040" w:hanging="180"/>
      </w:pPr>
      <w:rPr>
        <w:rFonts w:cs="Times New Roman"/>
      </w:rPr>
    </w:lvl>
    <w:lvl w:ilvl="6" w:tplc="040C000F" w:tentative="1">
      <w:start w:val="1"/>
      <w:numFmt w:val="decimal"/>
      <w:lvlText w:val="%7."/>
      <w:lvlJc w:val="left"/>
      <w:pPr>
        <w:tabs>
          <w:tab w:val="num" w:pos="5760"/>
        </w:tabs>
        <w:ind w:left="5760" w:hanging="360"/>
      </w:pPr>
      <w:rPr>
        <w:rFonts w:cs="Times New Roman"/>
      </w:rPr>
    </w:lvl>
    <w:lvl w:ilvl="7" w:tplc="040C0019" w:tentative="1">
      <w:start w:val="1"/>
      <w:numFmt w:val="lowerLetter"/>
      <w:lvlText w:val="%8."/>
      <w:lvlJc w:val="left"/>
      <w:pPr>
        <w:tabs>
          <w:tab w:val="num" w:pos="6480"/>
        </w:tabs>
        <w:ind w:left="6480" w:hanging="360"/>
      </w:pPr>
      <w:rPr>
        <w:rFonts w:cs="Times New Roman"/>
      </w:rPr>
    </w:lvl>
    <w:lvl w:ilvl="8" w:tplc="040C001B" w:tentative="1">
      <w:start w:val="1"/>
      <w:numFmt w:val="lowerRoman"/>
      <w:lvlText w:val="%9."/>
      <w:lvlJc w:val="right"/>
      <w:pPr>
        <w:tabs>
          <w:tab w:val="num" w:pos="7200"/>
        </w:tabs>
        <w:ind w:left="7200" w:hanging="180"/>
      </w:pPr>
      <w:rPr>
        <w:rFonts w:cs="Times New Roman"/>
      </w:rPr>
    </w:lvl>
  </w:abstractNum>
  <w:abstractNum w:abstractNumId="160" w15:restartNumberingAfterBreak="0">
    <w:nsid w:val="3F32329B"/>
    <w:multiLevelType w:val="hybridMultilevel"/>
    <w:tmpl w:val="9D960964"/>
    <w:lvl w:ilvl="0" w:tplc="D8A4947A">
      <w:start w:val="1"/>
      <w:numFmt w:val="decimal"/>
      <w:lvlText w:val="C.%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1" w15:restartNumberingAfterBreak="0">
    <w:nsid w:val="3F490EFA"/>
    <w:multiLevelType w:val="hybridMultilevel"/>
    <w:tmpl w:val="9AB829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2" w15:restartNumberingAfterBreak="0">
    <w:nsid w:val="3F5B47F3"/>
    <w:multiLevelType w:val="hybridMultilevel"/>
    <w:tmpl w:val="D0221F8A"/>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3" w15:restartNumberingAfterBreak="0">
    <w:nsid w:val="3FE85759"/>
    <w:multiLevelType w:val="hybridMultilevel"/>
    <w:tmpl w:val="B0AEB36C"/>
    <w:lvl w:ilvl="0" w:tplc="BA10A9AC">
      <w:start w:val="6"/>
      <w:numFmt w:val="bullet"/>
      <w:lvlText w:val="-"/>
      <w:lvlJc w:val="left"/>
      <w:pPr>
        <w:ind w:left="1080" w:hanging="360"/>
      </w:pPr>
      <w:rPr>
        <w:rFonts w:ascii="Arial" w:eastAsiaTheme="minorHAnsi" w:hAnsi="Arial" w:cs="Aria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4" w15:restartNumberingAfterBreak="0">
    <w:nsid w:val="404D0D15"/>
    <w:multiLevelType w:val="hybridMultilevel"/>
    <w:tmpl w:val="0B448EB4"/>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5" w15:restartNumberingAfterBreak="0">
    <w:nsid w:val="40623D77"/>
    <w:multiLevelType w:val="hybridMultilevel"/>
    <w:tmpl w:val="96B8A5E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6" w15:restartNumberingAfterBreak="0">
    <w:nsid w:val="40B5214D"/>
    <w:multiLevelType w:val="hybridMultilevel"/>
    <w:tmpl w:val="03CE448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67" w15:restartNumberingAfterBreak="0">
    <w:nsid w:val="41D7043B"/>
    <w:multiLevelType w:val="hybridMultilevel"/>
    <w:tmpl w:val="FC8291AC"/>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F1723A70">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41E22BBA"/>
    <w:multiLevelType w:val="hybridMultilevel"/>
    <w:tmpl w:val="5B7AD34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41F515E9"/>
    <w:multiLevelType w:val="hybridMultilevel"/>
    <w:tmpl w:val="69C415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0" w15:restartNumberingAfterBreak="0">
    <w:nsid w:val="42307D8D"/>
    <w:multiLevelType w:val="hybridMultilevel"/>
    <w:tmpl w:val="BC32678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1" w15:restartNumberingAfterBreak="0">
    <w:nsid w:val="42BA0F5E"/>
    <w:multiLevelType w:val="hybridMultilevel"/>
    <w:tmpl w:val="6F384B6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3653D21"/>
    <w:multiLevelType w:val="hybridMultilevel"/>
    <w:tmpl w:val="A72CB028"/>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73" w15:restartNumberingAfterBreak="0">
    <w:nsid w:val="437528DF"/>
    <w:multiLevelType w:val="hybridMultilevel"/>
    <w:tmpl w:val="8026B390"/>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4" w15:restartNumberingAfterBreak="0">
    <w:nsid w:val="43834206"/>
    <w:multiLevelType w:val="hybridMultilevel"/>
    <w:tmpl w:val="328ED14E"/>
    <w:lvl w:ilvl="0" w:tplc="040C0017">
      <w:start w:val="1"/>
      <w:numFmt w:val="low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5" w15:restartNumberingAfterBreak="0">
    <w:nsid w:val="44B46A4D"/>
    <w:multiLevelType w:val="hybridMultilevel"/>
    <w:tmpl w:val="2C1EF632"/>
    <w:lvl w:ilvl="0" w:tplc="8B2CB6C0">
      <w:start w:val="1"/>
      <w:numFmt w:val="decimal"/>
      <w:lvlText w:val="C.%1.  "/>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6" w15:restartNumberingAfterBreak="0">
    <w:nsid w:val="45242735"/>
    <w:multiLevelType w:val="hybridMultilevel"/>
    <w:tmpl w:val="D59EAB8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7" w15:restartNumberingAfterBreak="0">
    <w:nsid w:val="45FA4C8E"/>
    <w:multiLevelType w:val="hybridMultilevel"/>
    <w:tmpl w:val="62B08ED0"/>
    <w:lvl w:ilvl="0" w:tplc="040C0001">
      <w:start w:val="1"/>
      <w:numFmt w:val="bullet"/>
      <w:lvlText w:val=""/>
      <w:lvlJc w:val="left"/>
      <w:pPr>
        <w:ind w:left="2214" w:hanging="360"/>
      </w:pPr>
      <w:rPr>
        <w:rFonts w:ascii="Symbol" w:hAnsi="Symbol" w:hint="default"/>
      </w:rPr>
    </w:lvl>
    <w:lvl w:ilvl="1" w:tplc="040C0003" w:tentative="1">
      <w:start w:val="1"/>
      <w:numFmt w:val="bullet"/>
      <w:lvlText w:val="o"/>
      <w:lvlJc w:val="left"/>
      <w:pPr>
        <w:ind w:left="2934" w:hanging="360"/>
      </w:pPr>
      <w:rPr>
        <w:rFonts w:ascii="Courier New" w:hAnsi="Courier New" w:cs="Courier New" w:hint="default"/>
      </w:rPr>
    </w:lvl>
    <w:lvl w:ilvl="2" w:tplc="040C0005" w:tentative="1">
      <w:start w:val="1"/>
      <w:numFmt w:val="bullet"/>
      <w:lvlText w:val=""/>
      <w:lvlJc w:val="left"/>
      <w:pPr>
        <w:ind w:left="3654" w:hanging="360"/>
      </w:pPr>
      <w:rPr>
        <w:rFonts w:ascii="Wingdings" w:hAnsi="Wingdings" w:hint="default"/>
      </w:rPr>
    </w:lvl>
    <w:lvl w:ilvl="3" w:tplc="040C0001" w:tentative="1">
      <w:start w:val="1"/>
      <w:numFmt w:val="bullet"/>
      <w:lvlText w:val=""/>
      <w:lvlJc w:val="left"/>
      <w:pPr>
        <w:ind w:left="4374" w:hanging="360"/>
      </w:pPr>
      <w:rPr>
        <w:rFonts w:ascii="Symbol" w:hAnsi="Symbol" w:hint="default"/>
      </w:rPr>
    </w:lvl>
    <w:lvl w:ilvl="4" w:tplc="040C0003" w:tentative="1">
      <w:start w:val="1"/>
      <w:numFmt w:val="bullet"/>
      <w:lvlText w:val="o"/>
      <w:lvlJc w:val="left"/>
      <w:pPr>
        <w:ind w:left="5094" w:hanging="360"/>
      </w:pPr>
      <w:rPr>
        <w:rFonts w:ascii="Courier New" w:hAnsi="Courier New" w:cs="Courier New" w:hint="default"/>
      </w:rPr>
    </w:lvl>
    <w:lvl w:ilvl="5" w:tplc="040C0005" w:tentative="1">
      <w:start w:val="1"/>
      <w:numFmt w:val="bullet"/>
      <w:lvlText w:val=""/>
      <w:lvlJc w:val="left"/>
      <w:pPr>
        <w:ind w:left="5814" w:hanging="360"/>
      </w:pPr>
      <w:rPr>
        <w:rFonts w:ascii="Wingdings" w:hAnsi="Wingdings" w:hint="default"/>
      </w:rPr>
    </w:lvl>
    <w:lvl w:ilvl="6" w:tplc="040C0001" w:tentative="1">
      <w:start w:val="1"/>
      <w:numFmt w:val="bullet"/>
      <w:lvlText w:val=""/>
      <w:lvlJc w:val="left"/>
      <w:pPr>
        <w:ind w:left="6534" w:hanging="360"/>
      </w:pPr>
      <w:rPr>
        <w:rFonts w:ascii="Symbol" w:hAnsi="Symbol" w:hint="default"/>
      </w:rPr>
    </w:lvl>
    <w:lvl w:ilvl="7" w:tplc="040C0003" w:tentative="1">
      <w:start w:val="1"/>
      <w:numFmt w:val="bullet"/>
      <w:lvlText w:val="o"/>
      <w:lvlJc w:val="left"/>
      <w:pPr>
        <w:ind w:left="7254" w:hanging="360"/>
      </w:pPr>
      <w:rPr>
        <w:rFonts w:ascii="Courier New" w:hAnsi="Courier New" w:cs="Courier New" w:hint="default"/>
      </w:rPr>
    </w:lvl>
    <w:lvl w:ilvl="8" w:tplc="040C0005" w:tentative="1">
      <w:start w:val="1"/>
      <w:numFmt w:val="bullet"/>
      <w:lvlText w:val=""/>
      <w:lvlJc w:val="left"/>
      <w:pPr>
        <w:ind w:left="7974" w:hanging="360"/>
      </w:pPr>
      <w:rPr>
        <w:rFonts w:ascii="Wingdings" w:hAnsi="Wingdings" w:hint="default"/>
      </w:rPr>
    </w:lvl>
  </w:abstractNum>
  <w:abstractNum w:abstractNumId="178" w15:restartNumberingAfterBreak="0">
    <w:nsid w:val="467379EF"/>
    <w:multiLevelType w:val="hybridMultilevel"/>
    <w:tmpl w:val="3320E168"/>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9" w15:restartNumberingAfterBreak="0">
    <w:nsid w:val="47042672"/>
    <w:multiLevelType w:val="hybridMultilevel"/>
    <w:tmpl w:val="1F020AC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0" w15:restartNumberingAfterBreak="0">
    <w:nsid w:val="47317416"/>
    <w:multiLevelType w:val="hybridMultilevel"/>
    <w:tmpl w:val="DE8054E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FF16B6EE">
      <w:start w:val="1"/>
      <w:numFmt w:val="decimal"/>
      <w:lvlText w:val="%3."/>
      <w:lvlJc w:val="left"/>
      <w:pPr>
        <w:ind w:left="2340" w:hanging="360"/>
      </w:pPr>
      <w:rPr>
        <w:rFonts w:hint="default"/>
        <w:lang w:val="fr-FR"/>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474564C7"/>
    <w:multiLevelType w:val="hybridMultilevel"/>
    <w:tmpl w:val="FE56DEFA"/>
    <w:lvl w:ilvl="0" w:tplc="040C000F">
      <w:start w:val="1"/>
      <w:numFmt w:val="decimal"/>
      <w:lvlText w:val="%1."/>
      <w:lvlJc w:val="left"/>
      <w:pPr>
        <w:ind w:left="720" w:hanging="360"/>
      </w:pPr>
      <w:rPr>
        <w:rFonts w:hint="default"/>
      </w:rPr>
    </w:lvl>
    <w:lvl w:ilvl="1" w:tplc="B384768C">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47B240F9"/>
    <w:multiLevelType w:val="hybridMultilevel"/>
    <w:tmpl w:val="A3522CA0"/>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3" w15:restartNumberingAfterBreak="0">
    <w:nsid w:val="47B64F10"/>
    <w:multiLevelType w:val="hybridMultilevel"/>
    <w:tmpl w:val="D27ED678"/>
    <w:lvl w:ilvl="0" w:tplc="040C0013">
      <w:start w:val="1"/>
      <w:numFmt w:val="upperRoman"/>
      <w:lvlText w:val="%1."/>
      <w:lvlJc w:val="right"/>
      <w:pPr>
        <w:ind w:left="720" w:hanging="360"/>
      </w:pPr>
    </w:lvl>
    <w:lvl w:ilvl="1" w:tplc="040C001B">
      <w:start w:val="1"/>
      <w:numFmt w:val="low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4" w15:restartNumberingAfterBreak="0">
    <w:nsid w:val="47EC65BA"/>
    <w:multiLevelType w:val="hybridMultilevel"/>
    <w:tmpl w:val="BF4E9DB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5" w15:restartNumberingAfterBreak="0">
    <w:nsid w:val="48AD60B9"/>
    <w:multiLevelType w:val="hybridMultilevel"/>
    <w:tmpl w:val="CDFCEE8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49557EA8"/>
    <w:multiLevelType w:val="hybridMultilevel"/>
    <w:tmpl w:val="A6F8FAA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7" w15:restartNumberingAfterBreak="0">
    <w:nsid w:val="49A5157B"/>
    <w:multiLevelType w:val="hybridMultilevel"/>
    <w:tmpl w:val="742E9DE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8" w15:restartNumberingAfterBreak="0">
    <w:nsid w:val="49CE29C3"/>
    <w:multiLevelType w:val="hybridMultilevel"/>
    <w:tmpl w:val="C7EC40A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9" w15:restartNumberingAfterBreak="0">
    <w:nsid w:val="4A0D0682"/>
    <w:multiLevelType w:val="hybridMultilevel"/>
    <w:tmpl w:val="BEE266D8"/>
    <w:lvl w:ilvl="0" w:tplc="040C0017">
      <w:start w:val="1"/>
      <w:numFmt w:val="lowerLetter"/>
      <w:lvlText w:val="%1)"/>
      <w:lvlJc w:val="left"/>
      <w:pPr>
        <w:ind w:left="720" w:hanging="360"/>
      </w:pPr>
    </w:lvl>
    <w:lvl w:ilvl="1" w:tplc="F1F4A54A">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0" w15:restartNumberingAfterBreak="0">
    <w:nsid w:val="4A876A50"/>
    <w:multiLevelType w:val="hybridMultilevel"/>
    <w:tmpl w:val="B45E29C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1" w15:restartNumberingAfterBreak="0">
    <w:nsid w:val="4A92096B"/>
    <w:multiLevelType w:val="hybridMultilevel"/>
    <w:tmpl w:val="FD4C022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2" w15:restartNumberingAfterBreak="0">
    <w:nsid w:val="4AAB4FFB"/>
    <w:multiLevelType w:val="hybridMultilevel"/>
    <w:tmpl w:val="4044F57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D4AC622">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3" w15:restartNumberingAfterBreak="0">
    <w:nsid w:val="4AC4760B"/>
    <w:multiLevelType w:val="hybridMultilevel"/>
    <w:tmpl w:val="9DC86CA0"/>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94" w15:restartNumberingAfterBreak="0">
    <w:nsid w:val="4B6935C4"/>
    <w:multiLevelType w:val="hybridMultilevel"/>
    <w:tmpl w:val="F758AA46"/>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5" w15:restartNumberingAfterBreak="0">
    <w:nsid w:val="4B7B5FC2"/>
    <w:multiLevelType w:val="hybridMultilevel"/>
    <w:tmpl w:val="A7ECB21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6" w15:restartNumberingAfterBreak="0">
    <w:nsid w:val="4BEC62F9"/>
    <w:multiLevelType w:val="hybridMultilevel"/>
    <w:tmpl w:val="75D267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7" w15:restartNumberingAfterBreak="0">
    <w:nsid w:val="4BF07157"/>
    <w:multiLevelType w:val="hybridMultilevel"/>
    <w:tmpl w:val="ECEA95DA"/>
    <w:lvl w:ilvl="0" w:tplc="040C001B">
      <w:start w:val="1"/>
      <w:numFmt w:val="lowerRoman"/>
      <w:lvlText w:val="%1."/>
      <w:lvlJc w:val="right"/>
      <w:pPr>
        <w:ind w:left="720" w:hanging="360"/>
      </w:pPr>
    </w:lvl>
    <w:lvl w:ilvl="1" w:tplc="04626BBC">
      <w:start w:val="9"/>
      <w:numFmt w:val="decimal"/>
      <w:lvlText w:val="%2"/>
      <w:lvlJc w:val="left"/>
      <w:pPr>
        <w:ind w:left="1440" w:hanging="360"/>
      </w:pPr>
      <w:rPr>
        <w:rFonts w:hint="default"/>
      </w:rPr>
    </w:lvl>
    <w:lvl w:ilvl="2" w:tplc="040C001B">
      <w:start w:val="1"/>
      <w:numFmt w:val="lowerRoman"/>
      <w:lvlText w:val="%3."/>
      <w:lvlJc w:val="right"/>
      <w:pPr>
        <w:ind w:left="2160" w:hanging="180"/>
      </w:pPr>
    </w:lvl>
    <w:lvl w:ilvl="3" w:tplc="22BCE8B0">
      <w:start w:val="1"/>
      <w:numFmt w:val="decimal"/>
      <w:lvlText w:val="%4."/>
      <w:lvlJc w:val="left"/>
      <w:pPr>
        <w:ind w:left="2880" w:hanging="360"/>
      </w:pPr>
      <w:rPr>
        <w:rFonts w:hint="default"/>
      </w:rPr>
    </w:lvl>
    <w:lvl w:ilvl="4" w:tplc="040C0017">
      <w:start w:val="1"/>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8" w15:restartNumberingAfterBreak="0">
    <w:nsid w:val="4BF24B76"/>
    <w:multiLevelType w:val="hybridMultilevel"/>
    <w:tmpl w:val="78C22D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9" w15:restartNumberingAfterBreak="0">
    <w:nsid w:val="4C73112B"/>
    <w:multiLevelType w:val="hybridMultilevel"/>
    <w:tmpl w:val="7EE47AD4"/>
    <w:lvl w:ilvl="0" w:tplc="30B2A42A">
      <w:start w:val="1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15:restartNumberingAfterBreak="0">
    <w:nsid w:val="4C7A2DB4"/>
    <w:multiLevelType w:val="hybridMultilevel"/>
    <w:tmpl w:val="AC2E0954"/>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D6D68678">
      <w:start w:val="1"/>
      <w:numFmt w:val="lowerLetter"/>
      <w:lvlText w:val="%3)"/>
      <w:lvlJc w:val="left"/>
      <w:pPr>
        <w:ind w:left="2340" w:hanging="360"/>
      </w:pPr>
      <w:rPr>
        <w:rFonts w:ascii="Arial" w:eastAsiaTheme="minorHAnsi" w:hAnsi="Arial" w:cs="Arial"/>
      </w:rPr>
    </w:lvl>
    <w:lvl w:ilvl="3" w:tplc="040C000F">
      <w:start w:val="1"/>
      <w:numFmt w:val="decimal"/>
      <w:lvlText w:val="%4."/>
      <w:lvlJc w:val="left"/>
      <w:pPr>
        <w:ind w:left="2880" w:hanging="360"/>
      </w:pPr>
    </w:lvl>
    <w:lvl w:ilvl="4" w:tplc="4006A396">
      <w:start w:val="1"/>
      <w:numFmt w:val="lowerRoman"/>
      <w:lvlText w:val="%5)"/>
      <w:lvlJc w:val="left"/>
      <w:pPr>
        <w:ind w:left="3960" w:hanging="72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1" w15:restartNumberingAfterBreak="0">
    <w:nsid w:val="4CA46836"/>
    <w:multiLevelType w:val="hybridMultilevel"/>
    <w:tmpl w:val="031214E8"/>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71E83128">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2" w15:restartNumberingAfterBreak="0">
    <w:nsid w:val="4D213F7D"/>
    <w:multiLevelType w:val="hybridMultilevel"/>
    <w:tmpl w:val="B44078B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3" w15:restartNumberingAfterBreak="0">
    <w:nsid w:val="4D8A6E25"/>
    <w:multiLevelType w:val="hybridMultilevel"/>
    <w:tmpl w:val="45462014"/>
    <w:lvl w:ilvl="0" w:tplc="EAB6DDB6">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4" w15:restartNumberingAfterBreak="0">
    <w:nsid w:val="4DF912EE"/>
    <w:multiLevelType w:val="hybridMultilevel"/>
    <w:tmpl w:val="B1CA38AA"/>
    <w:lvl w:ilvl="0" w:tplc="040C000F">
      <w:start w:val="1"/>
      <w:numFmt w:val="decimal"/>
      <w:lvlText w:val="%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5" w15:restartNumberingAfterBreak="0">
    <w:nsid w:val="4E096880"/>
    <w:multiLevelType w:val="hybridMultilevel"/>
    <w:tmpl w:val="81A628D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6" w15:restartNumberingAfterBreak="0">
    <w:nsid w:val="4E096FEB"/>
    <w:multiLevelType w:val="hybridMultilevel"/>
    <w:tmpl w:val="4ED0F7D4"/>
    <w:lvl w:ilvl="0" w:tplc="040C0017">
      <w:start w:val="1"/>
      <w:numFmt w:val="lowerLetter"/>
      <w:lvlText w:val="%1)"/>
      <w:lvlJc w:val="left"/>
      <w:pPr>
        <w:ind w:left="720" w:hanging="360"/>
      </w:pPr>
    </w:lvl>
    <w:lvl w:ilvl="1" w:tplc="70D4FEC8">
      <w:start w:val="4"/>
      <w:numFmt w:val="upperLetter"/>
      <w:lvlText w:val="%2."/>
      <w:lvlJc w:val="left"/>
      <w:pPr>
        <w:ind w:left="1440" w:hanging="360"/>
      </w:pPr>
      <w:rPr>
        <w:rFonts w:hint="default"/>
      </w:rPr>
    </w:lvl>
    <w:lvl w:ilvl="2" w:tplc="52FCFB58">
      <w:start w:val="1"/>
      <w:numFmt w:val="lowerLetter"/>
      <w:lvlText w:val="(%3)"/>
      <w:lvlJc w:val="left"/>
      <w:pPr>
        <w:ind w:left="2340" w:hanging="360"/>
      </w:pPr>
      <w:rPr>
        <w:rFonts w:hint="default"/>
      </w:rPr>
    </w:lvl>
    <w:lvl w:ilvl="3" w:tplc="4C76BAFA">
      <w:start w:val="1"/>
      <w:numFmt w:val="decimal"/>
      <w:lvlText w:val="%4."/>
      <w:lvlJc w:val="left"/>
      <w:pPr>
        <w:ind w:left="2880" w:hanging="360"/>
      </w:pPr>
      <w:rPr>
        <w:rFonts w:hint="default"/>
      </w:r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7" w15:restartNumberingAfterBreak="0">
    <w:nsid w:val="4F6D3E71"/>
    <w:multiLevelType w:val="hybridMultilevel"/>
    <w:tmpl w:val="77207A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50C676C2"/>
    <w:multiLevelType w:val="hybridMultilevel"/>
    <w:tmpl w:val="E66A1D1A"/>
    <w:lvl w:ilvl="0" w:tplc="040C0005">
      <w:start w:val="1"/>
      <w:numFmt w:val="bullet"/>
      <w:lvlText w:val=""/>
      <w:lvlJc w:val="left"/>
      <w:pPr>
        <w:ind w:left="720" w:hanging="360"/>
      </w:pPr>
      <w:rPr>
        <w:rFonts w:ascii="Wingdings" w:hAnsi="Wingdings" w:hint="default"/>
      </w:rPr>
    </w:lvl>
    <w:lvl w:ilvl="1" w:tplc="CC7E971C">
      <w:start w:val="10"/>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51613BBA"/>
    <w:multiLevelType w:val="hybridMultilevel"/>
    <w:tmpl w:val="38C686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15:restartNumberingAfterBreak="0">
    <w:nsid w:val="521F3C27"/>
    <w:multiLevelType w:val="hybridMultilevel"/>
    <w:tmpl w:val="DFD20D4A"/>
    <w:lvl w:ilvl="0" w:tplc="040C0017">
      <w:start w:val="1"/>
      <w:numFmt w:val="lowerLetter"/>
      <w:lvlText w:val="%1)"/>
      <w:lvlJc w:val="left"/>
      <w:pPr>
        <w:ind w:left="3060" w:hanging="360"/>
      </w:pPr>
    </w:lvl>
    <w:lvl w:ilvl="1" w:tplc="040C0019" w:tentative="1">
      <w:start w:val="1"/>
      <w:numFmt w:val="lowerLetter"/>
      <w:lvlText w:val="%2."/>
      <w:lvlJc w:val="left"/>
      <w:pPr>
        <w:ind w:left="3780" w:hanging="360"/>
      </w:pPr>
    </w:lvl>
    <w:lvl w:ilvl="2" w:tplc="040C001B" w:tentative="1">
      <w:start w:val="1"/>
      <w:numFmt w:val="lowerRoman"/>
      <w:lvlText w:val="%3."/>
      <w:lvlJc w:val="right"/>
      <w:pPr>
        <w:ind w:left="4500" w:hanging="180"/>
      </w:pPr>
    </w:lvl>
    <w:lvl w:ilvl="3" w:tplc="040C000F" w:tentative="1">
      <w:start w:val="1"/>
      <w:numFmt w:val="decimal"/>
      <w:lvlText w:val="%4."/>
      <w:lvlJc w:val="left"/>
      <w:pPr>
        <w:ind w:left="5220" w:hanging="360"/>
      </w:pPr>
    </w:lvl>
    <w:lvl w:ilvl="4" w:tplc="040C0019" w:tentative="1">
      <w:start w:val="1"/>
      <w:numFmt w:val="lowerLetter"/>
      <w:lvlText w:val="%5."/>
      <w:lvlJc w:val="left"/>
      <w:pPr>
        <w:ind w:left="5940" w:hanging="360"/>
      </w:pPr>
    </w:lvl>
    <w:lvl w:ilvl="5" w:tplc="040C001B" w:tentative="1">
      <w:start w:val="1"/>
      <w:numFmt w:val="lowerRoman"/>
      <w:lvlText w:val="%6."/>
      <w:lvlJc w:val="right"/>
      <w:pPr>
        <w:ind w:left="6660" w:hanging="180"/>
      </w:pPr>
    </w:lvl>
    <w:lvl w:ilvl="6" w:tplc="040C000F" w:tentative="1">
      <w:start w:val="1"/>
      <w:numFmt w:val="decimal"/>
      <w:lvlText w:val="%7."/>
      <w:lvlJc w:val="left"/>
      <w:pPr>
        <w:ind w:left="7380" w:hanging="360"/>
      </w:pPr>
    </w:lvl>
    <w:lvl w:ilvl="7" w:tplc="040C0019" w:tentative="1">
      <w:start w:val="1"/>
      <w:numFmt w:val="lowerLetter"/>
      <w:lvlText w:val="%8."/>
      <w:lvlJc w:val="left"/>
      <w:pPr>
        <w:ind w:left="8100" w:hanging="360"/>
      </w:pPr>
    </w:lvl>
    <w:lvl w:ilvl="8" w:tplc="040C001B" w:tentative="1">
      <w:start w:val="1"/>
      <w:numFmt w:val="lowerRoman"/>
      <w:lvlText w:val="%9."/>
      <w:lvlJc w:val="right"/>
      <w:pPr>
        <w:ind w:left="8820" w:hanging="180"/>
      </w:pPr>
    </w:lvl>
  </w:abstractNum>
  <w:abstractNum w:abstractNumId="211" w15:restartNumberingAfterBreak="0">
    <w:nsid w:val="524B5AAA"/>
    <w:multiLevelType w:val="hybridMultilevel"/>
    <w:tmpl w:val="C542153E"/>
    <w:lvl w:ilvl="0" w:tplc="B508716A">
      <w:start w:val="1"/>
      <w:numFmt w:val="decimal"/>
      <w:lvlText w:val="C.%1.  "/>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12" w15:restartNumberingAfterBreak="0">
    <w:nsid w:val="528461FE"/>
    <w:multiLevelType w:val="hybridMultilevel"/>
    <w:tmpl w:val="10E0D9EA"/>
    <w:lvl w:ilvl="0" w:tplc="040C0017">
      <w:start w:val="1"/>
      <w:numFmt w:val="lowerLetter"/>
      <w:lvlText w:val="%1)"/>
      <w:lvlJc w:val="left"/>
      <w:pPr>
        <w:ind w:left="1440" w:hanging="360"/>
      </w:pPr>
    </w:lvl>
    <w:lvl w:ilvl="1" w:tplc="040C0017">
      <w:start w:val="1"/>
      <w:numFmt w:val="lowerLetter"/>
      <w:lvlText w:val="%2)"/>
      <w:lvlJc w:val="left"/>
      <w:pPr>
        <w:ind w:left="2160" w:hanging="360"/>
      </w:pPr>
    </w:lvl>
    <w:lvl w:ilvl="2" w:tplc="7FFA099E">
      <w:start w:val="1"/>
      <w:numFmt w:val="decimal"/>
      <w:lvlText w:val="%3."/>
      <w:lvlJc w:val="left"/>
      <w:pPr>
        <w:ind w:left="3060" w:hanging="360"/>
      </w:pPr>
      <w:rPr>
        <w:rFonts w:hint="default"/>
      </w:r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3" w15:restartNumberingAfterBreak="0">
    <w:nsid w:val="52BF22A4"/>
    <w:multiLevelType w:val="hybridMultilevel"/>
    <w:tmpl w:val="55E0E5BA"/>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4" w15:restartNumberingAfterBreak="0">
    <w:nsid w:val="52D21876"/>
    <w:multiLevelType w:val="hybridMultilevel"/>
    <w:tmpl w:val="201884E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5" w15:restartNumberingAfterBreak="0">
    <w:nsid w:val="52DB7003"/>
    <w:multiLevelType w:val="hybridMultilevel"/>
    <w:tmpl w:val="C65A198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9BCC39E">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6" w15:restartNumberingAfterBreak="0">
    <w:nsid w:val="53110406"/>
    <w:multiLevelType w:val="hybridMultilevel"/>
    <w:tmpl w:val="351854F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7" w15:restartNumberingAfterBreak="0">
    <w:nsid w:val="535F2320"/>
    <w:multiLevelType w:val="hybridMultilevel"/>
    <w:tmpl w:val="76145E34"/>
    <w:lvl w:ilvl="0" w:tplc="040C001B">
      <w:start w:val="1"/>
      <w:numFmt w:val="lowerRoman"/>
      <w:lvlText w:val="%1."/>
      <w:lvlJc w:val="righ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18" w15:restartNumberingAfterBreak="0">
    <w:nsid w:val="53756489"/>
    <w:multiLevelType w:val="hybridMultilevel"/>
    <w:tmpl w:val="51628E1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9" w15:restartNumberingAfterBreak="0">
    <w:nsid w:val="53DE2E25"/>
    <w:multiLevelType w:val="hybridMultilevel"/>
    <w:tmpl w:val="FF749586"/>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220" w15:restartNumberingAfterBreak="0">
    <w:nsid w:val="54382552"/>
    <w:multiLevelType w:val="hybridMultilevel"/>
    <w:tmpl w:val="F758AA46"/>
    <w:lvl w:ilvl="0" w:tplc="B508716A">
      <w:start w:val="1"/>
      <w:numFmt w:val="decimal"/>
      <w:lvlText w:val="C.%1.  "/>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1" w15:restartNumberingAfterBreak="0">
    <w:nsid w:val="54493D5E"/>
    <w:multiLevelType w:val="hybridMultilevel"/>
    <w:tmpl w:val="E38286F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2" w15:restartNumberingAfterBreak="0">
    <w:nsid w:val="54632467"/>
    <w:multiLevelType w:val="hybridMultilevel"/>
    <w:tmpl w:val="7FCE760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3" w15:restartNumberingAfterBreak="0">
    <w:nsid w:val="54754B0B"/>
    <w:multiLevelType w:val="hybridMultilevel"/>
    <w:tmpl w:val="67361680"/>
    <w:lvl w:ilvl="0" w:tplc="E716BAB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4" w15:restartNumberingAfterBreak="0">
    <w:nsid w:val="54E47A31"/>
    <w:multiLevelType w:val="hybridMultilevel"/>
    <w:tmpl w:val="A9F48BA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5" w15:restartNumberingAfterBreak="0">
    <w:nsid w:val="552D711C"/>
    <w:multiLevelType w:val="hybridMultilevel"/>
    <w:tmpl w:val="5FE8A4E4"/>
    <w:lvl w:ilvl="0" w:tplc="607E31D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15:restartNumberingAfterBreak="0">
    <w:nsid w:val="55B67A7A"/>
    <w:multiLevelType w:val="hybridMultilevel"/>
    <w:tmpl w:val="BED0B854"/>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7" w15:restartNumberingAfterBreak="0">
    <w:nsid w:val="56F52D1B"/>
    <w:multiLevelType w:val="hybridMultilevel"/>
    <w:tmpl w:val="35B84700"/>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8" w15:restartNumberingAfterBreak="0">
    <w:nsid w:val="57593BA3"/>
    <w:multiLevelType w:val="hybridMultilevel"/>
    <w:tmpl w:val="0A3C2498"/>
    <w:lvl w:ilvl="0" w:tplc="B508716A">
      <w:start w:val="1"/>
      <w:numFmt w:val="decimal"/>
      <w:lvlText w:val="C.%1.  "/>
      <w:lvlJc w:val="left"/>
      <w:pPr>
        <w:ind w:left="3288" w:hanging="360"/>
      </w:pPr>
      <w:rPr>
        <w:rFonts w:hint="default"/>
      </w:rPr>
    </w:lvl>
    <w:lvl w:ilvl="1" w:tplc="040C0019" w:tentative="1">
      <w:start w:val="1"/>
      <w:numFmt w:val="lowerLetter"/>
      <w:lvlText w:val="%2."/>
      <w:lvlJc w:val="left"/>
      <w:pPr>
        <w:ind w:left="4008" w:hanging="360"/>
      </w:pPr>
    </w:lvl>
    <w:lvl w:ilvl="2" w:tplc="040C001B" w:tentative="1">
      <w:start w:val="1"/>
      <w:numFmt w:val="lowerRoman"/>
      <w:lvlText w:val="%3."/>
      <w:lvlJc w:val="right"/>
      <w:pPr>
        <w:ind w:left="4728" w:hanging="180"/>
      </w:pPr>
    </w:lvl>
    <w:lvl w:ilvl="3" w:tplc="040C000F" w:tentative="1">
      <w:start w:val="1"/>
      <w:numFmt w:val="decimal"/>
      <w:lvlText w:val="%4."/>
      <w:lvlJc w:val="left"/>
      <w:pPr>
        <w:ind w:left="5448" w:hanging="360"/>
      </w:pPr>
    </w:lvl>
    <w:lvl w:ilvl="4" w:tplc="040C0019" w:tentative="1">
      <w:start w:val="1"/>
      <w:numFmt w:val="lowerLetter"/>
      <w:lvlText w:val="%5."/>
      <w:lvlJc w:val="left"/>
      <w:pPr>
        <w:ind w:left="6168" w:hanging="360"/>
      </w:pPr>
    </w:lvl>
    <w:lvl w:ilvl="5" w:tplc="040C001B" w:tentative="1">
      <w:start w:val="1"/>
      <w:numFmt w:val="lowerRoman"/>
      <w:lvlText w:val="%6."/>
      <w:lvlJc w:val="right"/>
      <w:pPr>
        <w:ind w:left="6888" w:hanging="180"/>
      </w:pPr>
    </w:lvl>
    <w:lvl w:ilvl="6" w:tplc="040C000F" w:tentative="1">
      <w:start w:val="1"/>
      <w:numFmt w:val="decimal"/>
      <w:lvlText w:val="%7."/>
      <w:lvlJc w:val="left"/>
      <w:pPr>
        <w:ind w:left="7608" w:hanging="360"/>
      </w:pPr>
    </w:lvl>
    <w:lvl w:ilvl="7" w:tplc="040C0019" w:tentative="1">
      <w:start w:val="1"/>
      <w:numFmt w:val="lowerLetter"/>
      <w:lvlText w:val="%8."/>
      <w:lvlJc w:val="left"/>
      <w:pPr>
        <w:ind w:left="8328" w:hanging="360"/>
      </w:pPr>
    </w:lvl>
    <w:lvl w:ilvl="8" w:tplc="040C001B" w:tentative="1">
      <w:start w:val="1"/>
      <w:numFmt w:val="lowerRoman"/>
      <w:lvlText w:val="%9."/>
      <w:lvlJc w:val="right"/>
      <w:pPr>
        <w:ind w:left="9048" w:hanging="180"/>
      </w:pPr>
    </w:lvl>
  </w:abstractNum>
  <w:abstractNum w:abstractNumId="229" w15:restartNumberingAfterBreak="0">
    <w:nsid w:val="577441CA"/>
    <w:multiLevelType w:val="hybridMultilevel"/>
    <w:tmpl w:val="25EC5318"/>
    <w:lvl w:ilvl="0" w:tplc="040C001B">
      <w:start w:val="1"/>
      <w:numFmt w:val="lowerRoman"/>
      <w:lvlText w:val="%1."/>
      <w:lvlJc w:val="righ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0" w15:restartNumberingAfterBreak="0">
    <w:nsid w:val="5794210C"/>
    <w:multiLevelType w:val="hybridMultilevel"/>
    <w:tmpl w:val="78AE3C3A"/>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1" w15:restartNumberingAfterBreak="0">
    <w:nsid w:val="57BF0C85"/>
    <w:multiLevelType w:val="hybridMultilevel"/>
    <w:tmpl w:val="DD14C67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2" w15:restartNumberingAfterBreak="0">
    <w:nsid w:val="57DA00E4"/>
    <w:multiLevelType w:val="hybridMultilevel"/>
    <w:tmpl w:val="30EC46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3" w15:restartNumberingAfterBreak="0">
    <w:nsid w:val="583E0BD2"/>
    <w:multiLevelType w:val="hybridMultilevel"/>
    <w:tmpl w:val="3C365E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4" w15:restartNumberingAfterBreak="0">
    <w:nsid w:val="589B07E7"/>
    <w:multiLevelType w:val="hybridMultilevel"/>
    <w:tmpl w:val="9E36133A"/>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15:restartNumberingAfterBreak="0">
    <w:nsid w:val="589B091E"/>
    <w:multiLevelType w:val="hybridMultilevel"/>
    <w:tmpl w:val="075222A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36" w15:restartNumberingAfterBreak="0">
    <w:nsid w:val="58A45D18"/>
    <w:multiLevelType w:val="hybridMultilevel"/>
    <w:tmpl w:val="6D361372"/>
    <w:lvl w:ilvl="0" w:tplc="040C0017">
      <w:start w:val="1"/>
      <w:numFmt w:val="lowerLetter"/>
      <w:lvlText w:val="%1)"/>
      <w:lvlJc w:val="left"/>
      <w:pPr>
        <w:ind w:left="720" w:hanging="360"/>
      </w:pPr>
    </w:lvl>
    <w:lvl w:ilvl="1" w:tplc="040C001B">
      <w:start w:val="1"/>
      <w:numFmt w:val="lowerRoman"/>
      <w:lvlText w:val="%2."/>
      <w:lvlJc w:val="righ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7" w15:restartNumberingAfterBreak="0">
    <w:nsid w:val="58F5689D"/>
    <w:multiLevelType w:val="hybridMultilevel"/>
    <w:tmpl w:val="3A32D804"/>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8" w15:restartNumberingAfterBreak="0">
    <w:nsid w:val="59461338"/>
    <w:multiLevelType w:val="hybridMultilevel"/>
    <w:tmpl w:val="0074B3D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9" w15:restartNumberingAfterBreak="0">
    <w:nsid w:val="59956DEF"/>
    <w:multiLevelType w:val="hybridMultilevel"/>
    <w:tmpl w:val="6DAAA50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59A60CFF"/>
    <w:multiLevelType w:val="hybridMultilevel"/>
    <w:tmpl w:val="8C52AB5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1" w15:restartNumberingAfterBreak="0">
    <w:nsid w:val="59DB5E4A"/>
    <w:multiLevelType w:val="hybridMultilevel"/>
    <w:tmpl w:val="289C62F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2" w15:restartNumberingAfterBreak="0">
    <w:nsid w:val="5A332811"/>
    <w:multiLevelType w:val="hybridMultilevel"/>
    <w:tmpl w:val="87DEC1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15:restartNumberingAfterBreak="0">
    <w:nsid w:val="5A63643C"/>
    <w:multiLevelType w:val="hybridMultilevel"/>
    <w:tmpl w:val="BAE8F3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4" w15:restartNumberingAfterBreak="0">
    <w:nsid w:val="5BAB6BC0"/>
    <w:multiLevelType w:val="hybridMultilevel"/>
    <w:tmpl w:val="C49AF36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5" w15:restartNumberingAfterBreak="0">
    <w:nsid w:val="5BBD22CB"/>
    <w:multiLevelType w:val="hybridMultilevel"/>
    <w:tmpl w:val="DD686BD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6" w15:restartNumberingAfterBreak="0">
    <w:nsid w:val="5CEB658E"/>
    <w:multiLevelType w:val="hybridMultilevel"/>
    <w:tmpl w:val="AD46E8C4"/>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15:restartNumberingAfterBreak="0">
    <w:nsid w:val="5D541DAB"/>
    <w:multiLevelType w:val="hybridMultilevel"/>
    <w:tmpl w:val="AD0C579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8" w15:restartNumberingAfterBreak="0">
    <w:nsid w:val="5D6B180C"/>
    <w:multiLevelType w:val="hybridMultilevel"/>
    <w:tmpl w:val="87EE2D2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9" w15:restartNumberingAfterBreak="0">
    <w:nsid w:val="5DFB2CDD"/>
    <w:multiLevelType w:val="hybridMultilevel"/>
    <w:tmpl w:val="B51441F4"/>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15:restartNumberingAfterBreak="0">
    <w:nsid w:val="5F8A7F95"/>
    <w:multiLevelType w:val="hybridMultilevel"/>
    <w:tmpl w:val="2A508D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1" w15:restartNumberingAfterBreak="0">
    <w:nsid w:val="5F923265"/>
    <w:multiLevelType w:val="hybridMultilevel"/>
    <w:tmpl w:val="FDC40660"/>
    <w:lvl w:ilvl="0" w:tplc="040C0017">
      <w:start w:val="1"/>
      <w:numFmt w:val="lowerLetter"/>
      <w:lvlText w:val="%1)"/>
      <w:lvlJc w:val="left"/>
      <w:pPr>
        <w:ind w:left="720" w:hanging="360"/>
      </w:pPr>
    </w:lvl>
    <w:lvl w:ilvl="1" w:tplc="0AEA373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2" w15:restartNumberingAfterBreak="0">
    <w:nsid w:val="5FCF579C"/>
    <w:multiLevelType w:val="hybridMultilevel"/>
    <w:tmpl w:val="7D16212E"/>
    <w:lvl w:ilvl="0" w:tplc="040C001B">
      <w:start w:val="1"/>
      <w:numFmt w:val="lowerRoman"/>
      <w:lvlText w:val="%1."/>
      <w:lvlJc w:val="right"/>
      <w:pPr>
        <w:ind w:left="720" w:hanging="360"/>
      </w:pPr>
    </w:lvl>
    <w:lvl w:ilvl="1" w:tplc="04626BBC">
      <w:start w:val="9"/>
      <w:numFmt w:val="decimal"/>
      <w:lvlText w:val="%2"/>
      <w:lvlJc w:val="left"/>
      <w:pPr>
        <w:ind w:left="1440" w:hanging="360"/>
      </w:pPr>
      <w:rPr>
        <w:rFonts w:hint="default"/>
      </w:rPr>
    </w:lvl>
    <w:lvl w:ilvl="2" w:tplc="040C001B">
      <w:start w:val="1"/>
      <w:numFmt w:val="lowerRoman"/>
      <w:lvlText w:val="%3."/>
      <w:lvlJc w:val="right"/>
      <w:pPr>
        <w:ind w:left="2160" w:hanging="180"/>
      </w:pPr>
    </w:lvl>
    <w:lvl w:ilvl="3" w:tplc="22BCE8B0">
      <w:start w:val="1"/>
      <w:numFmt w:val="decimal"/>
      <w:lvlText w:val="%4."/>
      <w:lvlJc w:val="left"/>
      <w:pPr>
        <w:ind w:left="2880" w:hanging="360"/>
      </w:pPr>
      <w:rPr>
        <w:rFonts w:hint="default"/>
      </w:rPr>
    </w:lvl>
    <w:lvl w:ilvl="4" w:tplc="040C0017">
      <w:start w:val="1"/>
      <w:numFmt w:val="lowerLetter"/>
      <w:lvlText w:val="%5)"/>
      <w:lvlJc w:val="left"/>
      <w:pPr>
        <w:ind w:left="3600" w:hanging="360"/>
      </w:pPr>
      <w:rPr>
        <w:rFonts w:hint="default"/>
      </w:r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3" w15:restartNumberingAfterBreak="0">
    <w:nsid w:val="603C1F3A"/>
    <w:multiLevelType w:val="hybridMultilevel"/>
    <w:tmpl w:val="346C7C1A"/>
    <w:lvl w:ilvl="0" w:tplc="1D96733A">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4" w15:restartNumberingAfterBreak="0">
    <w:nsid w:val="604A32BB"/>
    <w:multiLevelType w:val="hybridMultilevel"/>
    <w:tmpl w:val="9D960964"/>
    <w:lvl w:ilvl="0" w:tplc="D8A4947A">
      <w:start w:val="1"/>
      <w:numFmt w:val="decimal"/>
      <w:lvlText w:val="C.%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5" w15:restartNumberingAfterBreak="0">
    <w:nsid w:val="60A560B1"/>
    <w:multiLevelType w:val="hybridMultilevel"/>
    <w:tmpl w:val="3B6AA0D2"/>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6" w15:restartNumberingAfterBreak="0">
    <w:nsid w:val="623B499E"/>
    <w:multiLevelType w:val="hybridMultilevel"/>
    <w:tmpl w:val="EA80EC7E"/>
    <w:lvl w:ilvl="0" w:tplc="1D96733A">
      <w:start w:val="1"/>
      <w:numFmt w:val="bullet"/>
      <w:lvlText w:val=""/>
      <w:lvlJc w:val="left"/>
      <w:pPr>
        <w:ind w:left="1037" w:hanging="360"/>
      </w:pPr>
      <w:rPr>
        <w:rFonts w:ascii="Wingdings" w:hAnsi="Wingdings" w:hint="default"/>
        <w:color w:val="FFC000"/>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257" w15:restartNumberingAfterBreak="0">
    <w:nsid w:val="6273208A"/>
    <w:multiLevelType w:val="hybridMultilevel"/>
    <w:tmpl w:val="F758AA46"/>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8" w15:restartNumberingAfterBreak="0">
    <w:nsid w:val="629408CD"/>
    <w:multiLevelType w:val="hybridMultilevel"/>
    <w:tmpl w:val="9A2E6C3E"/>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9" w15:restartNumberingAfterBreak="0">
    <w:nsid w:val="62D140AE"/>
    <w:multiLevelType w:val="hybridMultilevel"/>
    <w:tmpl w:val="3A38C77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0" w15:restartNumberingAfterBreak="0">
    <w:nsid w:val="634A55A0"/>
    <w:multiLevelType w:val="hybridMultilevel"/>
    <w:tmpl w:val="4C94233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1" w15:restartNumberingAfterBreak="0">
    <w:nsid w:val="637E30D8"/>
    <w:multiLevelType w:val="hybridMultilevel"/>
    <w:tmpl w:val="04FEF15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2" w15:restartNumberingAfterBreak="0">
    <w:nsid w:val="642660D6"/>
    <w:multiLevelType w:val="hybridMultilevel"/>
    <w:tmpl w:val="91968DE4"/>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ECDC54FA">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3" w15:restartNumberingAfterBreak="0">
    <w:nsid w:val="642C2967"/>
    <w:multiLevelType w:val="hybridMultilevel"/>
    <w:tmpl w:val="FD54287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4" w15:restartNumberingAfterBreak="0">
    <w:nsid w:val="643B6571"/>
    <w:multiLevelType w:val="hybridMultilevel"/>
    <w:tmpl w:val="E0CC713E"/>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5" w15:restartNumberingAfterBreak="0">
    <w:nsid w:val="645E282D"/>
    <w:multiLevelType w:val="hybridMultilevel"/>
    <w:tmpl w:val="79DEAB0E"/>
    <w:lvl w:ilvl="0" w:tplc="0C0C0017">
      <w:start w:val="1"/>
      <w:numFmt w:val="lowerLetter"/>
      <w:lvlText w:val="%1)"/>
      <w:lvlJc w:val="left"/>
      <w:pPr>
        <w:ind w:left="1267" w:hanging="360"/>
      </w:pPr>
      <w:rPr>
        <w:rFonts w:hint="default"/>
      </w:rPr>
    </w:lvl>
    <w:lvl w:ilvl="1" w:tplc="D764CC24" w:tentative="1">
      <w:start w:val="1"/>
      <w:numFmt w:val="bullet"/>
      <w:lvlText w:val="o"/>
      <w:lvlJc w:val="left"/>
      <w:pPr>
        <w:ind w:left="1987" w:hanging="360"/>
      </w:pPr>
      <w:rPr>
        <w:rFonts w:ascii="Courier New" w:hAnsi="Courier New" w:cs="Courier New" w:hint="default"/>
      </w:rPr>
    </w:lvl>
    <w:lvl w:ilvl="2" w:tplc="F57422E2" w:tentative="1">
      <w:start w:val="1"/>
      <w:numFmt w:val="bullet"/>
      <w:lvlText w:val=""/>
      <w:lvlJc w:val="left"/>
      <w:pPr>
        <w:ind w:left="2707" w:hanging="360"/>
      </w:pPr>
      <w:rPr>
        <w:rFonts w:ascii="Wingdings" w:hAnsi="Wingdings" w:hint="default"/>
      </w:rPr>
    </w:lvl>
    <w:lvl w:ilvl="3" w:tplc="9CD42220" w:tentative="1">
      <w:start w:val="1"/>
      <w:numFmt w:val="bullet"/>
      <w:lvlText w:val=""/>
      <w:lvlJc w:val="left"/>
      <w:pPr>
        <w:ind w:left="3427" w:hanging="360"/>
      </w:pPr>
      <w:rPr>
        <w:rFonts w:ascii="Symbol" w:hAnsi="Symbol" w:hint="default"/>
      </w:rPr>
    </w:lvl>
    <w:lvl w:ilvl="4" w:tplc="9D5E8C18" w:tentative="1">
      <w:start w:val="1"/>
      <w:numFmt w:val="bullet"/>
      <w:lvlText w:val="o"/>
      <w:lvlJc w:val="left"/>
      <w:pPr>
        <w:ind w:left="4147" w:hanging="360"/>
      </w:pPr>
      <w:rPr>
        <w:rFonts w:ascii="Courier New" w:hAnsi="Courier New" w:cs="Courier New" w:hint="default"/>
      </w:rPr>
    </w:lvl>
    <w:lvl w:ilvl="5" w:tplc="FCA0286E" w:tentative="1">
      <w:start w:val="1"/>
      <w:numFmt w:val="bullet"/>
      <w:lvlText w:val=""/>
      <w:lvlJc w:val="left"/>
      <w:pPr>
        <w:ind w:left="4867" w:hanging="360"/>
      </w:pPr>
      <w:rPr>
        <w:rFonts w:ascii="Wingdings" w:hAnsi="Wingdings" w:hint="default"/>
      </w:rPr>
    </w:lvl>
    <w:lvl w:ilvl="6" w:tplc="62DCF10E" w:tentative="1">
      <w:start w:val="1"/>
      <w:numFmt w:val="bullet"/>
      <w:lvlText w:val=""/>
      <w:lvlJc w:val="left"/>
      <w:pPr>
        <w:ind w:left="5587" w:hanging="360"/>
      </w:pPr>
      <w:rPr>
        <w:rFonts w:ascii="Symbol" w:hAnsi="Symbol" w:hint="default"/>
      </w:rPr>
    </w:lvl>
    <w:lvl w:ilvl="7" w:tplc="52806062" w:tentative="1">
      <w:start w:val="1"/>
      <w:numFmt w:val="bullet"/>
      <w:lvlText w:val="o"/>
      <w:lvlJc w:val="left"/>
      <w:pPr>
        <w:ind w:left="6307" w:hanging="360"/>
      </w:pPr>
      <w:rPr>
        <w:rFonts w:ascii="Courier New" w:hAnsi="Courier New" w:cs="Courier New" w:hint="default"/>
      </w:rPr>
    </w:lvl>
    <w:lvl w:ilvl="8" w:tplc="00CAA130" w:tentative="1">
      <w:start w:val="1"/>
      <w:numFmt w:val="bullet"/>
      <w:lvlText w:val=""/>
      <w:lvlJc w:val="left"/>
      <w:pPr>
        <w:ind w:left="7027" w:hanging="360"/>
      </w:pPr>
      <w:rPr>
        <w:rFonts w:ascii="Wingdings" w:hAnsi="Wingdings" w:hint="default"/>
      </w:rPr>
    </w:lvl>
  </w:abstractNum>
  <w:abstractNum w:abstractNumId="266" w15:restartNumberingAfterBreak="0">
    <w:nsid w:val="64F55C53"/>
    <w:multiLevelType w:val="hybridMultilevel"/>
    <w:tmpl w:val="2E68A21E"/>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7" w15:restartNumberingAfterBreak="0">
    <w:nsid w:val="65013010"/>
    <w:multiLevelType w:val="hybridMultilevel"/>
    <w:tmpl w:val="37260B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8" w15:restartNumberingAfterBreak="0">
    <w:nsid w:val="6591259B"/>
    <w:multiLevelType w:val="hybridMultilevel"/>
    <w:tmpl w:val="B4A841F6"/>
    <w:lvl w:ilvl="0" w:tplc="4FA292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9" w15:restartNumberingAfterBreak="0">
    <w:nsid w:val="65F7116C"/>
    <w:multiLevelType w:val="hybridMultilevel"/>
    <w:tmpl w:val="41941D4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0" w15:restartNumberingAfterBreak="0">
    <w:nsid w:val="663F468D"/>
    <w:multiLevelType w:val="hybridMultilevel"/>
    <w:tmpl w:val="8C14561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1" w15:restartNumberingAfterBreak="0">
    <w:nsid w:val="66790B34"/>
    <w:multiLevelType w:val="hybridMultilevel"/>
    <w:tmpl w:val="0EA2B442"/>
    <w:lvl w:ilvl="0" w:tplc="040C0019">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72" w15:restartNumberingAfterBreak="0">
    <w:nsid w:val="66BE611E"/>
    <w:multiLevelType w:val="hybridMultilevel"/>
    <w:tmpl w:val="310888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3" w15:restartNumberingAfterBreak="0">
    <w:nsid w:val="670F664D"/>
    <w:multiLevelType w:val="hybridMultilevel"/>
    <w:tmpl w:val="4F665792"/>
    <w:lvl w:ilvl="0" w:tplc="1CCE78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4" w15:restartNumberingAfterBreak="0">
    <w:nsid w:val="677126DA"/>
    <w:multiLevelType w:val="hybridMultilevel"/>
    <w:tmpl w:val="54F8FDF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75" w15:restartNumberingAfterBreak="0">
    <w:nsid w:val="67945A7D"/>
    <w:multiLevelType w:val="hybridMultilevel"/>
    <w:tmpl w:val="8AA2F83E"/>
    <w:lvl w:ilvl="0" w:tplc="040C0017">
      <w:start w:val="1"/>
      <w:numFmt w:val="lowerLetter"/>
      <w:lvlText w:val="%1)"/>
      <w:lvlJc w:val="left"/>
      <w:pPr>
        <w:ind w:left="720" w:hanging="360"/>
      </w:pPr>
    </w:lvl>
    <w:lvl w:ilvl="1" w:tplc="040C000F">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6" w15:restartNumberingAfterBreak="0">
    <w:nsid w:val="67A319BA"/>
    <w:multiLevelType w:val="hybridMultilevel"/>
    <w:tmpl w:val="3C1C5F82"/>
    <w:lvl w:ilvl="0" w:tplc="39F6EBAE">
      <w:start w:val="1"/>
      <w:numFmt w:val="decimal"/>
      <w:lvlText w:val="%1."/>
      <w:lvlJc w:val="left"/>
      <w:pPr>
        <w:ind w:left="234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7" w15:restartNumberingAfterBreak="0">
    <w:nsid w:val="680F6513"/>
    <w:multiLevelType w:val="hybridMultilevel"/>
    <w:tmpl w:val="C542153E"/>
    <w:lvl w:ilvl="0" w:tplc="B508716A">
      <w:start w:val="1"/>
      <w:numFmt w:val="decimal"/>
      <w:lvlText w:val="C.%1.  "/>
      <w:lvlJc w:val="left"/>
      <w:pPr>
        <w:ind w:left="1146"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278" w15:restartNumberingAfterBreak="0">
    <w:nsid w:val="68E72531"/>
    <w:multiLevelType w:val="hybridMultilevel"/>
    <w:tmpl w:val="24AAE00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9" w15:restartNumberingAfterBreak="0">
    <w:nsid w:val="699F41F2"/>
    <w:multiLevelType w:val="hybridMultilevel"/>
    <w:tmpl w:val="6276C88A"/>
    <w:lvl w:ilvl="0" w:tplc="1D96733A">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0" w15:restartNumberingAfterBreak="0">
    <w:nsid w:val="69EB3021"/>
    <w:multiLevelType w:val="hybridMultilevel"/>
    <w:tmpl w:val="61069E2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1" w15:restartNumberingAfterBreak="0">
    <w:nsid w:val="69ED6505"/>
    <w:multiLevelType w:val="hybridMultilevel"/>
    <w:tmpl w:val="67E426C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2" w15:restartNumberingAfterBreak="0">
    <w:nsid w:val="6A5C258F"/>
    <w:multiLevelType w:val="hybridMultilevel"/>
    <w:tmpl w:val="899209CE"/>
    <w:lvl w:ilvl="0" w:tplc="B3CC3D7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3" w15:restartNumberingAfterBreak="0">
    <w:nsid w:val="6A645500"/>
    <w:multiLevelType w:val="hybridMultilevel"/>
    <w:tmpl w:val="3F18F6C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15:restartNumberingAfterBreak="0">
    <w:nsid w:val="6B28325C"/>
    <w:multiLevelType w:val="hybridMultilevel"/>
    <w:tmpl w:val="582E49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5" w15:restartNumberingAfterBreak="0">
    <w:nsid w:val="6B376E85"/>
    <w:multiLevelType w:val="hybridMultilevel"/>
    <w:tmpl w:val="E4D68CAE"/>
    <w:lvl w:ilvl="0" w:tplc="0C7C3028">
      <w:start w:val="1"/>
      <w:numFmt w:val="decimal"/>
      <w:lvlText w:val="%1."/>
      <w:lvlJc w:val="left"/>
      <w:pPr>
        <w:ind w:left="720" w:hanging="360"/>
      </w:pPr>
      <w:rPr>
        <w:rFonts w:hint="default"/>
        <w:b w:val="0"/>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6" w15:restartNumberingAfterBreak="0">
    <w:nsid w:val="6C2E6FBC"/>
    <w:multiLevelType w:val="hybridMultilevel"/>
    <w:tmpl w:val="BC9E7B4C"/>
    <w:lvl w:ilvl="0" w:tplc="040C0017">
      <w:start w:val="1"/>
      <w:numFmt w:val="low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15:restartNumberingAfterBreak="0">
    <w:nsid w:val="6C6F3840"/>
    <w:multiLevelType w:val="hybridMultilevel"/>
    <w:tmpl w:val="87FEA32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100AC81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8" w15:restartNumberingAfterBreak="0">
    <w:nsid w:val="6CBE15AB"/>
    <w:multiLevelType w:val="multilevel"/>
    <w:tmpl w:val="B1FEF5EE"/>
    <w:lvl w:ilvl="0">
      <w:start w:val="1"/>
      <w:numFmt w:val="decimal"/>
      <w:pStyle w:val="NumberedParagraph-BulletelistLeft0Firstline0"/>
      <w:lvlText w:val="%1."/>
      <w:lvlJc w:val="right"/>
      <w:pPr>
        <w:tabs>
          <w:tab w:val="num" w:pos="720"/>
        </w:tabs>
        <w:ind w:left="720" w:hanging="360"/>
      </w:pPr>
      <w:rPr>
        <w:rFonts w:hint="default"/>
        <w:b w:val="0"/>
      </w:rPr>
    </w:lvl>
    <w:lvl w:ilvl="1">
      <w:start w:val="1"/>
      <w:numFmt w:val="lowerLetter"/>
      <w:lvlText w:val="(%2)"/>
      <w:lvlJc w:val="right"/>
      <w:pPr>
        <w:tabs>
          <w:tab w:val="num" w:pos="1325"/>
        </w:tabs>
        <w:ind w:left="1325" w:hanging="360"/>
      </w:pPr>
      <w:rPr>
        <w:rFonts w:hint="default"/>
        <w:b w:val="0"/>
      </w:rPr>
    </w:lvl>
    <w:lvl w:ilvl="2">
      <w:start w:val="1"/>
      <w:numFmt w:val="lowerRoman"/>
      <w:lvlText w:val="(%3)"/>
      <w:lvlJc w:val="right"/>
      <w:pPr>
        <w:tabs>
          <w:tab w:val="num" w:pos="1872"/>
        </w:tabs>
        <w:ind w:left="1872" w:hanging="360"/>
      </w:pPr>
      <w:rPr>
        <w:rFonts w:hint="default"/>
        <w:b w:val="0"/>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89" w15:restartNumberingAfterBreak="0">
    <w:nsid w:val="6D6A45D4"/>
    <w:multiLevelType w:val="hybridMultilevel"/>
    <w:tmpl w:val="338E2BFA"/>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0" w15:restartNumberingAfterBreak="0">
    <w:nsid w:val="6D6B7561"/>
    <w:multiLevelType w:val="hybridMultilevel"/>
    <w:tmpl w:val="BB702F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15:restartNumberingAfterBreak="0">
    <w:nsid w:val="6D8838E0"/>
    <w:multiLevelType w:val="hybridMultilevel"/>
    <w:tmpl w:val="431CD86A"/>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2" w15:restartNumberingAfterBreak="0">
    <w:nsid w:val="6D8D05D9"/>
    <w:multiLevelType w:val="hybridMultilevel"/>
    <w:tmpl w:val="4AAAAB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3" w15:restartNumberingAfterBreak="0">
    <w:nsid w:val="6D8F5C56"/>
    <w:multiLevelType w:val="hybridMultilevel"/>
    <w:tmpl w:val="493A870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4" w15:restartNumberingAfterBreak="0">
    <w:nsid w:val="6DD43191"/>
    <w:multiLevelType w:val="hybridMultilevel"/>
    <w:tmpl w:val="8C7601B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7">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5" w15:restartNumberingAfterBreak="0">
    <w:nsid w:val="6E31114E"/>
    <w:multiLevelType w:val="hybridMultilevel"/>
    <w:tmpl w:val="1F7E704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6" w15:restartNumberingAfterBreak="0">
    <w:nsid w:val="6E3F35C6"/>
    <w:multiLevelType w:val="hybridMultilevel"/>
    <w:tmpl w:val="652A86E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97" w15:restartNumberingAfterBreak="0">
    <w:nsid w:val="6E575C62"/>
    <w:multiLevelType w:val="hybridMultilevel"/>
    <w:tmpl w:val="EF30BE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15:restartNumberingAfterBreak="0">
    <w:nsid w:val="6EA57BEA"/>
    <w:multiLevelType w:val="hybridMultilevel"/>
    <w:tmpl w:val="1EA047D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9" w15:restartNumberingAfterBreak="0">
    <w:nsid w:val="6EEC2F50"/>
    <w:multiLevelType w:val="hybridMultilevel"/>
    <w:tmpl w:val="B05AE57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0" w15:restartNumberingAfterBreak="0">
    <w:nsid w:val="6F0265B8"/>
    <w:multiLevelType w:val="hybridMultilevel"/>
    <w:tmpl w:val="0162611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1" w15:restartNumberingAfterBreak="0">
    <w:nsid w:val="6F8B049E"/>
    <w:multiLevelType w:val="hybridMultilevel"/>
    <w:tmpl w:val="8A4E4A8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2" w15:restartNumberingAfterBreak="0">
    <w:nsid w:val="71674C5F"/>
    <w:multiLevelType w:val="hybridMultilevel"/>
    <w:tmpl w:val="2AEC00A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15:restartNumberingAfterBreak="0">
    <w:nsid w:val="71773688"/>
    <w:multiLevelType w:val="hybridMultilevel"/>
    <w:tmpl w:val="6EF052E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7">
      <w:start w:val="1"/>
      <w:numFmt w:val="lowerLetter"/>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4" w15:restartNumberingAfterBreak="0">
    <w:nsid w:val="728E08EF"/>
    <w:multiLevelType w:val="hybridMultilevel"/>
    <w:tmpl w:val="F8F0AAC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5" w15:restartNumberingAfterBreak="0">
    <w:nsid w:val="72B55739"/>
    <w:multiLevelType w:val="hybridMultilevel"/>
    <w:tmpl w:val="D784797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6" w15:restartNumberingAfterBreak="0">
    <w:nsid w:val="72CE16F9"/>
    <w:multiLevelType w:val="hybridMultilevel"/>
    <w:tmpl w:val="0096C56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7">
      <w:start w:val="1"/>
      <w:numFmt w:val="lowerLetter"/>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7" w15:restartNumberingAfterBreak="0">
    <w:nsid w:val="73637E46"/>
    <w:multiLevelType w:val="hybridMultilevel"/>
    <w:tmpl w:val="2AC4121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8" w15:restartNumberingAfterBreak="0">
    <w:nsid w:val="737E67D9"/>
    <w:multiLevelType w:val="hybridMultilevel"/>
    <w:tmpl w:val="75E2C11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9" w15:restartNumberingAfterBreak="0">
    <w:nsid w:val="73E15DD5"/>
    <w:multiLevelType w:val="hybridMultilevel"/>
    <w:tmpl w:val="166C84C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0" w15:restartNumberingAfterBreak="0">
    <w:nsid w:val="73FB36DB"/>
    <w:multiLevelType w:val="hybridMultilevel"/>
    <w:tmpl w:val="A1CA43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1" w15:restartNumberingAfterBreak="0">
    <w:nsid w:val="745C3773"/>
    <w:multiLevelType w:val="hybridMultilevel"/>
    <w:tmpl w:val="11925700"/>
    <w:lvl w:ilvl="0" w:tplc="040C000F">
      <w:start w:val="1"/>
      <w:numFmt w:val="decimal"/>
      <w:lvlText w:val="%1."/>
      <w:lvlJc w:val="left"/>
      <w:pPr>
        <w:ind w:left="720" w:hanging="360"/>
      </w:pPr>
      <w:rPr>
        <w:rFonts w:hint="default"/>
      </w:rPr>
    </w:lvl>
    <w:lvl w:ilvl="1" w:tplc="040C0017">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2" w15:restartNumberingAfterBreak="0">
    <w:nsid w:val="74871F2C"/>
    <w:multiLevelType w:val="hybridMultilevel"/>
    <w:tmpl w:val="33F48538"/>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3" w15:restartNumberingAfterBreak="0">
    <w:nsid w:val="74CB5553"/>
    <w:multiLevelType w:val="hybridMultilevel"/>
    <w:tmpl w:val="253E1F8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4" w15:restartNumberingAfterBreak="0">
    <w:nsid w:val="74D0267B"/>
    <w:multiLevelType w:val="hybridMultilevel"/>
    <w:tmpl w:val="EF24D3F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5" w15:restartNumberingAfterBreak="0">
    <w:nsid w:val="74E428C5"/>
    <w:multiLevelType w:val="hybridMultilevel"/>
    <w:tmpl w:val="A6C43CA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6" w15:restartNumberingAfterBreak="0">
    <w:nsid w:val="765B44FD"/>
    <w:multiLevelType w:val="hybridMultilevel"/>
    <w:tmpl w:val="C6985652"/>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EF844540">
      <w:start w:val="1"/>
      <w:numFmt w:val="decimal"/>
      <w:lvlText w:val="%3."/>
      <w:lvlJc w:val="left"/>
      <w:pPr>
        <w:ind w:left="2340" w:hanging="360"/>
      </w:pPr>
      <w:rPr>
        <w:rFonts w:hint="default"/>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7" w15:restartNumberingAfterBreak="0">
    <w:nsid w:val="76C830C6"/>
    <w:multiLevelType w:val="hybridMultilevel"/>
    <w:tmpl w:val="D3643A3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8" w15:restartNumberingAfterBreak="0">
    <w:nsid w:val="77442CD7"/>
    <w:multiLevelType w:val="hybridMultilevel"/>
    <w:tmpl w:val="FF5276B8"/>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062E7250">
      <w:start w:val="1"/>
      <w:numFmt w:val="lowerLetter"/>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9" w15:restartNumberingAfterBreak="0">
    <w:nsid w:val="77472E1B"/>
    <w:multiLevelType w:val="hybridMultilevel"/>
    <w:tmpl w:val="F24AB38E"/>
    <w:lvl w:ilvl="0" w:tplc="1D96733A">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0" w15:restartNumberingAfterBreak="0">
    <w:nsid w:val="781044C7"/>
    <w:multiLevelType w:val="hybridMultilevel"/>
    <w:tmpl w:val="7394944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1" w15:restartNumberingAfterBreak="0">
    <w:nsid w:val="78116B05"/>
    <w:multiLevelType w:val="hybridMultilevel"/>
    <w:tmpl w:val="BBE261A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2" w15:restartNumberingAfterBreak="0">
    <w:nsid w:val="783E43C3"/>
    <w:multiLevelType w:val="hybridMultilevel"/>
    <w:tmpl w:val="B6CAF552"/>
    <w:lvl w:ilvl="0" w:tplc="1D96733A">
      <w:start w:val="1"/>
      <w:numFmt w:val="bullet"/>
      <w:lvlText w:val=""/>
      <w:lvlJc w:val="left"/>
      <w:pPr>
        <w:ind w:left="720" w:hanging="360"/>
      </w:pPr>
      <w:rPr>
        <w:rFonts w:ascii="Wingdings" w:hAnsi="Wingdings"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3" w15:restartNumberingAfterBreak="0">
    <w:nsid w:val="784D06DF"/>
    <w:multiLevelType w:val="hybridMultilevel"/>
    <w:tmpl w:val="8F32EDA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4" w15:restartNumberingAfterBreak="0">
    <w:nsid w:val="78F7662B"/>
    <w:multiLevelType w:val="hybridMultilevel"/>
    <w:tmpl w:val="839ECB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5" w15:restartNumberingAfterBreak="0">
    <w:nsid w:val="790A4543"/>
    <w:multiLevelType w:val="hybridMultilevel"/>
    <w:tmpl w:val="A2FE64C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6" w15:restartNumberingAfterBreak="0">
    <w:nsid w:val="7928533F"/>
    <w:multiLevelType w:val="hybridMultilevel"/>
    <w:tmpl w:val="A9A834D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7" w15:restartNumberingAfterBreak="0">
    <w:nsid w:val="799D5144"/>
    <w:multiLevelType w:val="hybridMultilevel"/>
    <w:tmpl w:val="7AFA53F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8" w15:restartNumberingAfterBreak="0">
    <w:nsid w:val="79AA419E"/>
    <w:multiLevelType w:val="hybridMultilevel"/>
    <w:tmpl w:val="054A66EA"/>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9" w15:restartNumberingAfterBreak="0">
    <w:nsid w:val="79D24DF4"/>
    <w:multiLevelType w:val="hybridMultilevel"/>
    <w:tmpl w:val="B7FE0ED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7">
      <w:start w:val="1"/>
      <w:numFmt w:val="lowerLetter"/>
      <w:lvlText w:val="%3)"/>
      <w:lvlJc w:val="left"/>
      <w:pPr>
        <w:ind w:left="2340" w:hanging="360"/>
      </w:pPr>
      <w:rPr>
        <w:rFonts w:hint="default"/>
      </w:rPr>
    </w:lvl>
    <w:lvl w:ilvl="3" w:tplc="3F645322">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0" w15:restartNumberingAfterBreak="0">
    <w:nsid w:val="79E2356E"/>
    <w:multiLevelType w:val="hybridMultilevel"/>
    <w:tmpl w:val="0CF8020A"/>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1" w15:restartNumberingAfterBreak="0">
    <w:nsid w:val="7ACC3555"/>
    <w:multiLevelType w:val="hybridMultilevel"/>
    <w:tmpl w:val="F33CE4DA"/>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2" w15:restartNumberingAfterBreak="0">
    <w:nsid w:val="7B5F3E99"/>
    <w:multiLevelType w:val="hybridMultilevel"/>
    <w:tmpl w:val="85CA0E62"/>
    <w:lvl w:ilvl="0" w:tplc="6FA0CEC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3" w15:restartNumberingAfterBreak="0">
    <w:nsid w:val="7B8C72A2"/>
    <w:multiLevelType w:val="hybridMultilevel"/>
    <w:tmpl w:val="8DC8B9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4" w15:restartNumberingAfterBreak="0">
    <w:nsid w:val="7C09276A"/>
    <w:multiLevelType w:val="hybridMultilevel"/>
    <w:tmpl w:val="6D8E5FD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5" w15:restartNumberingAfterBreak="0">
    <w:nsid w:val="7C0F1C77"/>
    <w:multiLevelType w:val="hybridMultilevel"/>
    <w:tmpl w:val="8F0E9BB2"/>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6" w15:restartNumberingAfterBreak="0">
    <w:nsid w:val="7CE9395C"/>
    <w:multiLevelType w:val="hybridMultilevel"/>
    <w:tmpl w:val="131694CE"/>
    <w:lvl w:ilvl="0" w:tplc="B508716A">
      <w:start w:val="1"/>
      <w:numFmt w:val="decimal"/>
      <w:lvlText w:val="C.%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7" w15:restartNumberingAfterBreak="0">
    <w:nsid w:val="7CEE08F5"/>
    <w:multiLevelType w:val="hybridMultilevel"/>
    <w:tmpl w:val="09D6A198"/>
    <w:lvl w:ilvl="0" w:tplc="040C0005">
      <w:start w:val="1"/>
      <w:numFmt w:val="bullet"/>
      <w:lvlText w:val=""/>
      <w:lvlJc w:val="left"/>
      <w:pPr>
        <w:ind w:left="720" w:hanging="360"/>
      </w:pPr>
      <w:rPr>
        <w:rFonts w:ascii="Wingdings" w:hAnsi="Wingdings" w:hint="default"/>
      </w:rPr>
    </w:lvl>
    <w:lvl w:ilvl="1" w:tplc="CE0E9102">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8" w15:restartNumberingAfterBreak="0">
    <w:nsid w:val="7D8C40A5"/>
    <w:multiLevelType w:val="hybridMultilevel"/>
    <w:tmpl w:val="6C4CF7FE"/>
    <w:lvl w:ilvl="0" w:tplc="D14ABB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9" w15:restartNumberingAfterBreak="0">
    <w:nsid w:val="7DB30A98"/>
    <w:multiLevelType w:val="hybridMultilevel"/>
    <w:tmpl w:val="1922B50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0" w15:restartNumberingAfterBreak="0">
    <w:nsid w:val="7DFC79BB"/>
    <w:multiLevelType w:val="hybridMultilevel"/>
    <w:tmpl w:val="AFF6D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1" w15:restartNumberingAfterBreak="0">
    <w:nsid w:val="7E9442F6"/>
    <w:multiLevelType w:val="hybridMultilevel"/>
    <w:tmpl w:val="23804CD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7EC46E02"/>
    <w:multiLevelType w:val="hybridMultilevel"/>
    <w:tmpl w:val="1F8C9CAA"/>
    <w:lvl w:ilvl="0" w:tplc="E460FBBC">
      <w:start w:val="1"/>
      <w:numFmt w:val="low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3" w15:restartNumberingAfterBreak="0">
    <w:nsid w:val="7ECF28CE"/>
    <w:multiLevelType w:val="hybridMultilevel"/>
    <w:tmpl w:val="5EE6FE3A"/>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4" w15:restartNumberingAfterBreak="0">
    <w:nsid w:val="7F0256D6"/>
    <w:multiLevelType w:val="hybridMultilevel"/>
    <w:tmpl w:val="4DC258F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5" w15:restartNumberingAfterBreak="0">
    <w:nsid w:val="7F1404D7"/>
    <w:multiLevelType w:val="hybridMultilevel"/>
    <w:tmpl w:val="9B1065D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1"/>
  </w:num>
  <w:num w:numId="2">
    <w:abstractNumId w:val="163"/>
  </w:num>
  <w:num w:numId="3">
    <w:abstractNumId w:val="208"/>
  </w:num>
  <w:num w:numId="4">
    <w:abstractNumId w:val="97"/>
  </w:num>
  <w:num w:numId="5">
    <w:abstractNumId w:val="310"/>
  </w:num>
  <w:num w:numId="6">
    <w:abstractNumId w:val="243"/>
  </w:num>
  <w:num w:numId="7">
    <w:abstractNumId w:val="300"/>
  </w:num>
  <w:num w:numId="8">
    <w:abstractNumId w:val="144"/>
  </w:num>
  <w:num w:numId="9">
    <w:abstractNumId w:val="166"/>
  </w:num>
  <w:num w:numId="10">
    <w:abstractNumId w:val="2"/>
  </w:num>
  <w:num w:numId="11">
    <w:abstractNumId w:val="83"/>
  </w:num>
  <w:num w:numId="12">
    <w:abstractNumId w:val="249"/>
  </w:num>
  <w:num w:numId="13">
    <w:abstractNumId w:val="127"/>
  </w:num>
  <w:num w:numId="14">
    <w:abstractNumId w:val="181"/>
  </w:num>
  <w:num w:numId="15">
    <w:abstractNumId w:val="284"/>
  </w:num>
  <w:num w:numId="16">
    <w:abstractNumId w:val="77"/>
  </w:num>
  <w:num w:numId="17">
    <w:abstractNumId w:val="103"/>
  </w:num>
  <w:num w:numId="18">
    <w:abstractNumId w:val="219"/>
  </w:num>
  <w:num w:numId="19">
    <w:abstractNumId w:val="122"/>
  </w:num>
  <w:num w:numId="20">
    <w:abstractNumId w:val="31"/>
  </w:num>
  <w:num w:numId="21">
    <w:abstractNumId w:val="24"/>
  </w:num>
  <w:num w:numId="22">
    <w:abstractNumId w:val="317"/>
  </w:num>
  <w:num w:numId="23">
    <w:abstractNumId w:val="102"/>
  </w:num>
  <w:num w:numId="24">
    <w:abstractNumId w:val="11"/>
  </w:num>
  <w:num w:numId="25">
    <w:abstractNumId w:val="9"/>
  </w:num>
  <w:num w:numId="26">
    <w:abstractNumId w:val="79"/>
  </w:num>
  <w:num w:numId="27">
    <w:abstractNumId w:val="232"/>
  </w:num>
  <w:num w:numId="28">
    <w:abstractNumId w:val="114"/>
  </w:num>
  <w:num w:numId="29">
    <w:abstractNumId w:val="176"/>
  </w:num>
  <w:num w:numId="30">
    <w:abstractNumId w:val="86"/>
  </w:num>
  <w:num w:numId="31">
    <w:abstractNumId w:val="216"/>
  </w:num>
  <w:num w:numId="32">
    <w:abstractNumId w:val="137"/>
  </w:num>
  <w:num w:numId="33">
    <w:abstractNumId w:val="292"/>
  </w:num>
  <w:num w:numId="34">
    <w:abstractNumId w:val="112"/>
  </w:num>
  <w:num w:numId="35">
    <w:abstractNumId w:val="99"/>
  </w:num>
  <w:num w:numId="36">
    <w:abstractNumId w:val="33"/>
  </w:num>
  <w:num w:numId="37">
    <w:abstractNumId w:val="90"/>
  </w:num>
  <w:num w:numId="38">
    <w:abstractNumId w:val="338"/>
  </w:num>
  <w:num w:numId="39">
    <w:abstractNumId w:val="28"/>
  </w:num>
  <w:num w:numId="40">
    <w:abstractNumId w:val="283"/>
  </w:num>
  <w:num w:numId="41">
    <w:abstractNumId w:val="266"/>
  </w:num>
  <w:num w:numId="42">
    <w:abstractNumId w:val="149"/>
  </w:num>
  <w:num w:numId="43">
    <w:abstractNumId w:val="214"/>
  </w:num>
  <w:num w:numId="44">
    <w:abstractNumId w:val="128"/>
  </w:num>
  <w:num w:numId="45">
    <w:abstractNumId w:val="231"/>
  </w:num>
  <w:num w:numId="46">
    <w:abstractNumId w:val="233"/>
  </w:num>
  <w:num w:numId="47">
    <w:abstractNumId w:val="270"/>
  </w:num>
  <w:num w:numId="48">
    <w:abstractNumId w:val="124"/>
  </w:num>
  <w:num w:numId="49">
    <w:abstractNumId w:val="81"/>
  </w:num>
  <w:num w:numId="50">
    <w:abstractNumId w:val="45"/>
  </w:num>
  <w:num w:numId="51">
    <w:abstractNumId w:val="22"/>
  </w:num>
  <w:num w:numId="52">
    <w:abstractNumId w:val="311"/>
  </w:num>
  <w:num w:numId="53">
    <w:abstractNumId w:val="198"/>
  </w:num>
  <w:num w:numId="54">
    <w:abstractNumId w:val="335"/>
  </w:num>
  <w:num w:numId="55">
    <w:abstractNumId w:val="271"/>
  </w:num>
  <w:num w:numId="56">
    <w:abstractNumId w:val="307"/>
  </w:num>
  <w:num w:numId="57">
    <w:abstractNumId w:val="132"/>
  </w:num>
  <w:num w:numId="58">
    <w:abstractNumId w:val="150"/>
  </w:num>
  <w:num w:numId="59">
    <w:abstractNumId w:val="1"/>
  </w:num>
  <w:num w:numId="60">
    <w:abstractNumId w:val="168"/>
  </w:num>
  <w:num w:numId="61">
    <w:abstractNumId w:val="229"/>
  </w:num>
  <w:num w:numId="62">
    <w:abstractNumId w:val="146"/>
  </w:num>
  <w:num w:numId="63">
    <w:abstractNumId w:val="269"/>
  </w:num>
  <w:num w:numId="64">
    <w:abstractNumId w:val="250"/>
  </w:num>
  <w:num w:numId="65">
    <w:abstractNumId w:val="184"/>
  </w:num>
  <w:num w:numId="66">
    <w:abstractNumId w:val="212"/>
  </w:num>
  <w:num w:numId="67">
    <w:abstractNumId w:val="178"/>
  </w:num>
  <w:num w:numId="68">
    <w:abstractNumId w:val="342"/>
  </w:num>
  <w:num w:numId="69">
    <w:abstractNumId w:val="20"/>
  </w:num>
  <w:num w:numId="70">
    <w:abstractNumId w:val="278"/>
  </w:num>
  <w:num w:numId="71">
    <w:abstractNumId w:val="162"/>
  </w:num>
  <w:num w:numId="72">
    <w:abstractNumId w:val="190"/>
  </w:num>
  <w:num w:numId="73">
    <w:abstractNumId w:val="301"/>
  </w:num>
  <w:num w:numId="74">
    <w:abstractNumId w:val="106"/>
  </w:num>
  <w:num w:numId="75">
    <w:abstractNumId w:val="296"/>
  </w:num>
  <w:num w:numId="76">
    <w:abstractNumId w:val="15"/>
  </w:num>
  <w:num w:numId="77">
    <w:abstractNumId w:val="13"/>
  </w:num>
  <w:num w:numId="78">
    <w:abstractNumId w:val="7"/>
  </w:num>
  <w:num w:numId="79">
    <w:abstractNumId w:val="205"/>
  </w:num>
  <w:num w:numId="80">
    <w:abstractNumId w:val="170"/>
  </w:num>
  <w:num w:numId="81">
    <w:abstractNumId w:val="74"/>
  </w:num>
  <w:num w:numId="82">
    <w:abstractNumId w:val="8"/>
  </w:num>
  <w:num w:numId="83">
    <w:abstractNumId w:val="221"/>
  </w:num>
  <w:num w:numId="84">
    <w:abstractNumId w:val="49"/>
  </w:num>
  <w:num w:numId="85">
    <w:abstractNumId w:val="305"/>
  </w:num>
  <w:num w:numId="86">
    <w:abstractNumId w:val="161"/>
  </w:num>
  <w:num w:numId="87">
    <w:abstractNumId w:val="267"/>
  </w:num>
  <w:num w:numId="88">
    <w:abstractNumId w:val="139"/>
  </w:num>
  <w:num w:numId="89">
    <w:abstractNumId w:val="73"/>
  </w:num>
  <w:num w:numId="90">
    <w:abstractNumId w:val="330"/>
  </w:num>
  <w:num w:numId="91">
    <w:abstractNumId w:val="263"/>
  </w:num>
  <w:num w:numId="92">
    <w:abstractNumId w:val="133"/>
  </w:num>
  <w:num w:numId="93">
    <w:abstractNumId w:val="126"/>
  </w:num>
  <w:num w:numId="94">
    <w:abstractNumId w:val="117"/>
  </w:num>
  <w:num w:numId="95">
    <w:abstractNumId w:val="39"/>
  </w:num>
  <w:num w:numId="96">
    <w:abstractNumId w:val="272"/>
  </w:num>
  <w:num w:numId="97">
    <w:abstractNumId w:val="222"/>
  </w:num>
  <w:num w:numId="98">
    <w:abstractNumId w:val="40"/>
  </w:num>
  <w:num w:numId="99">
    <w:abstractNumId w:val="82"/>
  </w:num>
  <w:num w:numId="100">
    <w:abstractNumId w:val="189"/>
  </w:num>
  <w:num w:numId="101">
    <w:abstractNumId w:val="107"/>
  </w:num>
  <w:num w:numId="102">
    <w:abstractNumId w:val="258"/>
  </w:num>
  <w:num w:numId="103">
    <w:abstractNumId w:val="75"/>
  </w:num>
  <w:num w:numId="104">
    <w:abstractNumId w:val="32"/>
  </w:num>
  <w:num w:numId="105">
    <w:abstractNumId w:val="147"/>
  </w:num>
  <w:num w:numId="106">
    <w:abstractNumId w:val="100"/>
  </w:num>
  <w:num w:numId="107">
    <w:abstractNumId w:val="80"/>
  </w:num>
  <w:num w:numId="108">
    <w:abstractNumId w:val="234"/>
  </w:num>
  <w:num w:numId="109">
    <w:abstractNumId w:val="111"/>
  </w:num>
  <w:num w:numId="110">
    <w:abstractNumId w:val="333"/>
  </w:num>
  <w:num w:numId="111">
    <w:abstractNumId w:val="241"/>
  </w:num>
  <w:num w:numId="112">
    <w:abstractNumId w:val="138"/>
  </w:num>
  <w:num w:numId="113">
    <w:abstractNumId w:val="299"/>
  </w:num>
  <w:num w:numId="114">
    <w:abstractNumId w:val="68"/>
  </w:num>
  <w:num w:numId="115">
    <w:abstractNumId w:val="169"/>
  </w:num>
  <w:num w:numId="116">
    <w:abstractNumId w:val="52"/>
  </w:num>
  <w:num w:numId="117">
    <w:abstractNumId w:val="245"/>
  </w:num>
  <w:num w:numId="118">
    <w:abstractNumId w:val="154"/>
  </w:num>
  <w:num w:numId="119">
    <w:abstractNumId w:val="201"/>
  </w:num>
  <w:num w:numId="120">
    <w:abstractNumId w:val="157"/>
  </w:num>
  <w:num w:numId="121">
    <w:abstractNumId w:val="187"/>
  </w:num>
  <w:num w:numId="122">
    <w:abstractNumId w:val="316"/>
  </w:num>
  <w:num w:numId="123">
    <w:abstractNumId w:val="200"/>
  </w:num>
  <w:num w:numId="124">
    <w:abstractNumId w:val="223"/>
  </w:num>
  <w:num w:numId="125">
    <w:abstractNumId w:val="320"/>
  </w:num>
  <w:num w:numId="126">
    <w:abstractNumId w:val="188"/>
  </w:num>
  <w:num w:numId="127">
    <w:abstractNumId w:val="318"/>
  </w:num>
  <w:num w:numId="128">
    <w:abstractNumId w:val="309"/>
  </w:num>
  <w:num w:numId="129">
    <w:abstractNumId w:val="129"/>
  </w:num>
  <w:num w:numId="130">
    <w:abstractNumId w:val="290"/>
  </w:num>
  <w:num w:numId="131">
    <w:abstractNumId w:val="337"/>
  </w:num>
  <w:num w:numId="132">
    <w:abstractNumId w:val="246"/>
  </w:num>
  <w:num w:numId="133">
    <w:abstractNumId w:val="104"/>
  </w:num>
  <w:num w:numId="134">
    <w:abstractNumId w:val="286"/>
  </w:num>
  <w:num w:numId="135">
    <w:abstractNumId w:val="105"/>
  </w:num>
  <w:num w:numId="136">
    <w:abstractNumId w:val="186"/>
  </w:num>
  <w:num w:numId="137">
    <w:abstractNumId w:val="98"/>
  </w:num>
  <w:num w:numId="138">
    <w:abstractNumId w:val="325"/>
  </w:num>
  <w:num w:numId="139">
    <w:abstractNumId w:val="142"/>
  </w:num>
  <w:num w:numId="140">
    <w:abstractNumId w:val="196"/>
  </w:num>
  <w:num w:numId="141">
    <w:abstractNumId w:val="4"/>
  </w:num>
  <w:num w:numId="142">
    <w:abstractNumId w:val="227"/>
  </w:num>
  <w:num w:numId="143">
    <w:abstractNumId w:val="247"/>
  </w:num>
  <w:num w:numId="144">
    <w:abstractNumId w:val="143"/>
  </w:num>
  <w:num w:numId="145">
    <w:abstractNumId w:val="239"/>
  </w:num>
  <w:num w:numId="146">
    <w:abstractNumId w:val="324"/>
  </w:num>
  <w:num w:numId="147">
    <w:abstractNumId w:val="273"/>
  </w:num>
  <w:num w:numId="148">
    <w:abstractNumId w:val="141"/>
  </w:num>
  <w:num w:numId="149">
    <w:abstractNumId w:val="261"/>
  </w:num>
  <w:num w:numId="150">
    <w:abstractNumId w:val="339"/>
  </w:num>
  <w:num w:numId="151">
    <w:abstractNumId w:val="293"/>
  </w:num>
  <w:num w:numId="152">
    <w:abstractNumId w:val="298"/>
  </w:num>
  <w:num w:numId="153">
    <w:abstractNumId w:val="303"/>
  </w:num>
  <w:num w:numId="154">
    <w:abstractNumId w:val="145"/>
  </w:num>
  <w:num w:numId="155">
    <w:abstractNumId w:val="65"/>
  </w:num>
  <w:num w:numId="156">
    <w:abstractNumId w:val="25"/>
  </w:num>
  <w:num w:numId="157">
    <w:abstractNumId w:val="46"/>
  </w:num>
  <w:num w:numId="158">
    <w:abstractNumId w:val="274"/>
  </w:num>
  <w:num w:numId="159">
    <w:abstractNumId w:val="101"/>
  </w:num>
  <w:num w:numId="160">
    <w:abstractNumId w:val="329"/>
  </w:num>
  <w:num w:numId="161">
    <w:abstractNumId w:val="326"/>
  </w:num>
  <w:num w:numId="162">
    <w:abstractNumId w:val="60"/>
  </w:num>
  <w:num w:numId="163">
    <w:abstractNumId w:val="281"/>
  </w:num>
  <w:num w:numId="164">
    <w:abstractNumId w:val="183"/>
  </w:num>
  <w:num w:numId="165">
    <w:abstractNumId w:val="327"/>
  </w:num>
  <w:num w:numId="166">
    <w:abstractNumId w:val="213"/>
  </w:num>
  <w:num w:numId="167">
    <w:abstractNumId w:val="237"/>
  </w:num>
  <w:num w:numId="168">
    <w:abstractNumId w:val="153"/>
  </w:num>
  <w:num w:numId="169">
    <w:abstractNumId w:val="268"/>
  </w:num>
  <w:num w:numId="170">
    <w:abstractNumId w:val="185"/>
  </w:num>
  <w:num w:numId="171">
    <w:abstractNumId w:val="252"/>
  </w:num>
  <w:num w:numId="172">
    <w:abstractNumId w:val="262"/>
  </w:num>
  <w:num w:numId="173">
    <w:abstractNumId w:val="42"/>
  </w:num>
  <w:num w:numId="174">
    <w:abstractNumId w:val="207"/>
  </w:num>
  <w:num w:numId="175">
    <w:abstractNumId w:val="167"/>
  </w:num>
  <w:num w:numId="176">
    <w:abstractNumId w:val="238"/>
  </w:num>
  <w:num w:numId="177">
    <w:abstractNumId w:val="67"/>
  </w:num>
  <w:num w:numId="178">
    <w:abstractNumId w:val="294"/>
  </w:num>
  <w:num w:numId="179">
    <w:abstractNumId w:val="152"/>
  </w:num>
  <w:num w:numId="180">
    <w:abstractNumId w:val="242"/>
  </w:num>
  <w:num w:numId="181">
    <w:abstractNumId w:val="344"/>
  </w:num>
  <w:num w:numId="182">
    <w:abstractNumId w:val="206"/>
  </w:num>
  <w:num w:numId="183">
    <w:abstractNumId w:val="275"/>
  </w:num>
  <w:num w:numId="184">
    <w:abstractNumId w:val="57"/>
  </w:num>
  <w:num w:numId="185">
    <w:abstractNumId w:val="334"/>
  </w:num>
  <w:num w:numId="186">
    <w:abstractNumId w:val="94"/>
  </w:num>
  <w:num w:numId="187">
    <w:abstractNumId w:val="308"/>
  </w:num>
  <w:num w:numId="188">
    <w:abstractNumId w:val="173"/>
  </w:num>
  <w:num w:numId="189">
    <w:abstractNumId w:val="34"/>
  </w:num>
  <w:num w:numId="190">
    <w:abstractNumId w:val="131"/>
  </w:num>
  <w:num w:numId="191">
    <w:abstractNumId w:val="345"/>
  </w:num>
  <w:num w:numId="192">
    <w:abstractNumId w:val="315"/>
  </w:num>
  <w:num w:numId="193">
    <w:abstractNumId w:val="341"/>
  </w:num>
  <w:num w:numId="194">
    <w:abstractNumId w:val="197"/>
  </w:num>
  <w:num w:numId="195">
    <w:abstractNumId w:val="195"/>
  </w:num>
  <w:num w:numId="196">
    <w:abstractNumId w:val="165"/>
  </w:num>
  <w:num w:numId="197">
    <w:abstractNumId w:val="343"/>
  </w:num>
  <w:num w:numId="198">
    <w:abstractNumId w:val="35"/>
  </w:num>
  <w:num w:numId="199">
    <w:abstractNumId w:val="218"/>
  </w:num>
  <w:num w:numId="200">
    <w:abstractNumId w:val="321"/>
  </w:num>
  <w:num w:numId="201">
    <w:abstractNumId w:val="78"/>
  </w:num>
  <w:num w:numId="202">
    <w:abstractNumId w:val="287"/>
  </w:num>
  <w:num w:numId="203">
    <w:abstractNumId w:val="259"/>
  </w:num>
  <w:num w:numId="204">
    <w:abstractNumId w:val="29"/>
  </w:num>
  <w:num w:numId="205">
    <w:abstractNumId w:val="72"/>
  </w:num>
  <w:num w:numId="206">
    <w:abstractNumId w:val="282"/>
  </w:num>
  <w:num w:numId="207">
    <w:abstractNumId w:val="180"/>
  </w:num>
  <w:num w:numId="208">
    <w:abstractNumId w:val="158"/>
  </w:num>
  <w:num w:numId="209">
    <w:abstractNumId w:val="215"/>
  </w:num>
  <w:num w:numId="210">
    <w:abstractNumId w:val="240"/>
  </w:num>
  <w:num w:numId="211">
    <w:abstractNumId w:val="63"/>
  </w:num>
  <w:num w:numId="212">
    <w:abstractNumId w:val="248"/>
  </w:num>
  <w:num w:numId="213">
    <w:abstractNumId w:val="312"/>
  </w:num>
  <w:num w:numId="214">
    <w:abstractNumId w:val="88"/>
  </w:num>
  <w:num w:numId="215">
    <w:abstractNumId w:val="12"/>
  </w:num>
  <w:num w:numId="216">
    <w:abstractNumId w:val="323"/>
  </w:num>
  <w:num w:numId="217">
    <w:abstractNumId w:val="251"/>
  </w:num>
  <w:num w:numId="218">
    <w:abstractNumId w:val="56"/>
  </w:num>
  <w:num w:numId="219">
    <w:abstractNumId w:val="179"/>
  </w:num>
  <w:num w:numId="220">
    <w:abstractNumId w:val="260"/>
  </w:num>
  <w:num w:numId="221">
    <w:abstractNumId w:val="92"/>
  </w:num>
  <w:num w:numId="222">
    <w:abstractNumId w:val="304"/>
  </w:num>
  <w:num w:numId="223">
    <w:abstractNumId w:val="192"/>
  </w:num>
  <w:num w:numId="224">
    <w:abstractNumId w:val="38"/>
  </w:num>
  <w:num w:numId="225">
    <w:abstractNumId w:val="171"/>
  </w:num>
  <w:num w:numId="226">
    <w:abstractNumId w:val="306"/>
  </w:num>
  <w:num w:numId="227">
    <w:abstractNumId w:val="156"/>
  </w:num>
  <w:num w:numId="228">
    <w:abstractNumId w:val="50"/>
  </w:num>
  <w:num w:numId="229">
    <w:abstractNumId w:val="209"/>
  </w:num>
  <w:num w:numId="230">
    <w:abstractNumId w:val="155"/>
  </w:num>
  <w:num w:numId="231">
    <w:abstractNumId w:val="276"/>
  </w:num>
  <w:num w:numId="232">
    <w:abstractNumId w:val="119"/>
  </w:num>
  <w:num w:numId="233">
    <w:abstractNumId w:val="210"/>
  </w:num>
  <w:num w:numId="234">
    <w:abstractNumId w:val="41"/>
  </w:num>
  <w:num w:numId="235">
    <w:abstractNumId w:val="288"/>
  </w:num>
  <w:num w:numId="236">
    <w:abstractNumId w:val="48"/>
  </w:num>
  <w:num w:numId="237">
    <w:abstractNumId w:val="140"/>
  </w:num>
  <w:num w:numId="238">
    <w:abstractNumId w:val="61"/>
  </w:num>
  <w:num w:numId="239">
    <w:abstractNumId w:val="182"/>
  </w:num>
  <w:num w:numId="240">
    <w:abstractNumId w:val="123"/>
  </w:num>
  <w:num w:numId="241">
    <w:abstractNumId w:val="121"/>
  </w:num>
  <w:num w:numId="242">
    <w:abstractNumId w:val="55"/>
  </w:num>
  <w:num w:numId="243">
    <w:abstractNumId w:val="217"/>
  </w:num>
  <w:num w:numId="244">
    <w:abstractNumId w:val="172"/>
  </w:num>
  <w:num w:numId="245">
    <w:abstractNumId w:val="18"/>
  </w:num>
  <w:num w:numId="246">
    <w:abstractNumId w:val="295"/>
  </w:num>
  <w:num w:numId="247">
    <w:abstractNumId w:val="244"/>
  </w:num>
  <w:num w:numId="248">
    <w:abstractNumId w:val="193"/>
  </w:num>
  <w:num w:numId="249">
    <w:abstractNumId w:val="21"/>
  </w:num>
  <w:num w:numId="250">
    <w:abstractNumId w:val="93"/>
  </w:num>
  <w:num w:numId="251">
    <w:abstractNumId w:val="6"/>
  </w:num>
  <w:num w:numId="252">
    <w:abstractNumId w:val="10"/>
  </w:num>
  <w:num w:numId="253">
    <w:abstractNumId w:val="47"/>
  </w:num>
  <w:num w:numId="254">
    <w:abstractNumId w:val="202"/>
  </w:num>
  <w:num w:numId="255">
    <w:abstractNumId w:val="37"/>
  </w:num>
  <w:num w:numId="256">
    <w:abstractNumId w:val="89"/>
  </w:num>
  <w:num w:numId="257">
    <w:abstractNumId w:val="17"/>
  </w:num>
  <w:num w:numId="258">
    <w:abstractNumId w:val="340"/>
  </w:num>
  <w:num w:numId="259">
    <w:abstractNumId w:val="51"/>
  </w:num>
  <w:num w:numId="260">
    <w:abstractNumId w:val="174"/>
  </w:num>
  <w:num w:numId="261">
    <w:abstractNumId w:val="236"/>
  </w:num>
  <w:num w:numId="262">
    <w:abstractNumId w:val="85"/>
  </w:num>
  <w:num w:numId="263">
    <w:abstractNumId w:val="3"/>
  </w:num>
  <w:num w:numId="264">
    <w:abstractNumId w:val="264"/>
  </w:num>
  <w:num w:numId="265">
    <w:abstractNumId w:val="289"/>
  </w:num>
  <w:num w:numId="266">
    <w:abstractNumId w:val="110"/>
  </w:num>
  <w:num w:numId="267">
    <w:abstractNumId w:val="302"/>
  </w:num>
  <w:num w:numId="268">
    <w:abstractNumId w:val="120"/>
  </w:num>
  <w:num w:numId="269">
    <w:abstractNumId w:val="125"/>
  </w:num>
  <w:num w:numId="270">
    <w:abstractNumId w:val="204"/>
  </w:num>
  <w:num w:numId="271">
    <w:abstractNumId w:val="53"/>
  </w:num>
  <w:num w:numId="272">
    <w:abstractNumId w:val="313"/>
  </w:num>
  <w:num w:numId="273">
    <w:abstractNumId w:val="297"/>
  </w:num>
  <w:num w:numId="274">
    <w:abstractNumId w:val="71"/>
  </w:num>
  <w:num w:numId="275">
    <w:abstractNumId w:val="130"/>
  </w:num>
  <w:num w:numId="276">
    <w:abstractNumId w:val="135"/>
  </w:num>
  <w:num w:numId="277">
    <w:abstractNumId w:val="54"/>
  </w:num>
  <w:num w:numId="278">
    <w:abstractNumId w:val="116"/>
  </w:num>
  <w:num w:numId="279">
    <w:abstractNumId w:val="66"/>
  </w:num>
  <w:num w:numId="280">
    <w:abstractNumId w:val="235"/>
  </w:num>
  <w:num w:numId="281">
    <w:abstractNumId w:val="113"/>
  </w:num>
  <w:num w:numId="282">
    <w:abstractNumId w:val="16"/>
  </w:num>
  <w:num w:numId="283">
    <w:abstractNumId w:val="203"/>
  </w:num>
  <w:num w:numId="284">
    <w:abstractNumId w:val="332"/>
  </w:num>
  <w:num w:numId="285">
    <w:abstractNumId w:val="0"/>
  </w:num>
  <w:num w:numId="286">
    <w:abstractNumId w:val="151"/>
  </w:num>
  <w:num w:numId="287">
    <w:abstractNumId w:val="23"/>
  </w:num>
  <w:num w:numId="288">
    <w:abstractNumId w:val="58"/>
  </w:num>
  <w:num w:numId="289">
    <w:abstractNumId w:val="118"/>
  </w:num>
  <w:num w:numId="290">
    <w:abstractNumId w:val="285"/>
  </w:num>
  <w:num w:numId="291">
    <w:abstractNumId w:val="14"/>
  </w:num>
  <w:num w:numId="292">
    <w:abstractNumId w:val="76"/>
  </w:num>
  <w:num w:numId="293">
    <w:abstractNumId w:val="280"/>
  </w:num>
  <w:num w:numId="294">
    <w:abstractNumId w:val="314"/>
  </w:num>
  <w:num w:numId="295">
    <w:abstractNumId w:val="253"/>
  </w:num>
  <w:num w:numId="296">
    <w:abstractNumId w:val="279"/>
  </w:num>
  <w:num w:numId="297">
    <w:abstractNumId w:val="70"/>
  </w:num>
  <w:num w:numId="298">
    <w:abstractNumId w:val="322"/>
  </w:num>
  <w:num w:numId="299">
    <w:abstractNumId w:val="191"/>
  </w:num>
  <w:num w:numId="300">
    <w:abstractNumId w:val="254"/>
  </w:num>
  <w:num w:numId="301">
    <w:abstractNumId w:val="134"/>
  </w:num>
  <w:num w:numId="302">
    <w:abstractNumId w:val="226"/>
  </w:num>
  <w:num w:numId="303">
    <w:abstractNumId w:val="175"/>
  </w:num>
  <w:num w:numId="304">
    <w:abstractNumId w:val="228"/>
  </w:num>
  <w:num w:numId="305">
    <w:abstractNumId w:val="136"/>
  </w:num>
  <w:num w:numId="306">
    <w:abstractNumId w:val="62"/>
  </w:num>
  <w:num w:numId="307">
    <w:abstractNumId w:val="27"/>
  </w:num>
  <w:num w:numId="308">
    <w:abstractNumId w:val="164"/>
  </w:num>
  <w:num w:numId="309">
    <w:abstractNumId w:val="36"/>
  </w:num>
  <w:num w:numId="310">
    <w:abstractNumId w:val="160"/>
  </w:num>
  <w:num w:numId="311">
    <w:abstractNumId w:val="291"/>
  </w:num>
  <w:num w:numId="312">
    <w:abstractNumId w:val="336"/>
  </w:num>
  <w:num w:numId="313">
    <w:abstractNumId w:val="109"/>
  </w:num>
  <w:num w:numId="314">
    <w:abstractNumId w:val="148"/>
  </w:num>
  <w:num w:numId="315">
    <w:abstractNumId w:val="211"/>
  </w:num>
  <w:num w:numId="316">
    <w:abstractNumId w:val="277"/>
  </w:num>
  <w:num w:numId="317">
    <w:abstractNumId w:val="69"/>
  </w:num>
  <w:num w:numId="318">
    <w:abstractNumId w:val="44"/>
  </w:num>
  <w:num w:numId="319">
    <w:abstractNumId w:val="43"/>
  </w:num>
  <w:num w:numId="320">
    <w:abstractNumId w:val="331"/>
  </w:num>
  <w:num w:numId="321">
    <w:abstractNumId w:val="96"/>
  </w:num>
  <w:num w:numId="322">
    <w:abstractNumId w:val="220"/>
  </w:num>
  <w:num w:numId="323">
    <w:abstractNumId w:val="194"/>
  </w:num>
  <w:num w:numId="324">
    <w:abstractNumId w:val="59"/>
  </w:num>
  <w:num w:numId="325">
    <w:abstractNumId w:val="87"/>
  </w:num>
  <w:num w:numId="326">
    <w:abstractNumId w:val="255"/>
  </w:num>
  <w:num w:numId="327">
    <w:abstractNumId w:val="64"/>
  </w:num>
  <w:num w:numId="328">
    <w:abstractNumId w:val="108"/>
  </w:num>
  <w:num w:numId="329">
    <w:abstractNumId w:val="230"/>
  </w:num>
  <w:num w:numId="330">
    <w:abstractNumId w:val="5"/>
  </w:num>
  <w:num w:numId="331">
    <w:abstractNumId w:val="319"/>
  </w:num>
  <w:num w:numId="332">
    <w:abstractNumId w:val="328"/>
  </w:num>
  <w:num w:numId="333">
    <w:abstractNumId w:val="115"/>
  </w:num>
  <w:num w:numId="334">
    <w:abstractNumId w:val="224"/>
  </w:num>
  <w:num w:numId="335">
    <w:abstractNumId w:val="256"/>
  </w:num>
  <w:num w:numId="336">
    <w:abstractNumId w:val="225"/>
  </w:num>
  <w:num w:numId="337">
    <w:abstractNumId w:val="257"/>
  </w:num>
  <w:num w:numId="338">
    <w:abstractNumId w:val="30"/>
  </w:num>
  <w:num w:numId="339">
    <w:abstractNumId w:val="19"/>
  </w:num>
  <w:num w:numId="340">
    <w:abstractNumId w:val="199"/>
  </w:num>
  <w:num w:numId="341">
    <w:abstractNumId w:val="84"/>
  </w:num>
  <w:num w:numId="342">
    <w:abstractNumId w:val="177"/>
  </w:num>
  <w:num w:numId="343">
    <w:abstractNumId w:val="159"/>
  </w:num>
  <w:num w:numId="344">
    <w:abstractNumId w:val="265"/>
  </w:num>
  <w:num w:numId="345">
    <w:abstractNumId w:val="95"/>
  </w:num>
  <w:num w:numId="346">
    <w:abstractNumId w:val="26"/>
  </w:num>
  <w:numIdMacAtCleanup w:val="3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numStart w:val="7"/>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BE7"/>
    <w:rsid w:val="000012A4"/>
    <w:rsid w:val="000036D3"/>
    <w:rsid w:val="000042DB"/>
    <w:rsid w:val="00006F2A"/>
    <w:rsid w:val="00007D64"/>
    <w:rsid w:val="00014D0B"/>
    <w:rsid w:val="00015041"/>
    <w:rsid w:val="000177AA"/>
    <w:rsid w:val="00020AC5"/>
    <w:rsid w:val="0002206C"/>
    <w:rsid w:val="000265BF"/>
    <w:rsid w:val="000271AB"/>
    <w:rsid w:val="00032275"/>
    <w:rsid w:val="00035CC8"/>
    <w:rsid w:val="00037211"/>
    <w:rsid w:val="000372C6"/>
    <w:rsid w:val="000374C2"/>
    <w:rsid w:val="00040364"/>
    <w:rsid w:val="00041E14"/>
    <w:rsid w:val="00043615"/>
    <w:rsid w:val="000443FE"/>
    <w:rsid w:val="00044976"/>
    <w:rsid w:val="00044D5A"/>
    <w:rsid w:val="0004745A"/>
    <w:rsid w:val="00050BE0"/>
    <w:rsid w:val="0005134F"/>
    <w:rsid w:val="00051AE3"/>
    <w:rsid w:val="00052463"/>
    <w:rsid w:val="00054213"/>
    <w:rsid w:val="0005536D"/>
    <w:rsid w:val="00055B5B"/>
    <w:rsid w:val="00056116"/>
    <w:rsid w:val="00056CD7"/>
    <w:rsid w:val="00056F3A"/>
    <w:rsid w:val="00057ED1"/>
    <w:rsid w:val="000606EE"/>
    <w:rsid w:val="00062BDF"/>
    <w:rsid w:val="00063528"/>
    <w:rsid w:val="000657D9"/>
    <w:rsid w:val="00072594"/>
    <w:rsid w:val="000748EB"/>
    <w:rsid w:val="000750C2"/>
    <w:rsid w:val="000804C4"/>
    <w:rsid w:val="00084B2A"/>
    <w:rsid w:val="0009046B"/>
    <w:rsid w:val="000914D4"/>
    <w:rsid w:val="00091D53"/>
    <w:rsid w:val="000A6284"/>
    <w:rsid w:val="000B0C32"/>
    <w:rsid w:val="000B3AB9"/>
    <w:rsid w:val="000B6B89"/>
    <w:rsid w:val="000B7196"/>
    <w:rsid w:val="000B7EC5"/>
    <w:rsid w:val="000C012A"/>
    <w:rsid w:val="000C305A"/>
    <w:rsid w:val="000C61F7"/>
    <w:rsid w:val="000C6934"/>
    <w:rsid w:val="000D0AE7"/>
    <w:rsid w:val="000D0EBA"/>
    <w:rsid w:val="000D2487"/>
    <w:rsid w:val="000D27CD"/>
    <w:rsid w:val="000D32A3"/>
    <w:rsid w:val="000D370C"/>
    <w:rsid w:val="000D427C"/>
    <w:rsid w:val="000D58AD"/>
    <w:rsid w:val="000D5EEF"/>
    <w:rsid w:val="000D6BA1"/>
    <w:rsid w:val="000D6CED"/>
    <w:rsid w:val="000E1BB9"/>
    <w:rsid w:val="000E26E0"/>
    <w:rsid w:val="000E3DB6"/>
    <w:rsid w:val="000E3ECB"/>
    <w:rsid w:val="000E3EEF"/>
    <w:rsid w:val="000E44CD"/>
    <w:rsid w:val="000E59EE"/>
    <w:rsid w:val="000E6A6D"/>
    <w:rsid w:val="000E7209"/>
    <w:rsid w:val="000F158A"/>
    <w:rsid w:val="000F1D81"/>
    <w:rsid w:val="000F30C5"/>
    <w:rsid w:val="000F6650"/>
    <w:rsid w:val="000F75D2"/>
    <w:rsid w:val="00100118"/>
    <w:rsid w:val="001008D1"/>
    <w:rsid w:val="00102D02"/>
    <w:rsid w:val="00102D0B"/>
    <w:rsid w:val="0010522F"/>
    <w:rsid w:val="0010584C"/>
    <w:rsid w:val="0011018B"/>
    <w:rsid w:val="0011246E"/>
    <w:rsid w:val="0011263D"/>
    <w:rsid w:val="00113896"/>
    <w:rsid w:val="00115469"/>
    <w:rsid w:val="001178C0"/>
    <w:rsid w:val="00120966"/>
    <w:rsid w:val="00120AA2"/>
    <w:rsid w:val="0012383B"/>
    <w:rsid w:val="00124B5B"/>
    <w:rsid w:val="00124F74"/>
    <w:rsid w:val="00126492"/>
    <w:rsid w:val="00127D2C"/>
    <w:rsid w:val="00127FED"/>
    <w:rsid w:val="00134901"/>
    <w:rsid w:val="00137B14"/>
    <w:rsid w:val="00140AD1"/>
    <w:rsid w:val="00141115"/>
    <w:rsid w:val="001434B7"/>
    <w:rsid w:val="001434D1"/>
    <w:rsid w:val="00143C14"/>
    <w:rsid w:val="00145AB1"/>
    <w:rsid w:val="001527B3"/>
    <w:rsid w:val="00152CCF"/>
    <w:rsid w:val="00153823"/>
    <w:rsid w:val="00153AD0"/>
    <w:rsid w:val="00154B3B"/>
    <w:rsid w:val="00155BB1"/>
    <w:rsid w:val="001567CE"/>
    <w:rsid w:val="00160896"/>
    <w:rsid w:val="0016259B"/>
    <w:rsid w:val="0016677C"/>
    <w:rsid w:val="001745F1"/>
    <w:rsid w:val="00177635"/>
    <w:rsid w:val="00177720"/>
    <w:rsid w:val="00180040"/>
    <w:rsid w:val="00181CF0"/>
    <w:rsid w:val="00185129"/>
    <w:rsid w:val="00185CA7"/>
    <w:rsid w:val="001877D9"/>
    <w:rsid w:val="00187ECB"/>
    <w:rsid w:val="00190B46"/>
    <w:rsid w:val="0019190A"/>
    <w:rsid w:val="00191FB0"/>
    <w:rsid w:val="001939EC"/>
    <w:rsid w:val="0019594A"/>
    <w:rsid w:val="0019692C"/>
    <w:rsid w:val="00197D66"/>
    <w:rsid w:val="001A09F3"/>
    <w:rsid w:val="001A1A02"/>
    <w:rsid w:val="001A1B42"/>
    <w:rsid w:val="001A1B73"/>
    <w:rsid w:val="001A2361"/>
    <w:rsid w:val="001A3FCE"/>
    <w:rsid w:val="001A41C6"/>
    <w:rsid w:val="001A7A13"/>
    <w:rsid w:val="001A7BC2"/>
    <w:rsid w:val="001B05CD"/>
    <w:rsid w:val="001B09C3"/>
    <w:rsid w:val="001B0AD5"/>
    <w:rsid w:val="001B169B"/>
    <w:rsid w:val="001B4986"/>
    <w:rsid w:val="001B5442"/>
    <w:rsid w:val="001B6877"/>
    <w:rsid w:val="001B68B1"/>
    <w:rsid w:val="001C13C5"/>
    <w:rsid w:val="001C2571"/>
    <w:rsid w:val="001C6FC3"/>
    <w:rsid w:val="001C729C"/>
    <w:rsid w:val="001D3C36"/>
    <w:rsid w:val="001D4E47"/>
    <w:rsid w:val="001D6895"/>
    <w:rsid w:val="001D6913"/>
    <w:rsid w:val="001D6F8D"/>
    <w:rsid w:val="001E4151"/>
    <w:rsid w:val="001E4379"/>
    <w:rsid w:val="001E44E3"/>
    <w:rsid w:val="001E4891"/>
    <w:rsid w:val="001E625C"/>
    <w:rsid w:val="001F11C4"/>
    <w:rsid w:val="001F2FAB"/>
    <w:rsid w:val="001F3FA8"/>
    <w:rsid w:val="001F4F69"/>
    <w:rsid w:val="001F7385"/>
    <w:rsid w:val="0020176A"/>
    <w:rsid w:val="00203C4D"/>
    <w:rsid w:val="002047A7"/>
    <w:rsid w:val="00204825"/>
    <w:rsid w:val="00204F62"/>
    <w:rsid w:val="002065B2"/>
    <w:rsid w:val="00210CFC"/>
    <w:rsid w:val="0021402F"/>
    <w:rsid w:val="00214856"/>
    <w:rsid w:val="00215244"/>
    <w:rsid w:val="00215359"/>
    <w:rsid w:val="002179AE"/>
    <w:rsid w:val="0022298A"/>
    <w:rsid w:val="002233B0"/>
    <w:rsid w:val="00223697"/>
    <w:rsid w:val="002256FC"/>
    <w:rsid w:val="00225A68"/>
    <w:rsid w:val="00225EF9"/>
    <w:rsid w:val="00226673"/>
    <w:rsid w:val="00230499"/>
    <w:rsid w:val="002308A9"/>
    <w:rsid w:val="00232C46"/>
    <w:rsid w:val="002341B3"/>
    <w:rsid w:val="002366E5"/>
    <w:rsid w:val="00236DF0"/>
    <w:rsid w:val="00241369"/>
    <w:rsid w:val="0024351A"/>
    <w:rsid w:val="00244EF2"/>
    <w:rsid w:val="00252617"/>
    <w:rsid w:val="00252792"/>
    <w:rsid w:val="00253191"/>
    <w:rsid w:val="002534A3"/>
    <w:rsid w:val="00253B60"/>
    <w:rsid w:val="00253E7A"/>
    <w:rsid w:val="002554DB"/>
    <w:rsid w:val="00257F47"/>
    <w:rsid w:val="002601B4"/>
    <w:rsid w:val="0026276A"/>
    <w:rsid w:val="00267A77"/>
    <w:rsid w:val="002734C3"/>
    <w:rsid w:val="00273E59"/>
    <w:rsid w:val="00274942"/>
    <w:rsid w:val="002761D7"/>
    <w:rsid w:val="00277B58"/>
    <w:rsid w:val="00277BC4"/>
    <w:rsid w:val="00280594"/>
    <w:rsid w:val="00280FDB"/>
    <w:rsid w:val="00285099"/>
    <w:rsid w:val="00290427"/>
    <w:rsid w:val="002915CD"/>
    <w:rsid w:val="00291F6C"/>
    <w:rsid w:val="00292425"/>
    <w:rsid w:val="0029278A"/>
    <w:rsid w:val="00293090"/>
    <w:rsid w:val="00293C40"/>
    <w:rsid w:val="00293E8C"/>
    <w:rsid w:val="00294611"/>
    <w:rsid w:val="002949C5"/>
    <w:rsid w:val="00295893"/>
    <w:rsid w:val="0029671E"/>
    <w:rsid w:val="002969A5"/>
    <w:rsid w:val="00297B09"/>
    <w:rsid w:val="002A335E"/>
    <w:rsid w:val="002A4032"/>
    <w:rsid w:val="002A41F6"/>
    <w:rsid w:val="002A729B"/>
    <w:rsid w:val="002B0653"/>
    <w:rsid w:val="002B3981"/>
    <w:rsid w:val="002B485F"/>
    <w:rsid w:val="002B4FB6"/>
    <w:rsid w:val="002B7B03"/>
    <w:rsid w:val="002B7D69"/>
    <w:rsid w:val="002C08D4"/>
    <w:rsid w:val="002C0F97"/>
    <w:rsid w:val="002C135D"/>
    <w:rsid w:val="002C1987"/>
    <w:rsid w:val="002C38EC"/>
    <w:rsid w:val="002C545A"/>
    <w:rsid w:val="002D05E1"/>
    <w:rsid w:val="002D0A54"/>
    <w:rsid w:val="002D0CEF"/>
    <w:rsid w:val="002D1462"/>
    <w:rsid w:val="002D18AA"/>
    <w:rsid w:val="002D32F4"/>
    <w:rsid w:val="002D4B0D"/>
    <w:rsid w:val="002D5A4B"/>
    <w:rsid w:val="002E03FB"/>
    <w:rsid w:val="002E0D22"/>
    <w:rsid w:val="002E1229"/>
    <w:rsid w:val="002E2195"/>
    <w:rsid w:val="002E3462"/>
    <w:rsid w:val="002E3FA5"/>
    <w:rsid w:val="002E5706"/>
    <w:rsid w:val="002E60A6"/>
    <w:rsid w:val="002E72F2"/>
    <w:rsid w:val="002F0987"/>
    <w:rsid w:val="002F1C71"/>
    <w:rsid w:val="002F22EA"/>
    <w:rsid w:val="002F2D7A"/>
    <w:rsid w:val="002F3CA6"/>
    <w:rsid w:val="002F4EED"/>
    <w:rsid w:val="002F50F7"/>
    <w:rsid w:val="002F60FC"/>
    <w:rsid w:val="00301A0F"/>
    <w:rsid w:val="00301AD8"/>
    <w:rsid w:val="00301B25"/>
    <w:rsid w:val="00302754"/>
    <w:rsid w:val="00302E7B"/>
    <w:rsid w:val="00310FC2"/>
    <w:rsid w:val="003135FD"/>
    <w:rsid w:val="00313757"/>
    <w:rsid w:val="00314795"/>
    <w:rsid w:val="003151BC"/>
    <w:rsid w:val="0032007A"/>
    <w:rsid w:val="00321DC6"/>
    <w:rsid w:val="0032571A"/>
    <w:rsid w:val="00326F7F"/>
    <w:rsid w:val="00330AF6"/>
    <w:rsid w:val="00331B97"/>
    <w:rsid w:val="00332FBA"/>
    <w:rsid w:val="0033372F"/>
    <w:rsid w:val="0033387F"/>
    <w:rsid w:val="00333E84"/>
    <w:rsid w:val="00335C86"/>
    <w:rsid w:val="00336077"/>
    <w:rsid w:val="003364F7"/>
    <w:rsid w:val="003370DE"/>
    <w:rsid w:val="003378AA"/>
    <w:rsid w:val="00340E42"/>
    <w:rsid w:val="003415B1"/>
    <w:rsid w:val="00341BDB"/>
    <w:rsid w:val="003467AD"/>
    <w:rsid w:val="003475DD"/>
    <w:rsid w:val="003504AE"/>
    <w:rsid w:val="00352396"/>
    <w:rsid w:val="0036077A"/>
    <w:rsid w:val="003645A2"/>
    <w:rsid w:val="00365B08"/>
    <w:rsid w:val="00365B15"/>
    <w:rsid w:val="00366DEC"/>
    <w:rsid w:val="00367BC9"/>
    <w:rsid w:val="00371840"/>
    <w:rsid w:val="00373D37"/>
    <w:rsid w:val="0037452C"/>
    <w:rsid w:val="003751E0"/>
    <w:rsid w:val="00376E25"/>
    <w:rsid w:val="0038207C"/>
    <w:rsid w:val="0038266B"/>
    <w:rsid w:val="00391C63"/>
    <w:rsid w:val="00392F02"/>
    <w:rsid w:val="0039688C"/>
    <w:rsid w:val="003A0B3B"/>
    <w:rsid w:val="003A0EF0"/>
    <w:rsid w:val="003A1C46"/>
    <w:rsid w:val="003A54B2"/>
    <w:rsid w:val="003A7BAC"/>
    <w:rsid w:val="003A7D93"/>
    <w:rsid w:val="003B2916"/>
    <w:rsid w:val="003B3770"/>
    <w:rsid w:val="003B3EF9"/>
    <w:rsid w:val="003B3F5D"/>
    <w:rsid w:val="003B419A"/>
    <w:rsid w:val="003B4993"/>
    <w:rsid w:val="003B6C80"/>
    <w:rsid w:val="003B77ED"/>
    <w:rsid w:val="003C134A"/>
    <w:rsid w:val="003C5D98"/>
    <w:rsid w:val="003D0419"/>
    <w:rsid w:val="003D0B93"/>
    <w:rsid w:val="003D0D91"/>
    <w:rsid w:val="003D185E"/>
    <w:rsid w:val="003D4126"/>
    <w:rsid w:val="003D7AEC"/>
    <w:rsid w:val="003E3F70"/>
    <w:rsid w:val="003E792A"/>
    <w:rsid w:val="003F0B36"/>
    <w:rsid w:val="003F4A4E"/>
    <w:rsid w:val="003F5212"/>
    <w:rsid w:val="003F69BF"/>
    <w:rsid w:val="004015A6"/>
    <w:rsid w:val="004029EE"/>
    <w:rsid w:val="00403BA7"/>
    <w:rsid w:val="00403D10"/>
    <w:rsid w:val="004043C6"/>
    <w:rsid w:val="00405767"/>
    <w:rsid w:val="00405D09"/>
    <w:rsid w:val="00406266"/>
    <w:rsid w:val="0040701B"/>
    <w:rsid w:val="00407F39"/>
    <w:rsid w:val="004108A6"/>
    <w:rsid w:val="00411D28"/>
    <w:rsid w:val="00412B81"/>
    <w:rsid w:val="004137C4"/>
    <w:rsid w:val="0041580D"/>
    <w:rsid w:val="00415F49"/>
    <w:rsid w:val="00416231"/>
    <w:rsid w:val="004170B4"/>
    <w:rsid w:val="00421988"/>
    <w:rsid w:val="004225AC"/>
    <w:rsid w:val="00424994"/>
    <w:rsid w:val="00425B02"/>
    <w:rsid w:val="004313D8"/>
    <w:rsid w:val="00434E53"/>
    <w:rsid w:val="004351FB"/>
    <w:rsid w:val="00435DB1"/>
    <w:rsid w:val="00436013"/>
    <w:rsid w:val="00440618"/>
    <w:rsid w:val="00444FCD"/>
    <w:rsid w:val="00450274"/>
    <w:rsid w:val="004542BD"/>
    <w:rsid w:val="00456165"/>
    <w:rsid w:val="00456C2E"/>
    <w:rsid w:val="00460838"/>
    <w:rsid w:val="00467899"/>
    <w:rsid w:val="00471927"/>
    <w:rsid w:val="00471C04"/>
    <w:rsid w:val="004723BB"/>
    <w:rsid w:val="00473435"/>
    <w:rsid w:val="00473CEC"/>
    <w:rsid w:val="00474CF3"/>
    <w:rsid w:val="00475A4E"/>
    <w:rsid w:val="00476E2B"/>
    <w:rsid w:val="00477988"/>
    <w:rsid w:val="00480891"/>
    <w:rsid w:val="00480D10"/>
    <w:rsid w:val="00481969"/>
    <w:rsid w:val="00484CAD"/>
    <w:rsid w:val="0048648C"/>
    <w:rsid w:val="004872A7"/>
    <w:rsid w:val="0048742C"/>
    <w:rsid w:val="0048778B"/>
    <w:rsid w:val="00490BF8"/>
    <w:rsid w:val="00491614"/>
    <w:rsid w:val="00492210"/>
    <w:rsid w:val="00493CA4"/>
    <w:rsid w:val="0049433C"/>
    <w:rsid w:val="00494A9E"/>
    <w:rsid w:val="00494F71"/>
    <w:rsid w:val="0049511B"/>
    <w:rsid w:val="004954DA"/>
    <w:rsid w:val="004960C3"/>
    <w:rsid w:val="00497A2E"/>
    <w:rsid w:val="004A096D"/>
    <w:rsid w:val="004A0D89"/>
    <w:rsid w:val="004A287F"/>
    <w:rsid w:val="004A2E55"/>
    <w:rsid w:val="004A5B98"/>
    <w:rsid w:val="004B007B"/>
    <w:rsid w:val="004B0E78"/>
    <w:rsid w:val="004B1E80"/>
    <w:rsid w:val="004B1EA1"/>
    <w:rsid w:val="004B6E24"/>
    <w:rsid w:val="004C0186"/>
    <w:rsid w:val="004C1481"/>
    <w:rsid w:val="004C1AE6"/>
    <w:rsid w:val="004C62F8"/>
    <w:rsid w:val="004C6469"/>
    <w:rsid w:val="004C79FB"/>
    <w:rsid w:val="004D001E"/>
    <w:rsid w:val="004D0AE6"/>
    <w:rsid w:val="004D1F2F"/>
    <w:rsid w:val="004D2206"/>
    <w:rsid w:val="004D257E"/>
    <w:rsid w:val="004D54D0"/>
    <w:rsid w:val="004D711F"/>
    <w:rsid w:val="004D77E5"/>
    <w:rsid w:val="004E0A40"/>
    <w:rsid w:val="004E2779"/>
    <w:rsid w:val="004E4A6A"/>
    <w:rsid w:val="004E4C86"/>
    <w:rsid w:val="004E65E0"/>
    <w:rsid w:val="004E6D55"/>
    <w:rsid w:val="004E6F47"/>
    <w:rsid w:val="00501235"/>
    <w:rsid w:val="005035A4"/>
    <w:rsid w:val="00503B21"/>
    <w:rsid w:val="00503B5A"/>
    <w:rsid w:val="00505C8E"/>
    <w:rsid w:val="0051183E"/>
    <w:rsid w:val="005129B5"/>
    <w:rsid w:val="00513DBD"/>
    <w:rsid w:val="005153EC"/>
    <w:rsid w:val="0051634D"/>
    <w:rsid w:val="0052159D"/>
    <w:rsid w:val="0052160E"/>
    <w:rsid w:val="005225BE"/>
    <w:rsid w:val="00522D9F"/>
    <w:rsid w:val="0052401B"/>
    <w:rsid w:val="00524E99"/>
    <w:rsid w:val="00527DD9"/>
    <w:rsid w:val="005305CE"/>
    <w:rsid w:val="005323B2"/>
    <w:rsid w:val="00533CCF"/>
    <w:rsid w:val="00534222"/>
    <w:rsid w:val="00536414"/>
    <w:rsid w:val="00537511"/>
    <w:rsid w:val="0053796F"/>
    <w:rsid w:val="005403CA"/>
    <w:rsid w:val="00540A29"/>
    <w:rsid w:val="00541514"/>
    <w:rsid w:val="0054228F"/>
    <w:rsid w:val="0054249C"/>
    <w:rsid w:val="005449D3"/>
    <w:rsid w:val="0054522B"/>
    <w:rsid w:val="00546989"/>
    <w:rsid w:val="00550B33"/>
    <w:rsid w:val="00551001"/>
    <w:rsid w:val="00554051"/>
    <w:rsid w:val="005541D4"/>
    <w:rsid w:val="0055564F"/>
    <w:rsid w:val="00561CAD"/>
    <w:rsid w:val="00562F96"/>
    <w:rsid w:val="0056364A"/>
    <w:rsid w:val="00563934"/>
    <w:rsid w:val="00563E27"/>
    <w:rsid w:val="00563FCC"/>
    <w:rsid w:val="00572F9B"/>
    <w:rsid w:val="00575115"/>
    <w:rsid w:val="00577311"/>
    <w:rsid w:val="005803EA"/>
    <w:rsid w:val="005824B2"/>
    <w:rsid w:val="005905CF"/>
    <w:rsid w:val="00591349"/>
    <w:rsid w:val="00594072"/>
    <w:rsid w:val="005970E1"/>
    <w:rsid w:val="00597AE4"/>
    <w:rsid w:val="005A37A4"/>
    <w:rsid w:val="005A75C0"/>
    <w:rsid w:val="005B2430"/>
    <w:rsid w:val="005B2BEF"/>
    <w:rsid w:val="005B3AB9"/>
    <w:rsid w:val="005B3FE0"/>
    <w:rsid w:val="005B75C0"/>
    <w:rsid w:val="005C1488"/>
    <w:rsid w:val="005C41EC"/>
    <w:rsid w:val="005C7CB7"/>
    <w:rsid w:val="005D2324"/>
    <w:rsid w:val="005D33BF"/>
    <w:rsid w:val="005D3EA7"/>
    <w:rsid w:val="005D4800"/>
    <w:rsid w:val="005D727C"/>
    <w:rsid w:val="005D7DB8"/>
    <w:rsid w:val="005E02BB"/>
    <w:rsid w:val="005E51CC"/>
    <w:rsid w:val="005E5784"/>
    <w:rsid w:val="005F0247"/>
    <w:rsid w:val="005F0298"/>
    <w:rsid w:val="005F15B5"/>
    <w:rsid w:val="005F2162"/>
    <w:rsid w:val="005F679E"/>
    <w:rsid w:val="005F7629"/>
    <w:rsid w:val="005F7936"/>
    <w:rsid w:val="00601E40"/>
    <w:rsid w:val="00602A7C"/>
    <w:rsid w:val="00603954"/>
    <w:rsid w:val="0060453D"/>
    <w:rsid w:val="006050BC"/>
    <w:rsid w:val="00605DBF"/>
    <w:rsid w:val="0060625B"/>
    <w:rsid w:val="00606BB7"/>
    <w:rsid w:val="006079F4"/>
    <w:rsid w:val="006079FE"/>
    <w:rsid w:val="006108AA"/>
    <w:rsid w:val="00611284"/>
    <w:rsid w:val="0061266A"/>
    <w:rsid w:val="0061272E"/>
    <w:rsid w:val="006130CD"/>
    <w:rsid w:val="00613D1C"/>
    <w:rsid w:val="00614C80"/>
    <w:rsid w:val="006200F9"/>
    <w:rsid w:val="00620B18"/>
    <w:rsid w:val="00620E2E"/>
    <w:rsid w:val="00621C15"/>
    <w:rsid w:val="006240CB"/>
    <w:rsid w:val="00624745"/>
    <w:rsid w:val="00624828"/>
    <w:rsid w:val="00624C2F"/>
    <w:rsid w:val="00625FFA"/>
    <w:rsid w:val="0062665C"/>
    <w:rsid w:val="00626D94"/>
    <w:rsid w:val="00627607"/>
    <w:rsid w:val="006304C7"/>
    <w:rsid w:val="006311D1"/>
    <w:rsid w:val="006312F5"/>
    <w:rsid w:val="00631FC6"/>
    <w:rsid w:val="00632089"/>
    <w:rsid w:val="00637F38"/>
    <w:rsid w:val="006431B3"/>
    <w:rsid w:val="006434BB"/>
    <w:rsid w:val="006452A5"/>
    <w:rsid w:val="00645357"/>
    <w:rsid w:val="00647F9C"/>
    <w:rsid w:val="00651D35"/>
    <w:rsid w:val="00651D83"/>
    <w:rsid w:val="00653760"/>
    <w:rsid w:val="0065384E"/>
    <w:rsid w:val="00654966"/>
    <w:rsid w:val="0065674A"/>
    <w:rsid w:val="00656C31"/>
    <w:rsid w:val="006607CC"/>
    <w:rsid w:val="00660DC0"/>
    <w:rsid w:val="00661554"/>
    <w:rsid w:val="00661F7F"/>
    <w:rsid w:val="0066279C"/>
    <w:rsid w:val="00662FEB"/>
    <w:rsid w:val="006637C8"/>
    <w:rsid w:val="006646B3"/>
    <w:rsid w:val="00665227"/>
    <w:rsid w:val="00665C2D"/>
    <w:rsid w:val="00667FA4"/>
    <w:rsid w:val="00672DB3"/>
    <w:rsid w:val="00674B86"/>
    <w:rsid w:val="006754FD"/>
    <w:rsid w:val="00675B68"/>
    <w:rsid w:val="00675F1B"/>
    <w:rsid w:val="00676C8E"/>
    <w:rsid w:val="00677FFA"/>
    <w:rsid w:val="006839D1"/>
    <w:rsid w:val="00683B3E"/>
    <w:rsid w:val="006854B9"/>
    <w:rsid w:val="006864C5"/>
    <w:rsid w:val="00686601"/>
    <w:rsid w:val="00691798"/>
    <w:rsid w:val="00691D93"/>
    <w:rsid w:val="00692508"/>
    <w:rsid w:val="00693C75"/>
    <w:rsid w:val="00695DD6"/>
    <w:rsid w:val="006A121C"/>
    <w:rsid w:val="006A197F"/>
    <w:rsid w:val="006A713E"/>
    <w:rsid w:val="006B0F86"/>
    <w:rsid w:val="006B2335"/>
    <w:rsid w:val="006B23EC"/>
    <w:rsid w:val="006B2998"/>
    <w:rsid w:val="006B4D40"/>
    <w:rsid w:val="006B4D8D"/>
    <w:rsid w:val="006B5EEF"/>
    <w:rsid w:val="006C2ADE"/>
    <w:rsid w:val="006C4DB2"/>
    <w:rsid w:val="006C5DB4"/>
    <w:rsid w:val="006C760B"/>
    <w:rsid w:val="006D05DF"/>
    <w:rsid w:val="006D0721"/>
    <w:rsid w:val="006D1110"/>
    <w:rsid w:val="006D184F"/>
    <w:rsid w:val="006D3283"/>
    <w:rsid w:val="006D3933"/>
    <w:rsid w:val="006D4457"/>
    <w:rsid w:val="006E0588"/>
    <w:rsid w:val="006E0ACD"/>
    <w:rsid w:val="006E0D74"/>
    <w:rsid w:val="006E1A6C"/>
    <w:rsid w:val="006E2006"/>
    <w:rsid w:val="006E24C4"/>
    <w:rsid w:val="006E270B"/>
    <w:rsid w:val="006E643A"/>
    <w:rsid w:val="006F06CD"/>
    <w:rsid w:val="006F1EAE"/>
    <w:rsid w:val="006F1FA6"/>
    <w:rsid w:val="006F2812"/>
    <w:rsid w:val="006F2C35"/>
    <w:rsid w:val="006F3654"/>
    <w:rsid w:val="006F46E2"/>
    <w:rsid w:val="006F5867"/>
    <w:rsid w:val="006F665C"/>
    <w:rsid w:val="006F7559"/>
    <w:rsid w:val="006F78B7"/>
    <w:rsid w:val="007029A8"/>
    <w:rsid w:val="00702E1D"/>
    <w:rsid w:val="00704702"/>
    <w:rsid w:val="0070662A"/>
    <w:rsid w:val="00707AF2"/>
    <w:rsid w:val="00710851"/>
    <w:rsid w:val="00710B92"/>
    <w:rsid w:val="00712084"/>
    <w:rsid w:val="007155DB"/>
    <w:rsid w:val="00715D7D"/>
    <w:rsid w:val="007235BE"/>
    <w:rsid w:val="007249EC"/>
    <w:rsid w:val="00725F13"/>
    <w:rsid w:val="007260DD"/>
    <w:rsid w:val="0073016E"/>
    <w:rsid w:val="0073466C"/>
    <w:rsid w:val="007372A0"/>
    <w:rsid w:val="00737856"/>
    <w:rsid w:val="0074486A"/>
    <w:rsid w:val="0075053A"/>
    <w:rsid w:val="0075412A"/>
    <w:rsid w:val="00754420"/>
    <w:rsid w:val="0075463F"/>
    <w:rsid w:val="00757107"/>
    <w:rsid w:val="00762893"/>
    <w:rsid w:val="007646E6"/>
    <w:rsid w:val="007648F1"/>
    <w:rsid w:val="00771BAE"/>
    <w:rsid w:val="007725B3"/>
    <w:rsid w:val="0077387F"/>
    <w:rsid w:val="00774F91"/>
    <w:rsid w:val="00775259"/>
    <w:rsid w:val="00775FFF"/>
    <w:rsid w:val="007817BE"/>
    <w:rsid w:val="00784564"/>
    <w:rsid w:val="00785E53"/>
    <w:rsid w:val="00786513"/>
    <w:rsid w:val="007867CB"/>
    <w:rsid w:val="00786F60"/>
    <w:rsid w:val="00787592"/>
    <w:rsid w:val="00787DC8"/>
    <w:rsid w:val="00791653"/>
    <w:rsid w:val="007945B6"/>
    <w:rsid w:val="00795377"/>
    <w:rsid w:val="00795A28"/>
    <w:rsid w:val="00796A44"/>
    <w:rsid w:val="007A56A0"/>
    <w:rsid w:val="007A7E0B"/>
    <w:rsid w:val="007B1283"/>
    <w:rsid w:val="007B1673"/>
    <w:rsid w:val="007B4508"/>
    <w:rsid w:val="007B4911"/>
    <w:rsid w:val="007C2D23"/>
    <w:rsid w:val="007C6204"/>
    <w:rsid w:val="007D1DD0"/>
    <w:rsid w:val="007D22FF"/>
    <w:rsid w:val="007D2833"/>
    <w:rsid w:val="007D328C"/>
    <w:rsid w:val="007D5051"/>
    <w:rsid w:val="007D510C"/>
    <w:rsid w:val="007D5C5B"/>
    <w:rsid w:val="007D6B05"/>
    <w:rsid w:val="007D6ED0"/>
    <w:rsid w:val="007E11F8"/>
    <w:rsid w:val="007E51C5"/>
    <w:rsid w:val="007E5FC4"/>
    <w:rsid w:val="007E6715"/>
    <w:rsid w:val="007E68BA"/>
    <w:rsid w:val="007F28CB"/>
    <w:rsid w:val="007F2920"/>
    <w:rsid w:val="007F415A"/>
    <w:rsid w:val="007F43C5"/>
    <w:rsid w:val="007F5A5B"/>
    <w:rsid w:val="007F5FC7"/>
    <w:rsid w:val="007F67E9"/>
    <w:rsid w:val="007F7215"/>
    <w:rsid w:val="008021C2"/>
    <w:rsid w:val="008025D0"/>
    <w:rsid w:val="0080480F"/>
    <w:rsid w:val="00804AEE"/>
    <w:rsid w:val="00806102"/>
    <w:rsid w:val="0080731D"/>
    <w:rsid w:val="0081118C"/>
    <w:rsid w:val="008124C0"/>
    <w:rsid w:val="00812FEC"/>
    <w:rsid w:val="00813F3F"/>
    <w:rsid w:val="0081493A"/>
    <w:rsid w:val="00815E91"/>
    <w:rsid w:val="00821656"/>
    <w:rsid w:val="008227E5"/>
    <w:rsid w:val="0082382D"/>
    <w:rsid w:val="00825531"/>
    <w:rsid w:val="00825A52"/>
    <w:rsid w:val="00826FF0"/>
    <w:rsid w:val="00831C8D"/>
    <w:rsid w:val="0083290B"/>
    <w:rsid w:val="00833A6A"/>
    <w:rsid w:val="00833B31"/>
    <w:rsid w:val="00836AB3"/>
    <w:rsid w:val="00837A04"/>
    <w:rsid w:val="00841FAA"/>
    <w:rsid w:val="00843A20"/>
    <w:rsid w:val="00844568"/>
    <w:rsid w:val="00850BCC"/>
    <w:rsid w:val="00852D7B"/>
    <w:rsid w:val="008536AB"/>
    <w:rsid w:val="00855039"/>
    <w:rsid w:val="00856640"/>
    <w:rsid w:val="00856E04"/>
    <w:rsid w:val="00860769"/>
    <w:rsid w:val="00861B46"/>
    <w:rsid w:val="008620A4"/>
    <w:rsid w:val="008643A9"/>
    <w:rsid w:val="008663A9"/>
    <w:rsid w:val="00867238"/>
    <w:rsid w:val="00867356"/>
    <w:rsid w:val="0087144A"/>
    <w:rsid w:val="008734A6"/>
    <w:rsid w:val="00875219"/>
    <w:rsid w:val="0087565B"/>
    <w:rsid w:val="00875986"/>
    <w:rsid w:val="00877284"/>
    <w:rsid w:val="00877DD0"/>
    <w:rsid w:val="0088022E"/>
    <w:rsid w:val="00880B24"/>
    <w:rsid w:val="008824A7"/>
    <w:rsid w:val="008829A3"/>
    <w:rsid w:val="00884C57"/>
    <w:rsid w:val="008865F0"/>
    <w:rsid w:val="00887478"/>
    <w:rsid w:val="00894192"/>
    <w:rsid w:val="008942F2"/>
    <w:rsid w:val="00894A51"/>
    <w:rsid w:val="008956B4"/>
    <w:rsid w:val="00895C1A"/>
    <w:rsid w:val="008A0FBB"/>
    <w:rsid w:val="008A1AAA"/>
    <w:rsid w:val="008A3D6F"/>
    <w:rsid w:val="008A45E1"/>
    <w:rsid w:val="008A5308"/>
    <w:rsid w:val="008A5DB8"/>
    <w:rsid w:val="008A5E71"/>
    <w:rsid w:val="008B00B6"/>
    <w:rsid w:val="008B04D5"/>
    <w:rsid w:val="008B09DD"/>
    <w:rsid w:val="008B2B0A"/>
    <w:rsid w:val="008B2B9B"/>
    <w:rsid w:val="008B2F77"/>
    <w:rsid w:val="008B53C3"/>
    <w:rsid w:val="008C171C"/>
    <w:rsid w:val="008C1AC6"/>
    <w:rsid w:val="008C2026"/>
    <w:rsid w:val="008C341B"/>
    <w:rsid w:val="008C44A8"/>
    <w:rsid w:val="008C49E6"/>
    <w:rsid w:val="008C4A58"/>
    <w:rsid w:val="008C4B47"/>
    <w:rsid w:val="008D01DF"/>
    <w:rsid w:val="008D2F7B"/>
    <w:rsid w:val="008D31F3"/>
    <w:rsid w:val="008D37E0"/>
    <w:rsid w:val="008D4048"/>
    <w:rsid w:val="008D41D9"/>
    <w:rsid w:val="008D449B"/>
    <w:rsid w:val="008D5F4D"/>
    <w:rsid w:val="008D785E"/>
    <w:rsid w:val="008E17F0"/>
    <w:rsid w:val="008E1ED8"/>
    <w:rsid w:val="008E60BB"/>
    <w:rsid w:val="008E7196"/>
    <w:rsid w:val="008E773B"/>
    <w:rsid w:val="008E7D24"/>
    <w:rsid w:val="008F32DD"/>
    <w:rsid w:val="008F3832"/>
    <w:rsid w:val="008F45ED"/>
    <w:rsid w:val="008F58C7"/>
    <w:rsid w:val="008F65A2"/>
    <w:rsid w:val="00900953"/>
    <w:rsid w:val="009018CC"/>
    <w:rsid w:val="0090255B"/>
    <w:rsid w:val="00904608"/>
    <w:rsid w:val="00906BD6"/>
    <w:rsid w:val="009075C6"/>
    <w:rsid w:val="00910208"/>
    <w:rsid w:val="009122E4"/>
    <w:rsid w:val="00913BA8"/>
    <w:rsid w:val="00913F5E"/>
    <w:rsid w:val="0091726B"/>
    <w:rsid w:val="0092185F"/>
    <w:rsid w:val="00922146"/>
    <w:rsid w:val="00923B5D"/>
    <w:rsid w:val="009249BA"/>
    <w:rsid w:val="00924E14"/>
    <w:rsid w:val="00931C90"/>
    <w:rsid w:val="00933195"/>
    <w:rsid w:val="00933B2E"/>
    <w:rsid w:val="00934078"/>
    <w:rsid w:val="009340CD"/>
    <w:rsid w:val="00934235"/>
    <w:rsid w:val="009365BC"/>
    <w:rsid w:val="00940910"/>
    <w:rsid w:val="009413FD"/>
    <w:rsid w:val="00943779"/>
    <w:rsid w:val="00944CC5"/>
    <w:rsid w:val="009471D6"/>
    <w:rsid w:val="009516A8"/>
    <w:rsid w:val="00953E8F"/>
    <w:rsid w:val="00956CBA"/>
    <w:rsid w:val="00956DB6"/>
    <w:rsid w:val="009600E6"/>
    <w:rsid w:val="00961EFC"/>
    <w:rsid w:val="0096269F"/>
    <w:rsid w:val="00963799"/>
    <w:rsid w:val="009664BE"/>
    <w:rsid w:val="009679D9"/>
    <w:rsid w:val="0097110A"/>
    <w:rsid w:val="0097130C"/>
    <w:rsid w:val="00973B1B"/>
    <w:rsid w:val="0097402E"/>
    <w:rsid w:val="00975727"/>
    <w:rsid w:val="009763F4"/>
    <w:rsid w:val="00977F06"/>
    <w:rsid w:val="00982153"/>
    <w:rsid w:val="00983ED5"/>
    <w:rsid w:val="00984A52"/>
    <w:rsid w:val="00994E1C"/>
    <w:rsid w:val="00995B5F"/>
    <w:rsid w:val="009A01B0"/>
    <w:rsid w:val="009A0C78"/>
    <w:rsid w:val="009A1E95"/>
    <w:rsid w:val="009B0212"/>
    <w:rsid w:val="009B233A"/>
    <w:rsid w:val="009B25EE"/>
    <w:rsid w:val="009B28BB"/>
    <w:rsid w:val="009B2E3C"/>
    <w:rsid w:val="009B35C9"/>
    <w:rsid w:val="009B4068"/>
    <w:rsid w:val="009B41D3"/>
    <w:rsid w:val="009B4EA7"/>
    <w:rsid w:val="009B695F"/>
    <w:rsid w:val="009C0565"/>
    <w:rsid w:val="009C086C"/>
    <w:rsid w:val="009C457B"/>
    <w:rsid w:val="009C5322"/>
    <w:rsid w:val="009C745B"/>
    <w:rsid w:val="009C784C"/>
    <w:rsid w:val="009D0964"/>
    <w:rsid w:val="009D14FE"/>
    <w:rsid w:val="009D2C71"/>
    <w:rsid w:val="009D2E92"/>
    <w:rsid w:val="009D3B45"/>
    <w:rsid w:val="009D3CC9"/>
    <w:rsid w:val="009D3F54"/>
    <w:rsid w:val="009D4093"/>
    <w:rsid w:val="009D7AC6"/>
    <w:rsid w:val="009E07B8"/>
    <w:rsid w:val="009E0A2B"/>
    <w:rsid w:val="009E20C3"/>
    <w:rsid w:val="009E2B2C"/>
    <w:rsid w:val="009E6301"/>
    <w:rsid w:val="009E7749"/>
    <w:rsid w:val="009F288D"/>
    <w:rsid w:val="009F4201"/>
    <w:rsid w:val="009F5538"/>
    <w:rsid w:val="009F5AC4"/>
    <w:rsid w:val="00A0005E"/>
    <w:rsid w:val="00A00079"/>
    <w:rsid w:val="00A01E0C"/>
    <w:rsid w:val="00A02878"/>
    <w:rsid w:val="00A07081"/>
    <w:rsid w:val="00A12869"/>
    <w:rsid w:val="00A13440"/>
    <w:rsid w:val="00A13A5F"/>
    <w:rsid w:val="00A13BFA"/>
    <w:rsid w:val="00A14D76"/>
    <w:rsid w:val="00A15BFE"/>
    <w:rsid w:val="00A2238D"/>
    <w:rsid w:val="00A2381B"/>
    <w:rsid w:val="00A241CF"/>
    <w:rsid w:val="00A2666D"/>
    <w:rsid w:val="00A27B65"/>
    <w:rsid w:val="00A30260"/>
    <w:rsid w:val="00A336B0"/>
    <w:rsid w:val="00A33AEB"/>
    <w:rsid w:val="00A36481"/>
    <w:rsid w:val="00A36DCE"/>
    <w:rsid w:val="00A36E7E"/>
    <w:rsid w:val="00A4049D"/>
    <w:rsid w:val="00A40736"/>
    <w:rsid w:val="00A41FA4"/>
    <w:rsid w:val="00A4263A"/>
    <w:rsid w:val="00A43896"/>
    <w:rsid w:val="00A439E8"/>
    <w:rsid w:val="00A43A4D"/>
    <w:rsid w:val="00A53343"/>
    <w:rsid w:val="00A568CF"/>
    <w:rsid w:val="00A56D47"/>
    <w:rsid w:val="00A62335"/>
    <w:rsid w:val="00A62630"/>
    <w:rsid w:val="00A63186"/>
    <w:rsid w:val="00A6626E"/>
    <w:rsid w:val="00A669B3"/>
    <w:rsid w:val="00A7111B"/>
    <w:rsid w:val="00A7516B"/>
    <w:rsid w:val="00A75671"/>
    <w:rsid w:val="00A77057"/>
    <w:rsid w:val="00A8183B"/>
    <w:rsid w:val="00A84BE8"/>
    <w:rsid w:val="00A8531B"/>
    <w:rsid w:val="00A85E71"/>
    <w:rsid w:val="00A866D0"/>
    <w:rsid w:val="00A8720B"/>
    <w:rsid w:val="00A91DFF"/>
    <w:rsid w:val="00A92269"/>
    <w:rsid w:val="00A93BBA"/>
    <w:rsid w:val="00A97CDB"/>
    <w:rsid w:val="00AA1308"/>
    <w:rsid w:val="00AA63A2"/>
    <w:rsid w:val="00AB1668"/>
    <w:rsid w:val="00AB2214"/>
    <w:rsid w:val="00AB25AF"/>
    <w:rsid w:val="00AB2CC3"/>
    <w:rsid w:val="00AB4640"/>
    <w:rsid w:val="00AB4A32"/>
    <w:rsid w:val="00AB6099"/>
    <w:rsid w:val="00AB6AE0"/>
    <w:rsid w:val="00AB7765"/>
    <w:rsid w:val="00AC0C0A"/>
    <w:rsid w:val="00AC1281"/>
    <w:rsid w:val="00AC20F7"/>
    <w:rsid w:val="00AC42D5"/>
    <w:rsid w:val="00AC5CED"/>
    <w:rsid w:val="00AD0AD4"/>
    <w:rsid w:val="00AD14FD"/>
    <w:rsid w:val="00AD5659"/>
    <w:rsid w:val="00AE6E54"/>
    <w:rsid w:val="00AE79C0"/>
    <w:rsid w:val="00AE7A8C"/>
    <w:rsid w:val="00AF190F"/>
    <w:rsid w:val="00AF1FB8"/>
    <w:rsid w:val="00AF23D0"/>
    <w:rsid w:val="00B006DE"/>
    <w:rsid w:val="00B00861"/>
    <w:rsid w:val="00B03386"/>
    <w:rsid w:val="00B04E1F"/>
    <w:rsid w:val="00B056F5"/>
    <w:rsid w:val="00B0649A"/>
    <w:rsid w:val="00B06DE6"/>
    <w:rsid w:val="00B1012C"/>
    <w:rsid w:val="00B152C1"/>
    <w:rsid w:val="00B15DF2"/>
    <w:rsid w:val="00B20F9A"/>
    <w:rsid w:val="00B223B5"/>
    <w:rsid w:val="00B22E66"/>
    <w:rsid w:val="00B23837"/>
    <w:rsid w:val="00B23B98"/>
    <w:rsid w:val="00B304A0"/>
    <w:rsid w:val="00B34863"/>
    <w:rsid w:val="00B3668E"/>
    <w:rsid w:val="00B368F5"/>
    <w:rsid w:val="00B36EB2"/>
    <w:rsid w:val="00B4076A"/>
    <w:rsid w:val="00B40B9B"/>
    <w:rsid w:val="00B41273"/>
    <w:rsid w:val="00B42F59"/>
    <w:rsid w:val="00B4426D"/>
    <w:rsid w:val="00B44290"/>
    <w:rsid w:val="00B4444B"/>
    <w:rsid w:val="00B46AF2"/>
    <w:rsid w:val="00B4798E"/>
    <w:rsid w:val="00B501FF"/>
    <w:rsid w:val="00B50CF0"/>
    <w:rsid w:val="00B517F4"/>
    <w:rsid w:val="00B52FFD"/>
    <w:rsid w:val="00B56B71"/>
    <w:rsid w:val="00B6001B"/>
    <w:rsid w:val="00B64320"/>
    <w:rsid w:val="00B64844"/>
    <w:rsid w:val="00B64D16"/>
    <w:rsid w:val="00B70C7D"/>
    <w:rsid w:val="00B71853"/>
    <w:rsid w:val="00B72AA9"/>
    <w:rsid w:val="00B75B9C"/>
    <w:rsid w:val="00B76E72"/>
    <w:rsid w:val="00B80074"/>
    <w:rsid w:val="00B82E0A"/>
    <w:rsid w:val="00B84373"/>
    <w:rsid w:val="00B857ED"/>
    <w:rsid w:val="00B87543"/>
    <w:rsid w:val="00B9150D"/>
    <w:rsid w:val="00B93CE4"/>
    <w:rsid w:val="00B94038"/>
    <w:rsid w:val="00B97FF9"/>
    <w:rsid w:val="00BA156E"/>
    <w:rsid w:val="00BA178C"/>
    <w:rsid w:val="00BA3114"/>
    <w:rsid w:val="00BA3F03"/>
    <w:rsid w:val="00BA4264"/>
    <w:rsid w:val="00BA706E"/>
    <w:rsid w:val="00BA7DBC"/>
    <w:rsid w:val="00BB00FC"/>
    <w:rsid w:val="00BB0CAD"/>
    <w:rsid w:val="00BB2B68"/>
    <w:rsid w:val="00BB586E"/>
    <w:rsid w:val="00BB7692"/>
    <w:rsid w:val="00BC3E31"/>
    <w:rsid w:val="00BC44AB"/>
    <w:rsid w:val="00BC6452"/>
    <w:rsid w:val="00BC65AC"/>
    <w:rsid w:val="00BC691E"/>
    <w:rsid w:val="00BC73EC"/>
    <w:rsid w:val="00BC74E7"/>
    <w:rsid w:val="00BC7572"/>
    <w:rsid w:val="00BC7DC4"/>
    <w:rsid w:val="00BD339B"/>
    <w:rsid w:val="00BD3DA6"/>
    <w:rsid w:val="00BD4024"/>
    <w:rsid w:val="00BD4A77"/>
    <w:rsid w:val="00BD4AE6"/>
    <w:rsid w:val="00BD5311"/>
    <w:rsid w:val="00BD741A"/>
    <w:rsid w:val="00BE302D"/>
    <w:rsid w:val="00BE4B91"/>
    <w:rsid w:val="00BF036F"/>
    <w:rsid w:val="00BF0B10"/>
    <w:rsid w:val="00BF0C62"/>
    <w:rsid w:val="00BF2224"/>
    <w:rsid w:val="00BF2DE0"/>
    <w:rsid w:val="00BF3490"/>
    <w:rsid w:val="00BF36E0"/>
    <w:rsid w:val="00C01556"/>
    <w:rsid w:val="00C017F1"/>
    <w:rsid w:val="00C021A0"/>
    <w:rsid w:val="00C10029"/>
    <w:rsid w:val="00C132C5"/>
    <w:rsid w:val="00C15FAD"/>
    <w:rsid w:val="00C1633D"/>
    <w:rsid w:val="00C1785E"/>
    <w:rsid w:val="00C20C62"/>
    <w:rsid w:val="00C22B05"/>
    <w:rsid w:val="00C23104"/>
    <w:rsid w:val="00C250A2"/>
    <w:rsid w:val="00C257B6"/>
    <w:rsid w:val="00C263B7"/>
    <w:rsid w:val="00C279B2"/>
    <w:rsid w:val="00C30B18"/>
    <w:rsid w:val="00C3335A"/>
    <w:rsid w:val="00C339AD"/>
    <w:rsid w:val="00C40E0F"/>
    <w:rsid w:val="00C443BE"/>
    <w:rsid w:val="00C45617"/>
    <w:rsid w:val="00C4575D"/>
    <w:rsid w:val="00C465B9"/>
    <w:rsid w:val="00C47079"/>
    <w:rsid w:val="00C5125B"/>
    <w:rsid w:val="00C53439"/>
    <w:rsid w:val="00C5399E"/>
    <w:rsid w:val="00C54C67"/>
    <w:rsid w:val="00C56058"/>
    <w:rsid w:val="00C57171"/>
    <w:rsid w:val="00C62458"/>
    <w:rsid w:val="00C62711"/>
    <w:rsid w:val="00C63C10"/>
    <w:rsid w:val="00C63CBF"/>
    <w:rsid w:val="00C66F23"/>
    <w:rsid w:val="00C71024"/>
    <w:rsid w:val="00C735FE"/>
    <w:rsid w:val="00C753CF"/>
    <w:rsid w:val="00C7722A"/>
    <w:rsid w:val="00C8164F"/>
    <w:rsid w:val="00C81D30"/>
    <w:rsid w:val="00C81F29"/>
    <w:rsid w:val="00C82B2E"/>
    <w:rsid w:val="00C86143"/>
    <w:rsid w:val="00C86E73"/>
    <w:rsid w:val="00C921D6"/>
    <w:rsid w:val="00C927E0"/>
    <w:rsid w:val="00C92D72"/>
    <w:rsid w:val="00C94662"/>
    <w:rsid w:val="00C96432"/>
    <w:rsid w:val="00CA4499"/>
    <w:rsid w:val="00CB0534"/>
    <w:rsid w:val="00CB20D4"/>
    <w:rsid w:val="00CB5205"/>
    <w:rsid w:val="00CB5576"/>
    <w:rsid w:val="00CB5A26"/>
    <w:rsid w:val="00CB652F"/>
    <w:rsid w:val="00CB745B"/>
    <w:rsid w:val="00CC3DD3"/>
    <w:rsid w:val="00CC4B76"/>
    <w:rsid w:val="00CC5F11"/>
    <w:rsid w:val="00CD11AF"/>
    <w:rsid w:val="00CD1A51"/>
    <w:rsid w:val="00CD2457"/>
    <w:rsid w:val="00CD4180"/>
    <w:rsid w:val="00CD43CD"/>
    <w:rsid w:val="00CD4704"/>
    <w:rsid w:val="00CD6ECF"/>
    <w:rsid w:val="00CD756D"/>
    <w:rsid w:val="00CE1EE5"/>
    <w:rsid w:val="00CE298C"/>
    <w:rsid w:val="00CE3B83"/>
    <w:rsid w:val="00CE5ADA"/>
    <w:rsid w:val="00CE71E7"/>
    <w:rsid w:val="00CE721A"/>
    <w:rsid w:val="00CF0BA1"/>
    <w:rsid w:val="00CF19C2"/>
    <w:rsid w:val="00CF2D98"/>
    <w:rsid w:val="00CF3879"/>
    <w:rsid w:val="00CF42A6"/>
    <w:rsid w:val="00CF65DB"/>
    <w:rsid w:val="00CF757F"/>
    <w:rsid w:val="00D01CD3"/>
    <w:rsid w:val="00D037B4"/>
    <w:rsid w:val="00D04E38"/>
    <w:rsid w:val="00D05FF7"/>
    <w:rsid w:val="00D1097E"/>
    <w:rsid w:val="00D1181D"/>
    <w:rsid w:val="00D16796"/>
    <w:rsid w:val="00D2010D"/>
    <w:rsid w:val="00D21555"/>
    <w:rsid w:val="00D21CB9"/>
    <w:rsid w:val="00D22A41"/>
    <w:rsid w:val="00D246C0"/>
    <w:rsid w:val="00D307DA"/>
    <w:rsid w:val="00D324F6"/>
    <w:rsid w:val="00D348BD"/>
    <w:rsid w:val="00D35A27"/>
    <w:rsid w:val="00D3708D"/>
    <w:rsid w:val="00D37BCB"/>
    <w:rsid w:val="00D440CA"/>
    <w:rsid w:val="00D44111"/>
    <w:rsid w:val="00D45617"/>
    <w:rsid w:val="00D45E4F"/>
    <w:rsid w:val="00D46244"/>
    <w:rsid w:val="00D46B93"/>
    <w:rsid w:val="00D543FF"/>
    <w:rsid w:val="00D54F4D"/>
    <w:rsid w:val="00D55BEE"/>
    <w:rsid w:val="00D56B4E"/>
    <w:rsid w:val="00D5719E"/>
    <w:rsid w:val="00D57811"/>
    <w:rsid w:val="00D65C0C"/>
    <w:rsid w:val="00D70A49"/>
    <w:rsid w:val="00D7185E"/>
    <w:rsid w:val="00D7421A"/>
    <w:rsid w:val="00D7459E"/>
    <w:rsid w:val="00D7482F"/>
    <w:rsid w:val="00D75358"/>
    <w:rsid w:val="00D80D1C"/>
    <w:rsid w:val="00D81AAD"/>
    <w:rsid w:val="00D85CD7"/>
    <w:rsid w:val="00D87F2B"/>
    <w:rsid w:val="00D90F73"/>
    <w:rsid w:val="00D94BAA"/>
    <w:rsid w:val="00D968C4"/>
    <w:rsid w:val="00D973D1"/>
    <w:rsid w:val="00DA0E14"/>
    <w:rsid w:val="00DA0E46"/>
    <w:rsid w:val="00DA28BD"/>
    <w:rsid w:val="00DA2BCA"/>
    <w:rsid w:val="00DA4944"/>
    <w:rsid w:val="00DA5761"/>
    <w:rsid w:val="00DB062A"/>
    <w:rsid w:val="00DB0C8C"/>
    <w:rsid w:val="00DB0DAD"/>
    <w:rsid w:val="00DB3C20"/>
    <w:rsid w:val="00DB5883"/>
    <w:rsid w:val="00DB594B"/>
    <w:rsid w:val="00DC0D30"/>
    <w:rsid w:val="00DC120E"/>
    <w:rsid w:val="00DC13E7"/>
    <w:rsid w:val="00DC238F"/>
    <w:rsid w:val="00DC23B1"/>
    <w:rsid w:val="00DC2DA9"/>
    <w:rsid w:val="00DC367F"/>
    <w:rsid w:val="00DC4843"/>
    <w:rsid w:val="00DC60F6"/>
    <w:rsid w:val="00DC7312"/>
    <w:rsid w:val="00DD00A6"/>
    <w:rsid w:val="00DD0501"/>
    <w:rsid w:val="00DD5280"/>
    <w:rsid w:val="00DD666B"/>
    <w:rsid w:val="00DD685F"/>
    <w:rsid w:val="00DE04CA"/>
    <w:rsid w:val="00DE0B0F"/>
    <w:rsid w:val="00DE3249"/>
    <w:rsid w:val="00DE58E3"/>
    <w:rsid w:val="00DE67E7"/>
    <w:rsid w:val="00DE68FF"/>
    <w:rsid w:val="00DE7BD0"/>
    <w:rsid w:val="00DE7CB4"/>
    <w:rsid w:val="00DE7FC3"/>
    <w:rsid w:val="00DF0782"/>
    <w:rsid w:val="00DF10CF"/>
    <w:rsid w:val="00DF2244"/>
    <w:rsid w:val="00DF37BE"/>
    <w:rsid w:val="00DF44B0"/>
    <w:rsid w:val="00DF4BFE"/>
    <w:rsid w:val="00DF7A09"/>
    <w:rsid w:val="00E002EE"/>
    <w:rsid w:val="00E01864"/>
    <w:rsid w:val="00E02709"/>
    <w:rsid w:val="00E027DC"/>
    <w:rsid w:val="00E043E4"/>
    <w:rsid w:val="00E05214"/>
    <w:rsid w:val="00E1023D"/>
    <w:rsid w:val="00E103FA"/>
    <w:rsid w:val="00E10DE2"/>
    <w:rsid w:val="00E13F81"/>
    <w:rsid w:val="00E15BE7"/>
    <w:rsid w:val="00E1714C"/>
    <w:rsid w:val="00E1722C"/>
    <w:rsid w:val="00E208B9"/>
    <w:rsid w:val="00E215E7"/>
    <w:rsid w:val="00E227A0"/>
    <w:rsid w:val="00E23F26"/>
    <w:rsid w:val="00E25AD1"/>
    <w:rsid w:val="00E30005"/>
    <w:rsid w:val="00E30072"/>
    <w:rsid w:val="00E31D8A"/>
    <w:rsid w:val="00E3279D"/>
    <w:rsid w:val="00E410CB"/>
    <w:rsid w:val="00E446C4"/>
    <w:rsid w:val="00E459D8"/>
    <w:rsid w:val="00E50ECC"/>
    <w:rsid w:val="00E51349"/>
    <w:rsid w:val="00E55FC2"/>
    <w:rsid w:val="00E569DA"/>
    <w:rsid w:val="00E57A4E"/>
    <w:rsid w:val="00E57A76"/>
    <w:rsid w:val="00E64353"/>
    <w:rsid w:val="00E64961"/>
    <w:rsid w:val="00E655D4"/>
    <w:rsid w:val="00E70B97"/>
    <w:rsid w:val="00E70F54"/>
    <w:rsid w:val="00E71C42"/>
    <w:rsid w:val="00E732DC"/>
    <w:rsid w:val="00E7359D"/>
    <w:rsid w:val="00E745DD"/>
    <w:rsid w:val="00E7722D"/>
    <w:rsid w:val="00E7732D"/>
    <w:rsid w:val="00E804EF"/>
    <w:rsid w:val="00E85F7E"/>
    <w:rsid w:val="00E86450"/>
    <w:rsid w:val="00E86884"/>
    <w:rsid w:val="00EA0BFC"/>
    <w:rsid w:val="00EA0CDA"/>
    <w:rsid w:val="00EA0F21"/>
    <w:rsid w:val="00EA1218"/>
    <w:rsid w:val="00EA2FE9"/>
    <w:rsid w:val="00EA527B"/>
    <w:rsid w:val="00EB129C"/>
    <w:rsid w:val="00EB1A5D"/>
    <w:rsid w:val="00EB1B9A"/>
    <w:rsid w:val="00EB4A33"/>
    <w:rsid w:val="00EB6002"/>
    <w:rsid w:val="00EB6D9D"/>
    <w:rsid w:val="00EC25E9"/>
    <w:rsid w:val="00EC3342"/>
    <w:rsid w:val="00EC360A"/>
    <w:rsid w:val="00EC51DB"/>
    <w:rsid w:val="00EC5849"/>
    <w:rsid w:val="00EC7F55"/>
    <w:rsid w:val="00ED05C8"/>
    <w:rsid w:val="00ED060B"/>
    <w:rsid w:val="00ED36D0"/>
    <w:rsid w:val="00EE0726"/>
    <w:rsid w:val="00EE387A"/>
    <w:rsid w:val="00EE3AA6"/>
    <w:rsid w:val="00EE3FA2"/>
    <w:rsid w:val="00EE4E42"/>
    <w:rsid w:val="00EF03D1"/>
    <w:rsid w:val="00EF19B0"/>
    <w:rsid w:val="00EF1CA6"/>
    <w:rsid w:val="00EF26E0"/>
    <w:rsid w:val="00EF4EBF"/>
    <w:rsid w:val="00EF58F4"/>
    <w:rsid w:val="00EF670B"/>
    <w:rsid w:val="00EF78A8"/>
    <w:rsid w:val="00F02259"/>
    <w:rsid w:val="00F050D9"/>
    <w:rsid w:val="00F06C29"/>
    <w:rsid w:val="00F07430"/>
    <w:rsid w:val="00F10DF9"/>
    <w:rsid w:val="00F16E5F"/>
    <w:rsid w:val="00F21911"/>
    <w:rsid w:val="00F21FBF"/>
    <w:rsid w:val="00F22CE8"/>
    <w:rsid w:val="00F2324D"/>
    <w:rsid w:val="00F2467D"/>
    <w:rsid w:val="00F31BA3"/>
    <w:rsid w:val="00F3274F"/>
    <w:rsid w:val="00F33C5C"/>
    <w:rsid w:val="00F33E85"/>
    <w:rsid w:val="00F35557"/>
    <w:rsid w:val="00F371EF"/>
    <w:rsid w:val="00F37416"/>
    <w:rsid w:val="00F37BDD"/>
    <w:rsid w:val="00F4197A"/>
    <w:rsid w:val="00F42B2D"/>
    <w:rsid w:val="00F474F2"/>
    <w:rsid w:val="00F5017E"/>
    <w:rsid w:val="00F5174C"/>
    <w:rsid w:val="00F529DF"/>
    <w:rsid w:val="00F53312"/>
    <w:rsid w:val="00F54068"/>
    <w:rsid w:val="00F540EB"/>
    <w:rsid w:val="00F56FDF"/>
    <w:rsid w:val="00F57F96"/>
    <w:rsid w:val="00F60EA8"/>
    <w:rsid w:val="00F646E8"/>
    <w:rsid w:val="00F64CA3"/>
    <w:rsid w:val="00F65065"/>
    <w:rsid w:val="00F65949"/>
    <w:rsid w:val="00F677F3"/>
    <w:rsid w:val="00F67EA8"/>
    <w:rsid w:val="00F67FE1"/>
    <w:rsid w:val="00F7004F"/>
    <w:rsid w:val="00F70954"/>
    <w:rsid w:val="00F7164E"/>
    <w:rsid w:val="00F7248D"/>
    <w:rsid w:val="00F7266B"/>
    <w:rsid w:val="00F730B1"/>
    <w:rsid w:val="00F75A2F"/>
    <w:rsid w:val="00F76B4A"/>
    <w:rsid w:val="00F77BF9"/>
    <w:rsid w:val="00F801CD"/>
    <w:rsid w:val="00F80D98"/>
    <w:rsid w:val="00F823D0"/>
    <w:rsid w:val="00F8772E"/>
    <w:rsid w:val="00F90622"/>
    <w:rsid w:val="00F93F21"/>
    <w:rsid w:val="00FA308D"/>
    <w:rsid w:val="00FA6C0B"/>
    <w:rsid w:val="00FB2375"/>
    <w:rsid w:val="00FB2FC9"/>
    <w:rsid w:val="00FB349E"/>
    <w:rsid w:val="00FB477B"/>
    <w:rsid w:val="00FB56BB"/>
    <w:rsid w:val="00FB63F3"/>
    <w:rsid w:val="00FB7F33"/>
    <w:rsid w:val="00FC3FA0"/>
    <w:rsid w:val="00FC40B8"/>
    <w:rsid w:val="00FC6BCE"/>
    <w:rsid w:val="00FD0421"/>
    <w:rsid w:val="00FD230A"/>
    <w:rsid w:val="00FD2B10"/>
    <w:rsid w:val="00FD4F15"/>
    <w:rsid w:val="00FD523C"/>
    <w:rsid w:val="00FD61C4"/>
    <w:rsid w:val="00FD7AB5"/>
    <w:rsid w:val="00FD7CDE"/>
    <w:rsid w:val="00FE290C"/>
    <w:rsid w:val="00FE5023"/>
    <w:rsid w:val="00FF061E"/>
    <w:rsid w:val="00FF0F8B"/>
    <w:rsid w:val="00FF1991"/>
    <w:rsid w:val="00FF24CC"/>
    <w:rsid w:val="00FF2E27"/>
    <w:rsid w:val="00FF64A2"/>
    <w:rsid w:val="00FF68CA"/>
    <w:rsid w:val="00FF6952"/>
    <w:rsid w:val="00FF69D7"/>
    <w:rsid w:val="00FF6D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B5F047-DC03-4AB7-B20A-8C898AE67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784"/>
    <w:pPr>
      <w:jc w:val="both"/>
    </w:pPr>
    <w:rPr>
      <w:rFonts w:ascii="Arial" w:hAnsi="Arial" w:cs="Arial"/>
      <w:sz w:val="18"/>
    </w:rPr>
  </w:style>
  <w:style w:type="paragraph" w:styleId="Titre1">
    <w:name w:val="heading 1"/>
    <w:basedOn w:val="Normal"/>
    <w:next w:val="Normal"/>
    <w:link w:val="Titre1Car"/>
    <w:qFormat/>
    <w:rsid w:val="009D0964"/>
    <w:pPr>
      <w:keepNext/>
      <w:keepLines/>
      <w:spacing w:before="480" w:after="0"/>
      <w:outlineLvl w:val="0"/>
    </w:pPr>
    <w:rPr>
      <w:rFonts w:eastAsiaTheme="majorEastAsia"/>
      <w:b/>
      <w:bCs/>
      <w:sz w:val="22"/>
      <w:szCs w:val="28"/>
    </w:rPr>
  </w:style>
  <w:style w:type="paragraph" w:styleId="Titre2">
    <w:name w:val="heading 2"/>
    <w:basedOn w:val="Normal"/>
    <w:next w:val="Normal"/>
    <w:link w:val="Titre2Car"/>
    <w:uiPriority w:val="9"/>
    <w:unhideWhenUsed/>
    <w:qFormat/>
    <w:rsid w:val="009D0964"/>
    <w:pPr>
      <w:keepNext/>
      <w:keepLines/>
      <w:numPr>
        <w:numId w:val="289"/>
      </w:numPr>
      <w:spacing w:before="200" w:after="0"/>
      <w:outlineLvl w:val="1"/>
    </w:pPr>
    <w:rPr>
      <w:rFonts w:eastAsiaTheme="majorEastAsia"/>
      <w:b/>
      <w:bCs/>
      <w:sz w:val="22"/>
      <w:szCs w:val="26"/>
    </w:rPr>
  </w:style>
  <w:style w:type="paragraph" w:styleId="Titre3">
    <w:name w:val="heading 3"/>
    <w:basedOn w:val="Normal"/>
    <w:next w:val="Normal"/>
    <w:link w:val="Titre3Car"/>
    <w:uiPriority w:val="9"/>
    <w:unhideWhenUsed/>
    <w:qFormat/>
    <w:rsid w:val="009D0964"/>
    <w:pPr>
      <w:keepNext/>
      <w:keepLines/>
      <w:spacing w:before="200" w:after="0"/>
      <w:outlineLvl w:val="2"/>
    </w:pPr>
    <w:rPr>
      <w:rFonts w:asciiTheme="majorHAnsi" w:eastAsiaTheme="majorEastAsia" w:hAnsiTheme="majorHAnsi" w:cstheme="majorBidi"/>
      <w:b/>
      <w:bCs/>
      <w:color w:val="4F81BD" w:themeColor="accent1"/>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9D09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9D0964"/>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9D0964"/>
    <w:rPr>
      <w:rFonts w:ascii="Arial" w:eastAsiaTheme="majorEastAsia" w:hAnsi="Arial" w:cs="Arial"/>
      <w:b/>
      <w:bCs/>
      <w:szCs w:val="28"/>
    </w:rPr>
  </w:style>
  <w:style w:type="paragraph" w:styleId="En-ttedetabledesmatires">
    <w:name w:val="TOC Heading"/>
    <w:basedOn w:val="Titre1"/>
    <w:next w:val="Normal"/>
    <w:uiPriority w:val="39"/>
    <w:unhideWhenUsed/>
    <w:qFormat/>
    <w:rsid w:val="009D0964"/>
    <w:pPr>
      <w:outlineLvl w:val="9"/>
    </w:pPr>
    <w:rPr>
      <w:lang w:val="en-US" w:eastAsia="ja-JP"/>
    </w:rPr>
  </w:style>
  <w:style w:type="paragraph" w:styleId="Textedebulles">
    <w:name w:val="Balloon Text"/>
    <w:basedOn w:val="Normal"/>
    <w:link w:val="TextedebullesCar"/>
    <w:uiPriority w:val="99"/>
    <w:semiHidden/>
    <w:unhideWhenUsed/>
    <w:rsid w:val="00877D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7DD0"/>
    <w:rPr>
      <w:rFonts w:ascii="Tahoma" w:hAnsi="Tahoma" w:cs="Tahoma"/>
      <w:sz w:val="16"/>
      <w:szCs w:val="16"/>
    </w:rPr>
  </w:style>
  <w:style w:type="paragraph" w:styleId="TM1">
    <w:name w:val="toc 1"/>
    <w:basedOn w:val="Normal"/>
    <w:next w:val="Normal"/>
    <w:autoRedefine/>
    <w:uiPriority w:val="39"/>
    <w:unhideWhenUsed/>
    <w:rsid w:val="00677FFA"/>
    <w:pPr>
      <w:tabs>
        <w:tab w:val="left" w:pos="440"/>
        <w:tab w:val="right" w:leader="dot" w:pos="9062"/>
      </w:tabs>
      <w:spacing w:after="100"/>
    </w:pPr>
    <w:rPr>
      <w:b/>
      <w:noProof/>
    </w:rPr>
  </w:style>
  <w:style w:type="character" w:styleId="Lienhypertexte">
    <w:name w:val="Hyperlink"/>
    <w:basedOn w:val="Policepardfaut"/>
    <w:uiPriority w:val="99"/>
    <w:unhideWhenUsed/>
    <w:rsid w:val="00877DD0"/>
    <w:rPr>
      <w:color w:val="0000FF" w:themeColor="hyperlink"/>
      <w:u w:val="single"/>
    </w:rPr>
  </w:style>
  <w:style w:type="character" w:customStyle="1" w:styleId="Titre2Car">
    <w:name w:val="Titre 2 Car"/>
    <w:basedOn w:val="Policepardfaut"/>
    <w:link w:val="Titre2"/>
    <w:uiPriority w:val="9"/>
    <w:rsid w:val="009D0964"/>
    <w:rPr>
      <w:rFonts w:ascii="Arial" w:eastAsiaTheme="majorEastAsia" w:hAnsi="Arial" w:cs="Arial"/>
      <w:b/>
      <w:bCs/>
      <w:szCs w:val="26"/>
    </w:rPr>
  </w:style>
  <w:style w:type="paragraph" w:styleId="TM2">
    <w:name w:val="toc 2"/>
    <w:basedOn w:val="Normal"/>
    <w:next w:val="Normal"/>
    <w:autoRedefine/>
    <w:uiPriority w:val="39"/>
    <w:unhideWhenUsed/>
    <w:rsid w:val="00677FFA"/>
    <w:pPr>
      <w:spacing w:after="100"/>
      <w:ind w:left="220"/>
    </w:pPr>
  </w:style>
  <w:style w:type="character" w:customStyle="1" w:styleId="Titre3Car">
    <w:name w:val="Titre 3 Car"/>
    <w:basedOn w:val="Policepardfaut"/>
    <w:link w:val="Titre3"/>
    <w:uiPriority w:val="9"/>
    <w:rsid w:val="009D0964"/>
    <w:rPr>
      <w:rFonts w:asciiTheme="majorHAnsi" w:eastAsiaTheme="majorEastAsia" w:hAnsiTheme="majorHAnsi" w:cstheme="majorBidi"/>
      <w:b/>
      <w:bCs/>
      <w:color w:val="4F81BD" w:themeColor="accent1"/>
    </w:rPr>
  </w:style>
  <w:style w:type="paragraph" w:styleId="TM3">
    <w:name w:val="toc 3"/>
    <w:basedOn w:val="Normal"/>
    <w:next w:val="Normal"/>
    <w:autoRedefine/>
    <w:uiPriority w:val="39"/>
    <w:unhideWhenUsed/>
    <w:rsid w:val="00B76E72"/>
    <w:pPr>
      <w:spacing w:after="100"/>
      <w:ind w:left="440"/>
    </w:pPr>
  </w:style>
  <w:style w:type="paragraph" w:styleId="Paragraphedeliste">
    <w:name w:val="List Paragraph"/>
    <w:basedOn w:val="Normal"/>
    <w:link w:val="ParagraphedelisteCar"/>
    <w:uiPriority w:val="34"/>
    <w:qFormat/>
    <w:rsid w:val="009D0964"/>
    <w:pPr>
      <w:ind w:left="720"/>
      <w:contextualSpacing/>
    </w:pPr>
  </w:style>
  <w:style w:type="paragraph" w:styleId="En-tte">
    <w:name w:val="header"/>
    <w:basedOn w:val="Normal"/>
    <w:link w:val="En-tteCar"/>
    <w:unhideWhenUsed/>
    <w:rsid w:val="005F7629"/>
    <w:pPr>
      <w:tabs>
        <w:tab w:val="center" w:pos="4536"/>
        <w:tab w:val="right" w:pos="9072"/>
      </w:tabs>
      <w:spacing w:after="0" w:line="240" w:lineRule="auto"/>
    </w:pPr>
  </w:style>
  <w:style w:type="character" w:customStyle="1" w:styleId="En-tteCar">
    <w:name w:val="En-tête Car"/>
    <w:basedOn w:val="Policepardfaut"/>
    <w:link w:val="En-tte"/>
    <w:uiPriority w:val="99"/>
    <w:rsid w:val="005F7629"/>
  </w:style>
  <w:style w:type="paragraph" w:styleId="Pieddepage">
    <w:name w:val="footer"/>
    <w:basedOn w:val="Normal"/>
    <w:link w:val="PieddepageCar"/>
    <w:uiPriority w:val="99"/>
    <w:unhideWhenUsed/>
    <w:rsid w:val="005F76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F7629"/>
  </w:style>
  <w:style w:type="paragraph" w:styleId="Sansinterligne">
    <w:name w:val="No Spacing"/>
    <w:link w:val="SansinterligneCar"/>
    <w:uiPriority w:val="1"/>
    <w:qFormat/>
    <w:rsid w:val="009D0964"/>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9D0964"/>
    <w:rPr>
      <w:rFonts w:eastAsiaTheme="minorEastAsia"/>
      <w:lang w:eastAsia="fr-FR"/>
    </w:rPr>
  </w:style>
  <w:style w:type="paragraph" w:styleId="Sous-titre">
    <w:name w:val="Subtitle"/>
    <w:basedOn w:val="Normal"/>
    <w:next w:val="Normal"/>
    <w:link w:val="Sous-titreCar"/>
    <w:uiPriority w:val="11"/>
    <w:qFormat/>
    <w:rsid w:val="009D09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9D0964"/>
    <w:rPr>
      <w:rFonts w:asciiTheme="majorHAnsi" w:eastAsiaTheme="majorEastAsia" w:hAnsiTheme="majorHAnsi" w:cstheme="majorBidi"/>
      <w:i/>
      <w:iCs/>
      <w:color w:val="4F81BD" w:themeColor="accent1"/>
      <w:spacing w:val="15"/>
      <w:sz w:val="24"/>
      <w:szCs w:val="24"/>
    </w:rPr>
  </w:style>
  <w:style w:type="character" w:styleId="Marquedecommentaire">
    <w:name w:val="annotation reference"/>
    <w:basedOn w:val="Policepardfaut"/>
    <w:unhideWhenUsed/>
    <w:rsid w:val="00CD4704"/>
    <w:rPr>
      <w:sz w:val="16"/>
      <w:szCs w:val="16"/>
    </w:rPr>
  </w:style>
  <w:style w:type="paragraph" w:styleId="Commentaire">
    <w:name w:val="annotation text"/>
    <w:basedOn w:val="Normal"/>
    <w:link w:val="CommentaireCar"/>
    <w:unhideWhenUsed/>
    <w:rsid w:val="00CD4704"/>
    <w:pPr>
      <w:spacing w:line="240" w:lineRule="auto"/>
    </w:pPr>
    <w:rPr>
      <w:sz w:val="20"/>
      <w:szCs w:val="20"/>
    </w:rPr>
  </w:style>
  <w:style w:type="character" w:customStyle="1" w:styleId="CommentaireCar">
    <w:name w:val="Commentaire Car"/>
    <w:basedOn w:val="Policepardfaut"/>
    <w:link w:val="Commentaire"/>
    <w:rsid w:val="00CD4704"/>
    <w:rPr>
      <w:sz w:val="20"/>
      <w:szCs w:val="20"/>
    </w:rPr>
  </w:style>
  <w:style w:type="paragraph" w:styleId="Objetducommentaire">
    <w:name w:val="annotation subject"/>
    <w:basedOn w:val="Commentaire"/>
    <w:next w:val="Commentaire"/>
    <w:link w:val="ObjetducommentaireCar"/>
    <w:uiPriority w:val="99"/>
    <w:semiHidden/>
    <w:unhideWhenUsed/>
    <w:rsid w:val="00CD4704"/>
    <w:rPr>
      <w:b/>
      <w:bCs/>
    </w:rPr>
  </w:style>
  <w:style w:type="character" w:customStyle="1" w:styleId="ObjetducommentaireCar">
    <w:name w:val="Objet du commentaire Car"/>
    <w:basedOn w:val="CommentaireCar"/>
    <w:link w:val="Objetducommentaire"/>
    <w:uiPriority w:val="99"/>
    <w:semiHidden/>
    <w:rsid w:val="00CD4704"/>
    <w:rPr>
      <w:b/>
      <w:bCs/>
      <w:sz w:val="20"/>
      <w:szCs w:val="20"/>
    </w:rPr>
  </w:style>
  <w:style w:type="paragraph" w:customStyle="1" w:styleId="Style1">
    <w:name w:val="Style1"/>
    <w:basedOn w:val="Normal"/>
    <w:link w:val="Style1Char"/>
    <w:qFormat/>
    <w:rsid w:val="009D0964"/>
    <w:pPr>
      <w:pBdr>
        <w:top w:val="single" w:sz="4" w:space="1" w:color="auto"/>
        <w:left w:val="single" w:sz="4" w:space="4" w:color="auto"/>
      </w:pBdr>
      <w:shd w:val="clear" w:color="auto" w:fill="FFFFFF" w:themeFill="background1"/>
    </w:pPr>
    <w:rPr>
      <w:b/>
      <w:noProof/>
      <w:sz w:val="20"/>
      <w:lang w:eastAsia="fr-FR"/>
    </w:rPr>
  </w:style>
  <w:style w:type="character" w:customStyle="1" w:styleId="Style1Char">
    <w:name w:val="Style1 Char"/>
    <w:basedOn w:val="Policepardfaut"/>
    <w:link w:val="Style1"/>
    <w:rsid w:val="009D0964"/>
    <w:rPr>
      <w:rFonts w:ascii="Arial" w:hAnsi="Arial" w:cs="Arial"/>
      <w:b/>
      <w:noProof/>
      <w:sz w:val="20"/>
      <w:shd w:val="clear" w:color="auto" w:fill="FFFFFF" w:themeFill="background1"/>
      <w:lang w:eastAsia="fr-FR"/>
    </w:rPr>
  </w:style>
  <w:style w:type="paragraph" w:customStyle="1" w:styleId="Style2">
    <w:name w:val="Style2"/>
    <w:basedOn w:val="Normal"/>
    <w:link w:val="Style2Char"/>
    <w:qFormat/>
    <w:rsid w:val="009D0964"/>
    <w:rPr>
      <w:b/>
    </w:rPr>
  </w:style>
  <w:style w:type="character" w:customStyle="1" w:styleId="Style2Char">
    <w:name w:val="Style2 Char"/>
    <w:basedOn w:val="Policepardfaut"/>
    <w:link w:val="Style2"/>
    <w:rsid w:val="009D0964"/>
    <w:rPr>
      <w:rFonts w:ascii="Arial" w:hAnsi="Arial" w:cs="Arial"/>
      <w:b/>
      <w:sz w:val="18"/>
    </w:rPr>
  </w:style>
  <w:style w:type="table" w:styleId="Grilledutableau">
    <w:name w:val="Table Grid"/>
    <w:basedOn w:val="TableauNormal"/>
    <w:uiPriority w:val="59"/>
    <w:rsid w:val="00ED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ARM footnote Text,Footnote Text Char2,Footnote Text Char11,Footnote Text Char3,Footnote Text Char4,Footnote Text Char5,Footnote Text Char6,Footnote Text Char12,Footnote Text Char21,Footnote New, Char, Cha,C,Char,Cha, C"/>
    <w:basedOn w:val="Normal"/>
    <w:link w:val="NotedebasdepageCar"/>
    <w:unhideWhenUsed/>
    <w:rsid w:val="00DE7FC3"/>
    <w:pPr>
      <w:spacing w:after="0" w:line="240" w:lineRule="auto"/>
    </w:pPr>
    <w:rPr>
      <w:sz w:val="20"/>
      <w:szCs w:val="20"/>
    </w:rPr>
  </w:style>
  <w:style w:type="character" w:customStyle="1" w:styleId="NotedebasdepageCar">
    <w:name w:val="Note de bas de page Car"/>
    <w:aliases w:val="ARM footnote Text Car,Footnote Text Char2 Car,Footnote Text Char11 Car,Footnote Text Char3 Car,Footnote Text Char4 Car,Footnote Text Char5 Car,Footnote Text Char6 Car,Footnote Text Char12 Car,Footnote Text Char21 Car, Char Car"/>
    <w:basedOn w:val="Policepardfaut"/>
    <w:link w:val="Notedebasdepage"/>
    <w:uiPriority w:val="99"/>
    <w:semiHidden/>
    <w:rsid w:val="00DE7FC3"/>
    <w:rPr>
      <w:rFonts w:ascii="Arial" w:hAnsi="Arial" w:cs="Arial"/>
      <w:sz w:val="20"/>
      <w:szCs w:val="20"/>
    </w:rPr>
  </w:style>
  <w:style w:type="character" w:styleId="Appelnotedebasdep">
    <w:name w:val="footnote reference"/>
    <w:aliases w:val="Footnote reference number,Footnote symbol,note TESI"/>
    <w:basedOn w:val="Policepardfaut"/>
    <w:unhideWhenUsed/>
    <w:rsid w:val="00DE7FC3"/>
    <w:rPr>
      <w:vertAlign w:val="superscript"/>
    </w:rPr>
  </w:style>
  <w:style w:type="paragraph" w:styleId="Notedefin">
    <w:name w:val="endnote text"/>
    <w:basedOn w:val="Normal"/>
    <w:link w:val="NotedefinCar"/>
    <w:uiPriority w:val="99"/>
    <w:semiHidden/>
    <w:unhideWhenUsed/>
    <w:rsid w:val="00513DBD"/>
    <w:pPr>
      <w:spacing w:after="0" w:line="240" w:lineRule="auto"/>
    </w:pPr>
    <w:rPr>
      <w:sz w:val="20"/>
      <w:szCs w:val="20"/>
    </w:rPr>
  </w:style>
  <w:style w:type="character" w:customStyle="1" w:styleId="NotedefinCar">
    <w:name w:val="Note de fin Car"/>
    <w:basedOn w:val="Policepardfaut"/>
    <w:link w:val="Notedefin"/>
    <w:uiPriority w:val="99"/>
    <w:semiHidden/>
    <w:rsid w:val="00513DBD"/>
    <w:rPr>
      <w:rFonts w:ascii="Arial" w:hAnsi="Arial" w:cs="Arial"/>
      <w:sz w:val="20"/>
      <w:szCs w:val="20"/>
    </w:rPr>
  </w:style>
  <w:style w:type="character" w:styleId="Appeldenotedefin">
    <w:name w:val="endnote reference"/>
    <w:basedOn w:val="Policepardfaut"/>
    <w:uiPriority w:val="99"/>
    <w:semiHidden/>
    <w:unhideWhenUsed/>
    <w:rsid w:val="00513DBD"/>
    <w:rPr>
      <w:vertAlign w:val="superscript"/>
    </w:rPr>
  </w:style>
  <w:style w:type="paragraph" w:styleId="Retraitcorpsdetexte2">
    <w:name w:val="Body Text Indent 2"/>
    <w:basedOn w:val="Normal"/>
    <w:link w:val="Retraitcorpsdetexte2Car"/>
    <w:rsid w:val="00E86450"/>
    <w:pPr>
      <w:spacing w:after="0" w:line="240" w:lineRule="auto"/>
      <w:ind w:left="1440" w:hanging="360"/>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rsid w:val="00E86450"/>
    <w:rPr>
      <w:rFonts w:ascii="Times New Roman" w:eastAsia="Times New Roman" w:hAnsi="Times New Roman" w:cs="Times New Roman"/>
      <w:sz w:val="24"/>
      <w:szCs w:val="24"/>
      <w:lang w:eastAsia="fr-FR"/>
    </w:rPr>
  </w:style>
  <w:style w:type="character" w:customStyle="1" w:styleId="FootnoteTextChar8">
    <w:name w:val="Footnote Text Char8"/>
    <w:aliases w:val="ARM footnote Text Char2,Footnote Text Char2 Char2,Footnote Text Char11 Char2,Footnote Text Char3 Char2,Footnote Text Char4 Char2,Footnote Text Char5 Char2,Footnote Text Char6 Char1,Footnote Text Char12 Char2,Footnote New Char,C Char1"/>
    <w:rsid w:val="00DF7A09"/>
    <w:rPr>
      <w:rFonts w:ascii="Times New Roman" w:eastAsia="Times New Roman" w:hAnsi="Times New Roman" w:cs="Times New Roman"/>
      <w:sz w:val="20"/>
      <w:szCs w:val="20"/>
    </w:rPr>
  </w:style>
  <w:style w:type="paragraph" w:customStyle="1" w:styleId="IFACListStyle1">
    <w:name w:val="IFAC ListStyle 1"/>
    <w:aliases w:val="ls1,ListStyle 1"/>
    <w:basedOn w:val="Normal"/>
    <w:rsid w:val="00DF7A09"/>
    <w:pPr>
      <w:numPr>
        <w:numId w:val="234"/>
      </w:numPr>
      <w:tabs>
        <w:tab w:val="left" w:pos="1094"/>
      </w:tabs>
      <w:spacing w:before="120" w:after="0" w:line="280" w:lineRule="exact"/>
    </w:pPr>
    <w:rPr>
      <w:rFonts w:eastAsia="Times New Roman" w:cs="Times New Roman"/>
      <w:kern w:val="8"/>
      <w:sz w:val="20"/>
      <w:szCs w:val="24"/>
      <w:lang w:val="en-US" w:bidi="he-IL"/>
    </w:rPr>
  </w:style>
  <w:style w:type="paragraph" w:customStyle="1" w:styleId="Heading3SectionHeadingsNormalStylePlus">
    <w:name w:val="Heading 3 (Section Headings): Normal Style Plus:"/>
    <w:basedOn w:val="Titre3"/>
    <w:autoRedefine/>
    <w:rsid w:val="00DF7A09"/>
    <w:pPr>
      <w:keepNext w:val="0"/>
      <w:keepLines w:val="0"/>
      <w:spacing w:before="240" w:line="320" w:lineRule="exact"/>
      <w:jc w:val="left"/>
      <w:outlineLvl w:val="9"/>
    </w:pPr>
    <w:rPr>
      <w:rFonts w:ascii="Arial" w:eastAsia="Calibri" w:hAnsi="Arial" w:cs="Times New Roman"/>
      <w:color w:val="auto"/>
      <w:kern w:val="20"/>
      <w:sz w:val="24"/>
      <w:szCs w:val="24"/>
      <w:lang w:val="en-US"/>
    </w:rPr>
  </w:style>
  <w:style w:type="paragraph" w:customStyle="1" w:styleId="IFACListStyle2">
    <w:name w:val="IFAC ListStyle 2"/>
    <w:aliases w:val="ls2,ListStyle 2"/>
    <w:basedOn w:val="Normal"/>
    <w:uiPriority w:val="99"/>
    <w:rsid w:val="00DF7A09"/>
    <w:pPr>
      <w:numPr>
        <w:ilvl w:val="1"/>
        <w:numId w:val="234"/>
      </w:numPr>
      <w:tabs>
        <w:tab w:val="left" w:pos="1094"/>
      </w:tabs>
      <w:spacing w:before="120" w:after="0" w:line="280" w:lineRule="exact"/>
    </w:pPr>
    <w:rPr>
      <w:rFonts w:eastAsia="Times New Roman" w:cs="Times New Roman"/>
      <w:kern w:val="8"/>
      <w:sz w:val="20"/>
      <w:szCs w:val="24"/>
      <w:lang w:val="en-US" w:bidi="he-IL"/>
    </w:rPr>
  </w:style>
  <w:style w:type="paragraph" w:customStyle="1" w:styleId="IFACListStyle3">
    <w:name w:val="IFAC ListStyle 3"/>
    <w:aliases w:val="ls3,ListStyle 3"/>
    <w:basedOn w:val="Normal"/>
    <w:uiPriority w:val="99"/>
    <w:rsid w:val="00DF7A09"/>
    <w:pPr>
      <w:numPr>
        <w:ilvl w:val="2"/>
        <w:numId w:val="234"/>
      </w:numPr>
      <w:tabs>
        <w:tab w:val="left" w:pos="1642"/>
      </w:tabs>
      <w:spacing w:before="120" w:after="0" w:line="280" w:lineRule="exact"/>
    </w:pPr>
    <w:rPr>
      <w:rFonts w:eastAsia="Times New Roman" w:cs="Times New Roman"/>
      <w:kern w:val="8"/>
      <w:sz w:val="20"/>
      <w:szCs w:val="24"/>
      <w:lang w:val="en-US" w:bidi="he-IL"/>
    </w:rPr>
  </w:style>
  <w:style w:type="paragraph" w:customStyle="1" w:styleId="IFACListStyle4">
    <w:name w:val="IFAC ListStyle 4"/>
    <w:aliases w:val="ls4,ListStyle 4"/>
    <w:basedOn w:val="Normal"/>
    <w:uiPriority w:val="99"/>
    <w:rsid w:val="00DF7A09"/>
    <w:pPr>
      <w:numPr>
        <w:ilvl w:val="3"/>
        <w:numId w:val="234"/>
      </w:numPr>
      <w:tabs>
        <w:tab w:val="left" w:pos="2189"/>
      </w:tabs>
      <w:spacing w:before="120" w:after="0" w:line="280" w:lineRule="exact"/>
    </w:pPr>
    <w:rPr>
      <w:rFonts w:eastAsia="Times New Roman" w:cs="Times New Roman"/>
      <w:kern w:val="8"/>
      <w:sz w:val="20"/>
      <w:szCs w:val="24"/>
      <w:lang w:val="en-US" w:bidi="he-IL"/>
    </w:rPr>
  </w:style>
  <w:style w:type="paragraph" w:customStyle="1" w:styleId="IFACListStyle5">
    <w:name w:val="IFAC ListStyle 5"/>
    <w:aliases w:val="ls5,ListStyle 5"/>
    <w:basedOn w:val="Normal"/>
    <w:uiPriority w:val="99"/>
    <w:rsid w:val="00DF7A09"/>
    <w:pPr>
      <w:numPr>
        <w:ilvl w:val="4"/>
        <w:numId w:val="234"/>
      </w:numPr>
      <w:tabs>
        <w:tab w:val="left" w:pos="2736"/>
      </w:tabs>
      <w:spacing w:before="120" w:after="0" w:line="280" w:lineRule="exact"/>
    </w:pPr>
    <w:rPr>
      <w:rFonts w:eastAsia="Times New Roman" w:cs="Times New Roman"/>
      <w:kern w:val="8"/>
      <w:sz w:val="20"/>
      <w:szCs w:val="24"/>
      <w:lang w:val="en-US" w:bidi="he-IL"/>
    </w:rPr>
  </w:style>
  <w:style w:type="paragraph" w:customStyle="1" w:styleId="NumberedParagraph-BulletelistLeft0Firstline0">
    <w:name w:val="Numbered Paragraph - Bullete list + Left:  0&quot; First line:  0&quot;"/>
    <w:basedOn w:val="Normal"/>
    <w:link w:val="NumberedParagraph-BulletelistLeft0Firstline0Char"/>
    <w:rsid w:val="00DF7A09"/>
    <w:pPr>
      <w:numPr>
        <w:numId w:val="235"/>
      </w:numPr>
      <w:spacing w:before="120" w:after="0" w:line="240" w:lineRule="exact"/>
    </w:pPr>
    <w:rPr>
      <w:rFonts w:ascii="Times New Roman" w:eastAsia="Times New Roman" w:hAnsi="Times New Roman" w:cs="Times New Roman"/>
      <w:sz w:val="20"/>
      <w:szCs w:val="20"/>
      <w:lang w:val="en-US"/>
    </w:rPr>
  </w:style>
  <w:style w:type="character" w:customStyle="1" w:styleId="NumberedParagraph-BulletelistLeft0Firstline0Char">
    <w:name w:val="Numbered Paragraph - Bullete list + Left:  0&quot; First line:  0&quot; Char"/>
    <w:basedOn w:val="Policepardfaut"/>
    <w:link w:val="NumberedParagraph-BulletelistLeft0Firstline0"/>
    <w:rsid w:val="00DF7A09"/>
    <w:rPr>
      <w:rFonts w:ascii="Times New Roman" w:eastAsia="Times New Roman" w:hAnsi="Times New Roman" w:cs="Times New Roman"/>
      <w:sz w:val="20"/>
      <w:szCs w:val="20"/>
      <w:lang w:val="en-US"/>
    </w:rPr>
  </w:style>
  <w:style w:type="paragraph" w:customStyle="1" w:styleId="italique">
    <w:name w:val="italique"/>
    <w:basedOn w:val="Normal"/>
    <w:link w:val="italiqueChar"/>
    <w:rsid w:val="00232C46"/>
    <w:rPr>
      <w:i/>
    </w:rPr>
  </w:style>
  <w:style w:type="character" w:customStyle="1" w:styleId="italiqueChar">
    <w:name w:val="italique Char"/>
    <w:basedOn w:val="Policepardfaut"/>
    <w:link w:val="italique"/>
    <w:rsid w:val="00232C46"/>
    <w:rPr>
      <w:rFonts w:ascii="Arial" w:hAnsi="Arial" w:cs="Arial"/>
      <w:i/>
      <w:sz w:val="18"/>
    </w:rPr>
  </w:style>
  <w:style w:type="paragraph" w:styleId="Retraitcorpsdetexte">
    <w:name w:val="Body Text Indent"/>
    <w:basedOn w:val="Normal"/>
    <w:link w:val="RetraitcorpsdetexteCar"/>
    <w:uiPriority w:val="99"/>
    <w:semiHidden/>
    <w:unhideWhenUsed/>
    <w:rsid w:val="00527DD9"/>
    <w:pPr>
      <w:spacing w:after="120"/>
      <w:ind w:left="283"/>
    </w:pPr>
  </w:style>
  <w:style w:type="character" w:customStyle="1" w:styleId="RetraitcorpsdetexteCar">
    <w:name w:val="Retrait corps de texte Car"/>
    <w:basedOn w:val="Policepardfaut"/>
    <w:link w:val="Retraitcorpsdetexte"/>
    <w:uiPriority w:val="99"/>
    <w:semiHidden/>
    <w:rsid w:val="00527DD9"/>
    <w:rPr>
      <w:rFonts w:ascii="Arial" w:hAnsi="Arial" w:cs="Arial"/>
      <w:sz w:val="18"/>
    </w:rPr>
  </w:style>
  <w:style w:type="table" w:styleId="Tramemoyenne2">
    <w:name w:val="Medium Shading 2"/>
    <w:basedOn w:val="TableauNormal"/>
    <w:uiPriority w:val="64"/>
    <w:rsid w:val="00FF695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
    <w:name w:val="Medium List 2"/>
    <w:basedOn w:val="TableauNormal"/>
    <w:uiPriority w:val="66"/>
    <w:rsid w:val="00FF69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FF695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1">
    <w:name w:val="Medium List 1 Accent 1"/>
    <w:basedOn w:val="TableauNormal"/>
    <w:uiPriority w:val="65"/>
    <w:rsid w:val="00FF6952"/>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lamargeTab">
    <w:name w:val="• à la marge Tab"/>
    <w:basedOn w:val="Normal"/>
    <w:rsid w:val="00BF36E0"/>
    <w:pPr>
      <w:overflowPunct w:val="0"/>
      <w:autoSpaceDE w:val="0"/>
      <w:autoSpaceDN w:val="0"/>
      <w:adjustRightInd w:val="0"/>
      <w:spacing w:after="0" w:line="240" w:lineRule="auto"/>
      <w:ind w:left="284" w:hanging="284"/>
      <w:textAlignment w:val="baseline"/>
    </w:pPr>
    <w:rPr>
      <w:rFonts w:ascii="Times New Roman" w:eastAsia="Times New Roman" w:hAnsi="Times New Roman" w:cs="Times New Roman"/>
      <w:sz w:val="24"/>
      <w:szCs w:val="20"/>
    </w:rPr>
  </w:style>
  <w:style w:type="paragraph" w:styleId="Retraitcorpsdetexte3">
    <w:name w:val="Body Text Indent 3"/>
    <w:basedOn w:val="Normal"/>
    <w:link w:val="Retraitcorpsdetexte3Car"/>
    <w:uiPriority w:val="99"/>
    <w:semiHidden/>
    <w:unhideWhenUsed/>
    <w:rsid w:val="009A1E9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9A1E95"/>
    <w:rPr>
      <w:rFonts w:ascii="Arial" w:hAnsi="Arial" w:cs="Arial"/>
      <w:sz w:val="16"/>
      <w:szCs w:val="16"/>
    </w:rPr>
  </w:style>
  <w:style w:type="paragraph" w:customStyle="1" w:styleId="CADCnotebold">
    <w:name w:val="CADC note bold"/>
    <w:basedOn w:val="Normal"/>
    <w:rsid w:val="002A41F6"/>
    <w:pPr>
      <w:overflowPunct w:val="0"/>
      <w:autoSpaceDE w:val="0"/>
      <w:autoSpaceDN w:val="0"/>
      <w:adjustRightInd w:val="0"/>
      <w:spacing w:line="240" w:lineRule="auto"/>
      <w:jc w:val="left"/>
      <w:textAlignment w:val="baseline"/>
    </w:pPr>
    <w:rPr>
      <w:rFonts w:ascii="Calibri" w:eastAsia="Calibri" w:hAnsi="Calibri" w:cs="Times New Roman"/>
      <w:b/>
      <w:bCs/>
      <w:sz w:val="20"/>
      <w:lang w:val="en-US"/>
    </w:rPr>
  </w:style>
  <w:style w:type="paragraph" w:customStyle="1" w:styleId="bulletPurple">
    <w:name w:val="bulletPurple"/>
    <w:uiPriority w:val="99"/>
    <w:rsid w:val="002A41F6"/>
    <w:pPr>
      <w:widowControl w:val="0"/>
      <w:tabs>
        <w:tab w:val="left" w:pos="1080"/>
      </w:tabs>
      <w:autoSpaceDE w:val="0"/>
      <w:autoSpaceDN w:val="0"/>
      <w:adjustRightInd w:val="0"/>
      <w:spacing w:before="58" w:after="58" w:line="240" w:lineRule="auto"/>
      <w:ind w:left="1080" w:hanging="356"/>
    </w:pPr>
    <w:rPr>
      <w:rFonts w:ascii="Times New Roman" w:eastAsiaTheme="minorEastAsia" w:hAnsi="Times New Roman" w:cs="Times New Roman"/>
      <w:color w:val="800080"/>
      <w:sz w:val="24"/>
      <w:szCs w:val="24"/>
      <w:lang w:val="fr-CA" w:eastAsia="fr-CA"/>
    </w:rPr>
  </w:style>
  <w:style w:type="paragraph" w:customStyle="1" w:styleId="ParagraphPurple">
    <w:name w:val="ParagraphPurple"/>
    <w:link w:val="ParagraphPurpleCar"/>
    <w:uiPriority w:val="99"/>
    <w:rsid w:val="002A41F6"/>
    <w:pPr>
      <w:widowControl w:val="0"/>
      <w:tabs>
        <w:tab w:val="left" w:pos="720"/>
      </w:tabs>
      <w:autoSpaceDE w:val="0"/>
      <w:autoSpaceDN w:val="0"/>
      <w:adjustRightInd w:val="0"/>
      <w:spacing w:before="72" w:after="72" w:line="240" w:lineRule="auto"/>
      <w:ind w:left="720" w:hanging="717"/>
    </w:pPr>
    <w:rPr>
      <w:rFonts w:ascii="Times New Roman" w:eastAsiaTheme="minorEastAsia" w:hAnsi="Times New Roman" w:cs="Times New Roman"/>
      <w:color w:val="800080"/>
      <w:sz w:val="24"/>
      <w:szCs w:val="24"/>
      <w:lang w:val="fr-CA" w:eastAsia="fr-CA"/>
    </w:rPr>
  </w:style>
  <w:style w:type="character" w:customStyle="1" w:styleId="ParagraphPurpleCar">
    <w:name w:val="ParagraphPurple Car"/>
    <w:basedOn w:val="Policepardfaut"/>
    <w:link w:val="ParagraphPurple"/>
    <w:uiPriority w:val="99"/>
    <w:rsid w:val="002A41F6"/>
    <w:rPr>
      <w:rFonts w:ascii="Times New Roman" w:eastAsiaTheme="minorEastAsia" w:hAnsi="Times New Roman" w:cs="Times New Roman"/>
      <w:color w:val="800080"/>
      <w:sz w:val="24"/>
      <w:szCs w:val="24"/>
      <w:lang w:val="fr-CA" w:eastAsia="fr-CA"/>
    </w:rPr>
  </w:style>
  <w:style w:type="character" w:customStyle="1" w:styleId="ParagraphedelisteCar">
    <w:name w:val="Paragraphe de liste Car"/>
    <w:basedOn w:val="Policepardfaut"/>
    <w:link w:val="Paragraphedeliste"/>
    <w:uiPriority w:val="34"/>
    <w:rsid w:val="009D4093"/>
    <w:rPr>
      <w:rFonts w:ascii="Arial" w:hAnsi="Arial" w:cs="Arial"/>
      <w:sz w:val="18"/>
    </w:rPr>
  </w:style>
  <w:style w:type="paragraph" w:customStyle="1" w:styleId="LetteredList">
    <w:name w:val="Lettered List"/>
    <w:basedOn w:val="Normal"/>
    <w:rsid w:val="00D21555"/>
    <w:pPr>
      <w:numPr>
        <w:numId w:val="345"/>
      </w:numPr>
      <w:tabs>
        <w:tab w:val="left" w:pos="1267"/>
      </w:tabs>
      <w:spacing w:before="120" w:after="0" w:line="240" w:lineRule="exact"/>
      <w:ind w:hanging="504"/>
    </w:pPr>
    <w:rPr>
      <w:rFonts w:ascii="Times New Roman" w:eastAsia="Times New Roman" w:hAnsi="Times New Roman" w:cs="Times New Roman"/>
      <w:sz w:val="20"/>
      <w:szCs w:val="20"/>
      <w:lang w:val="en-US"/>
    </w:rPr>
  </w:style>
  <w:style w:type="table" w:customStyle="1" w:styleId="TableGrid8">
    <w:name w:val="Table Grid8"/>
    <w:basedOn w:val="TableauNormal"/>
    <w:next w:val="Grilledutableau"/>
    <w:uiPriority w:val="59"/>
    <w:rsid w:val="004C6469"/>
    <w:pPr>
      <w:spacing w:after="0" w:line="240" w:lineRule="auto"/>
      <w:ind w:left="2160"/>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0">
      <w:bodyDiv w:val="1"/>
      <w:marLeft w:val="0"/>
      <w:marRight w:val="0"/>
      <w:marTop w:val="0"/>
      <w:marBottom w:val="0"/>
      <w:divBdr>
        <w:top w:val="none" w:sz="0" w:space="0" w:color="auto"/>
        <w:left w:val="none" w:sz="0" w:space="0" w:color="auto"/>
        <w:bottom w:val="none" w:sz="0" w:space="0" w:color="auto"/>
        <w:right w:val="none" w:sz="0" w:space="0" w:color="auto"/>
      </w:divBdr>
    </w:div>
    <w:div w:id="19402122">
      <w:bodyDiv w:val="1"/>
      <w:marLeft w:val="0"/>
      <w:marRight w:val="0"/>
      <w:marTop w:val="0"/>
      <w:marBottom w:val="0"/>
      <w:divBdr>
        <w:top w:val="none" w:sz="0" w:space="0" w:color="auto"/>
        <w:left w:val="none" w:sz="0" w:space="0" w:color="auto"/>
        <w:bottom w:val="none" w:sz="0" w:space="0" w:color="auto"/>
        <w:right w:val="none" w:sz="0" w:space="0" w:color="auto"/>
      </w:divBdr>
    </w:div>
    <w:div w:id="54595744">
      <w:bodyDiv w:val="1"/>
      <w:marLeft w:val="0"/>
      <w:marRight w:val="0"/>
      <w:marTop w:val="0"/>
      <w:marBottom w:val="0"/>
      <w:divBdr>
        <w:top w:val="none" w:sz="0" w:space="0" w:color="auto"/>
        <w:left w:val="none" w:sz="0" w:space="0" w:color="auto"/>
        <w:bottom w:val="none" w:sz="0" w:space="0" w:color="auto"/>
        <w:right w:val="none" w:sz="0" w:space="0" w:color="auto"/>
      </w:divBdr>
    </w:div>
    <w:div w:id="88546287">
      <w:bodyDiv w:val="1"/>
      <w:marLeft w:val="0"/>
      <w:marRight w:val="0"/>
      <w:marTop w:val="0"/>
      <w:marBottom w:val="0"/>
      <w:divBdr>
        <w:top w:val="none" w:sz="0" w:space="0" w:color="auto"/>
        <w:left w:val="none" w:sz="0" w:space="0" w:color="auto"/>
        <w:bottom w:val="none" w:sz="0" w:space="0" w:color="auto"/>
        <w:right w:val="none" w:sz="0" w:space="0" w:color="auto"/>
      </w:divBdr>
    </w:div>
    <w:div w:id="149714087">
      <w:bodyDiv w:val="1"/>
      <w:marLeft w:val="0"/>
      <w:marRight w:val="0"/>
      <w:marTop w:val="0"/>
      <w:marBottom w:val="0"/>
      <w:divBdr>
        <w:top w:val="none" w:sz="0" w:space="0" w:color="auto"/>
        <w:left w:val="none" w:sz="0" w:space="0" w:color="auto"/>
        <w:bottom w:val="none" w:sz="0" w:space="0" w:color="auto"/>
        <w:right w:val="none" w:sz="0" w:space="0" w:color="auto"/>
      </w:divBdr>
    </w:div>
    <w:div w:id="216285835">
      <w:bodyDiv w:val="1"/>
      <w:marLeft w:val="0"/>
      <w:marRight w:val="0"/>
      <w:marTop w:val="0"/>
      <w:marBottom w:val="0"/>
      <w:divBdr>
        <w:top w:val="none" w:sz="0" w:space="0" w:color="auto"/>
        <w:left w:val="none" w:sz="0" w:space="0" w:color="auto"/>
        <w:bottom w:val="none" w:sz="0" w:space="0" w:color="auto"/>
        <w:right w:val="none" w:sz="0" w:space="0" w:color="auto"/>
      </w:divBdr>
    </w:div>
    <w:div w:id="225339101">
      <w:bodyDiv w:val="1"/>
      <w:marLeft w:val="0"/>
      <w:marRight w:val="0"/>
      <w:marTop w:val="0"/>
      <w:marBottom w:val="0"/>
      <w:divBdr>
        <w:top w:val="none" w:sz="0" w:space="0" w:color="auto"/>
        <w:left w:val="none" w:sz="0" w:space="0" w:color="auto"/>
        <w:bottom w:val="none" w:sz="0" w:space="0" w:color="auto"/>
        <w:right w:val="none" w:sz="0" w:space="0" w:color="auto"/>
      </w:divBdr>
    </w:div>
    <w:div w:id="231696239">
      <w:bodyDiv w:val="1"/>
      <w:marLeft w:val="0"/>
      <w:marRight w:val="0"/>
      <w:marTop w:val="0"/>
      <w:marBottom w:val="0"/>
      <w:divBdr>
        <w:top w:val="none" w:sz="0" w:space="0" w:color="auto"/>
        <w:left w:val="none" w:sz="0" w:space="0" w:color="auto"/>
        <w:bottom w:val="none" w:sz="0" w:space="0" w:color="auto"/>
        <w:right w:val="none" w:sz="0" w:space="0" w:color="auto"/>
      </w:divBdr>
    </w:div>
    <w:div w:id="237330417">
      <w:bodyDiv w:val="1"/>
      <w:marLeft w:val="0"/>
      <w:marRight w:val="0"/>
      <w:marTop w:val="0"/>
      <w:marBottom w:val="0"/>
      <w:divBdr>
        <w:top w:val="none" w:sz="0" w:space="0" w:color="auto"/>
        <w:left w:val="none" w:sz="0" w:space="0" w:color="auto"/>
        <w:bottom w:val="none" w:sz="0" w:space="0" w:color="auto"/>
        <w:right w:val="none" w:sz="0" w:space="0" w:color="auto"/>
      </w:divBdr>
    </w:div>
    <w:div w:id="274018355">
      <w:bodyDiv w:val="1"/>
      <w:marLeft w:val="0"/>
      <w:marRight w:val="0"/>
      <w:marTop w:val="0"/>
      <w:marBottom w:val="0"/>
      <w:divBdr>
        <w:top w:val="none" w:sz="0" w:space="0" w:color="auto"/>
        <w:left w:val="none" w:sz="0" w:space="0" w:color="auto"/>
        <w:bottom w:val="none" w:sz="0" w:space="0" w:color="auto"/>
        <w:right w:val="none" w:sz="0" w:space="0" w:color="auto"/>
      </w:divBdr>
    </w:div>
    <w:div w:id="316691777">
      <w:bodyDiv w:val="1"/>
      <w:marLeft w:val="0"/>
      <w:marRight w:val="0"/>
      <w:marTop w:val="0"/>
      <w:marBottom w:val="0"/>
      <w:divBdr>
        <w:top w:val="none" w:sz="0" w:space="0" w:color="auto"/>
        <w:left w:val="none" w:sz="0" w:space="0" w:color="auto"/>
        <w:bottom w:val="none" w:sz="0" w:space="0" w:color="auto"/>
        <w:right w:val="none" w:sz="0" w:space="0" w:color="auto"/>
      </w:divBdr>
    </w:div>
    <w:div w:id="340283351">
      <w:bodyDiv w:val="1"/>
      <w:marLeft w:val="0"/>
      <w:marRight w:val="0"/>
      <w:marTop w:val="0"/>
      <w:marBottom w:val="0"/>
      <w:divBdr>
        <w:top w:val="none" w:sz="0" w:space="0" w:color="auto"/>
        <w:left w:val="none" w:sz="0" w:space="0" w:color="auto"/>
        <w:bottom w:val="none" w:sz="0" w:space="0" w:color="auto"/>
        <w:right w:val="none" w:sz="0" w:space="0" w:color="auto"/>
      </w:divBdr>
    </w:div>
    <w:div w:id="353268774">
      <w:bodyDiv w:val="1"/>
      <w:marLeft w:val="0"/>
      <w:marRight w:val="0"/>
      <w:marTop w:val="0"/>
      <w:marBottom w:val="0"/>
      <w:divBdr>
        <w:top w:val="none" w:sz="0" w:space="0" w:color="auto"/>
        <w:left w:val="none" w:sz="0" w:space="0" w:color="auto"/>
        <w:bottom w:val="none" w:sz="0" w:space="0" w:color="auto"/>
        <w:right w:val="none" w:sz="0" w:space="0" w:color="auto"/>
      </w:divBdr>
    </w:div>
    <w:div w:id="360594249">
      <w:bodyDiv w:val="1"/>
      <w:marLeft w:val="0"/>
      <w:marRight w:val="0"/>
      <w:marTop w:val="0"/>
      <w:marBottom w:val="0"/>
      <w:divBdr>
        <w:top w:val="none" w:sz="0" w:space="0" w:color="auto"/>
        <w:left w:val="none" w:sz="0" w:space="0" w:color="auto"/>
        <w:bottom w:val="none" w:sz="0" w:space="0" w:color="auto"/>
        <w:right w:val="none" w:sz="0" w:space="0" w:color="auto"/>
      </w:divBdr>
    </w:div>
    <w:div w:id="368340917">
      <w:bodyDiv w:val="1"/>
      <w:marLeft w:val="0"/>
      <w:marRight w:val="0"/>
      <w:marTop w:val="0"/>
      <w:marBottom w:val="0"/>
      <w:divBdr>
        <w:top w:val="none" w:sz="0" w:space="0" w:color="auto"/>
        <w:left w:val="none" w:sz="0" w:space="0" w:color="auto"/>
        <w:bottom w:val="none" w:sz="0" w:space="0" w:color="auto"/>
        <w:right w:val="none" w:sz="0" w:space="0" w:color="auto"/>
      </w:divBdr>
    </w:div>
    <w:div w:id="375547727">
      <w:bodyDiv w:val="1"/>
      <w:marLeft w:val="0"/>
      <w:marRight w:val="0"/>
      <w:marTop w:val="0"/>
      <w:marBottom w:val="0"/>
      <w:divBdr>
        <w:top w:val="none" w:sz="0" w:space="0" w:color="auto"/>
        <w:left w:val="none" w:sz="0" w:space="0" w:color="auto"/>
        <w:bottom w:val="none" w:sz="0" w:space="0" w:color="auto"/>
        <w:right w:val="none" w:sz="0" w:space="0" w:color="auto"/>
      </w:divBdr>
    </w:div>
    <w:div w:id="393041700">
      <w:bodyDiv w:val="1"/>
      <w:marLeft w:val="0"/>
      <w:marRight w:val="0"/>
      <w:marTop w:val="0"/>
      <w:marBottom w:val="0"/>
      <w:divBdr>
        <w:top w:val="none" w:sz="0" w:space="0" w:color="auto"/>
        <w:left w:val="none" w:sz="0" w:space="0" w:color="auto"/>
        <w:bottom w:val="none" w:sz="0" w:space="0" w:color="auto"/>
        <w:right w:val="none" w:sz="0" w:space="0" w:color="auto"/>
      </w:divBdr>
    </w:div>
    <w:div w:id="399451305">
      <w:bodyDiv w:val="1"/>
      <w:marLeft w:val="0"/>
      <w:marRight w:val="0"/>
      <w:marTop w:val="0"/>
      <w:marBottom w:val="0"/>
      <w:divBdr>
        <w:top w:val="none" w:sz="0" w:space="0" w:color="auto"/>
        <w:left w:val="none" w:sz="0" w:space="0" w:color="auto"/>
        <w:bottom w:val="none" w:sz="0" w:space="0" w:color="auto"/>
        <w:right w:val="none" w:sz="0" w:space="0" w:color="auto"/>
      </w:divBdr>
    </w:div>
    <w:div w:id="415399076">
      <w:bodyDiv w:val="1"/>
      <w:marLeft w:val="0"/>
      <w:marRight w:val="0"/>
      <w:marTop w:val="0"/>
      <w:marBottom w:val="0"/>
      <w:divBdr>
        <w:top w:val="none" w:sz="0" w:space="0" w:color="auto"/>
        <w:left w:val="none" w:sz="0" w:space="0" w:color="auto"/>
        <w:bottom w:val="none" w:sz="0" w:space="0" w:color="auto"/>
        <w:right w:val="none" w:sz="0" w:space="0" w:color="auto"/>
      </w:divBdr>
    </w:div>
    <w:div w:id="434398530">
      <w:bodyDiv w:val="1"/>
      <w:marLeft w:val="0"/>
      <w:marRight w:val="0"/>
      <w:marTop w:val="0"/>
      <w:marBottom w:val="0"/>
      <w:divBdr>
        <w:top w:val="none" w:sz="0" w:space="0" w:color="auto"/>
        <w:left w:val="none" w:sz="0" w:space="0" w:color="auto"/>
        <w:bottom w:val="none" w:sz="0" w:space="0" w:color="auto"/>
        <w:right w:val="none" w:sz="0" w:space="0" w:color="auto"/>
      </w:divBdr>
    </w:div>
    <w:div w:id="503784953">
      <w:bodyDiv w:val="1"/>
      <w:marLeft w:val="0"/>
      <w:marRight w:val="0"/>
      <w:marTop w:val="0"/>
      <w:marBottom w:val="0"/>
      <w:divBdr>
        <w:top w:val="none" w:sz="0" w:space="0" w:color="auto"/>
        <w:left w:val="none" w:sz="0" w:space="0" w:color="auto"/>
        <w:bottom w:val="none" w:sz="0" w:space="0" w:color="auto"/>
        <w:right w:val="none" w:sz="0" w:space="0" w:color="auto"/>
      </w:divBdr>
    </w:div>
    <w:div w:id="556279828">
      <w:bodyDiv w:val="1"/>
      <w:marLeft w:val="0"/>
      <w:marRight w:val="0"/>
      <w:marTop w:val="0"/>
      <w:marBottom w:val="0"/>
      <w:divBdr>
        <w:top w:val="none" w:sz="0" w:space="0" w:color="auto"/>
        <w:left w:val="none" w:sz="0" w:space="0" w:color="auto"/>
        <w:bottom w:val="none" w:sz="0" w:space="0" w:color="auto"/>
        <w:right w:val="none" w:sz="0" w:space="0" w:color="auto"/>
      </w:divBdr>
    </w:div>
    <w:div w:id="605388289">
      <w:bodyDiv w:val="1"/>
      <w:marLeft w:val="0"/>
      <w:marRight w:val="0"/>
      <w:marTop w:val="0"/>
      <w:marBottom w:val="0"/>
      <w:divBdr>
        <w:top w:val="none" w:sz="0" w:space="0" w:color="auto"/>
        <w:left w:val="none" w:sz="0" w:space="0" w:color="auto"/>
        <w:bottom w:val="none" w:sz="0" w:space="0" w:color="auto"/>
        <w:right w:val="none" w:sz="0" w:space="0" w:color="auto"/>
      </w:divBdr>
    </w:div>
    <w:div w:id="624971052">
      <w:bodyDiv w:val="1"/>
      <w:marLeft w:val="0"/>
      <w:marRight w:val="0"/>
      <w:marTop w:val="0"/>
      <w:marBottom w:val="0"/>
      <w:divBdr>
        <w:top w:val="none" w:sz="0" w:space="0" w:color="auto"/>
        <w:left w:val="none" w:sz="0" w:space="0" w:color="auto"/>
        <w:bottom w:val="none" w:sz="0" w:space="0" w:color="auto"/>
        <w:right w:val="none" w:sz="0" w:space="0" w:color="auto"/>
      </w:divBdr>
    </w:div>
    <w:div w:id="676804955">
      <w:bodyDiv w:val="1"/>
      <w:marLeft w:val="0"/>
      <w:marRight w:val="0"/>
      <w:marTop w:val="0"/>
      <w:marBottom w:val="0"/>
      <w:divBdr>
        <w:top w:val="none" w:sz="0" w:space="0" w:color="auto"/>
        <w:left w:val="none" w:sz="0" w:space="0" w:color="auto"/>
        <w:bottom w:val="none" w:sz="0" w:space="0" w:color="auto"/>
        <w:right w:val="none" w:sz="0" w:space="0" w:color="auto"/>
      </w:divBdr>
    </w:div>
    <w:div w:id="734740080">
      <w:bodyDiv w:val="1"/>
      <w:marLeft w:val="0"/>
      <w:marRight w:val="0"/>
      <w:marTop w:val="0"/>
      <w:marBottom w:val="0"/>
      <w:divBdr>
        <w:top w:val="none" w:sz="0" w:space="0" w:color="auto"/>
        <w:left w:val="none" w:sz="0" w:space="0" w:color="auto"/>
        <w:bottom w:val="none" w:sz="0" w:space="0" w:color="auto"/>
        <w:right w:val="none" w:sz="0" w:space="0" w:color="auto"/>
      </w:divBdr>
    </w:div>
    <w:div w:id="739138823">
      <w:bodyDiv w:val="1"/>
      <w:marLeft w:val="0"/>
      <w:marRight w:val="0"/>
      <w:marTop w:val="0"/>
      <w:marBottom w:val="0"/>
      <w:divBdr>
        <w:top w:val="none" w:sz="0" w:space="0" w:color="auto"/>
        <w:left w:val="none" w:sz="0" w:space="0" w:color="auto"/>
        <w:bottom w:val="none" w:sz="0" w:space="0" w:color="auto"/>
        <w:right w:val="none" w:sz="0" w:space="0" w:color="auto"/>
      </w:divBdr>
    </w:div>
    <w:div w:id="763694679">
      <w:bodyDiv w:val="1"/>
      <w:marLeft w:val="0"/>
      <w:marRight w:val="0"/>
      <w:marTop w:val="0"/>
      <w:marBottom w:val="0"/>
      <w:divBdr>
        <w:top w:val="none" w:sz="0" w:space="0" w:color="auto"/>
        <w:left w:val="none" w:sz="0" w:space="0" w:color="auto"/>
        <w:bottom w:val="none" w:sz="0" w:space="0" w:color="auto"/>
        <w:right w:val="none" w:sz="0" w:space="0" w:color="auto"/>
      </w:divBdr>
    </w:div>
    <w:div w:id="802306476">
      <w:bodyDiv w:val="1"/>
      <w:marLeft w:val="0"/>
      <w:marRight w:val="0"/>
      <w:marTop w:val="0"/>
      <w:marBottom w:val="0"/>
      <w:divBdr>
        <w:top w:val="none" w:sz="0" w:space="0" w:color="auto"/>
        <w:left w:val="none" w:sz="0" w:space="0" w:color="auto"/>
        <w:bottom w:val="none" w:sz="0" w:space="0" w:color="auto"/>
        <w:right w:val="none" w:sz="0" w:space="0" w:color="auto"/>
      </w:divBdr>
    </w:div>
    <w:div w:id="813566578">
      <w:bodyDiv w:val="1"/>
      <w:marLeft w:val="0"/>
      <w:marRight w:val="0"/>
      <w:marTop w:val="0"/>
      <w:marBottom w:val="0"/>
      <w:divBdr>
        <w:top w:val="none" w:sz="0" w:space="0" w:color="auto"/>
        <w:left w:val="none" w:sz="0" w:space="0" w:color="auto"/>
        <w:bottom w:val="none" w:sz="0" w:space="0" w:color="auto"/>
        <w:right w:val="none" w:sz="0" w:space="0" w:color="auto"/>
      </w:divBdr>
    </w:div>
    <w:div w:id="818305168">
      <w:bodyDiv w:val="1"/>
      <w:marLeft w:val="0"/>
      <w:marRight w:val="0"/>
      <w:marTop w:val="0"/>
      <w:marBottom w:val="0"/>
      <w:divBdr>
        <w:top w:val="none" w:sz="0" w:space="0" w:color="auto"/>
        <w:left w:val="none" w:sz="0" w:space="0" w:color="auto"/>
        <w:bottom w:val="none" w:sz="0" w:space="0" w:color="auto"/>
        <w:right w:val="none" w:sz="0" w:space="0" w:color="auto"/>
      </w:divBdr>
    </w:div>
    <w:div w:id="820467057">
      <w:bodyDiv w:val="1"/>
      <w:marLeft w:val="0"/>
      <w:marRight w:val="0"/>
      <w:marTop w:val="0"/>
      <w:marBottom w:val="0"/>
      <w:divBdr>
        <w:top w:val="none" w:sz="0" w:space="0" w:color="auto"/>
        <w:left w:val="none" w:sz="0" w:space="0" w:color="auto"/>
        <w:bottom w:val="none" w:sz="0" w:space="0" w:color="auto"/>
        <w:right w:val="none" w:sz="0" w:space="0" w:color="auto"/>
      </w:divBdr>
    </w:div>
    <w:div w:id="871459538">
      <w:bodyDiv w:val="1"/>
      <w:marLeft w:val="0"/>
      <w:marRight w:val="0"/>
      <w:marTop w:val="0"/>
      <w:marBottom w:val="0"/>
      <w:divBdr>
        <w:top w:val="none" w:sz="0" w:space="0" w:color="auto"/>
        <w:left w:val="none" w:sz="0" w:space="0" w:color="auto"/>
        <w:bottom w:val="none" w:sz="0" w:space="0" w:color="auto"/>
        <w:right w:val="none" w:sz="0" w:space="0" w:color="auto"/>
      </w:divBdr>
    </w:div>
    <w:div w:id="884684068">
      <w:bodyDiv w:val="1"/>
      <w:marLeft w:val="0"/>
      <w:marRight w:val="0"/>
      <w:marTop w:val="0"/>
      <w:marBottom w:val="0"/>
      <w:divBdr>
        <w:top w:val="none" w:sz="0" w:space="0" w:color="auto"/>
        <w:left w:val="none" w:sz="0" w:space="0" w:color="auto"/>
        <w:bottom w:val="none" w:sz="0" w:space="0" w:color="auto"/>
        <w:right w:val="none" w:sz="0" w:space="0" w:color="auto"/>
      </w:divBdr>
    </w:div>
    <w:div w:id="895120712">
      <w:bodyDiv w:val="1"/>
      <w:marLeft w:val="0"/>
      <w:marRight w:val="0"/>
      <w:marTop w:val="0"/>
      <w:marBottom w:val="0"/>
      <w:divBdr>
        <w:top w:val="none" w:sz="0" w:space="0" w:color="auto"/>
        <w:left w:val="none" w:sz="0" w:space="0" w:color="auto"/>
        <w:bottom w:val="none" w:sz="0" w:space="0" w:color="auto"/>
        <w:right w:val="none" w:sz="0" w:space="0" w:color="auto"/>
      </w:divBdr>
    </w:div>
    <w:div w:id="909147080">
      <w:bodyDiv w:val="1"/>
      <w:marLeft w:val="0"/>
      <w:marRight w:val="0"/>
      <w:marTop w:val="0"/>
      <w:marBottom w:val="0"/>
      <w:divBdr>
        <w:top w:val="none" w:sz="0" w:space="0" w:color="auto"/>
        <w:left w:val="none" w:sz="0" w:space="0" w:color="auto"/>
        <w:bottom w:val="none" w:sz="0" w:space="0" w:color="auto"/>
        <w:right w:val="none" w:sz="0" w:space="0" w:color="auto"/>
      </w:divBdr>
    </w:div>
    <w:div w:id="989017736">
      <w:bodyDiv w:val="1"/>
      <w:marLeft w:val="0"/>
      <w:marRight w:val="0"/>
      <w:marTop w:val="0"/>
      <w:marBottom w:val="0"/>
      <w:divBdr>
        <w:top w:val="none" w:sz="0" w:space="0" w:color="auto"/>
        <w:left w:val="none" w:sz="0" w:space="0" w:color="auto"/>
        <w:bottom w:val="none" w:sz="0" w:space="0" w:color="auto"/>
        <w:right w:val="none" w:sz="0" w:space="0" w:color="auto"/>
      </w:divBdr>
    </w:div>
    <w:div w:id="992220401">
      <w:bodyDiv w:val="1"/>
      <w:marLeft w:val="0"/>
      <w:marRight w:val="0"/>
      <w:marTop w:val="0"/>
      <w:marBottom w:val="0"/>
      <w:divBdr>
        <w:top w:val="none" w:sz="0" w:space="0" w:color="auto"/>
        <w:left w:val="none" w:sz="0" w:space="0" w:color="auto"/>
        <w:bottom w:val="none" w:sz="0" w:space="0" w:color="auto"/>
        <w:right w:val="none" w:sz="0" w:space="0" w:color="auto"/>
      </w:divBdr>
    </w:div>
    <w:div w:id="1000281067">
      <w:bodyDiv w:val="1"/>
      <w:marLeft w:val="0"/>
      <w:marRight w:val="0"/>
      <w:marTop w:val="0"/>
      <w:marBottom w:val="0"/>
      <w:divBdr>
        <w:top w:val="none" w:sz="0" w:space="0" w:color="auto"/>
        <w:left w:val="none" w:sz="0" w:space="0" w:color="auto"/>
        <w:bottom w:val="none" w:sz="0" w:space="0" w:color="auto"/>
        <w:right w:val="none" w:sz="0" w:space="0" w:color="auto"/>
      </w:divBdr>
    </w:div>
    <w:div w:id="1057971043">
      <w:bodyDiv w:val="1"/>
      <w:marLeft w:val="0"/>
      <w:marRight w:val="0"/>
      <w:marTop w:val="0"/>
      <w:marBottom w:val="0"/>
      <w:divBdr>
        <w:top w:val="none" w:sz="0" w:space="0" w:color="auto"/>
        <w:left w:val="none" w:sz="0" w:space="0" w:color="auto"/>
        <w:bottom w:val="none" w:sz="0" w:space="0" w:color="auto"/>
        <w:right w:val="none" w:sz="0" w:space="0" w:color="auto"/>
      </w:divBdr>
    </w:div>
    <w:div w:id="1065252897">
      <w:bodyDiv w:val="1"/>
      <w:marLeft w:val="0"/>
      <w:marRight w:val="0"/>
      <w:marTop w:val="0"/>
      <w:marBottom w:val="0"/>
      <w:divBdr>
        <w:top w:val="none" w:sz="0" w:space="0" w:color="auto"/>
        <w:left w:val="none" w:sz="0" w:space="0" w:color="auto"/>
        <w:bottom w:val="none" w:sz="0" w:space="0" w:color="auto"/>
        <w:right w:val="none" w:sz="0" w:space="0" w:color="auto"/>
      </w:divBdr>
    </w:div>
    <w:div w:id="1087653308">
      <w:bodyDiv w:val="1"/>
      <w:marLeft w:val="0"/>
      <w:marRight w:val="0"/>
      <w:marTop w:val="0"/>
      <w:marBottom w:val="0"/>
      <w:divBdr>
        <w:top w:val="none" w:sz="0" w:space="0" w:color="auto"/>
        <w:left w:val="none" w:sz="0" w:space="0" w:color="auto"/>
        <w:bottom w:val="none" w:sz="0" w:space="0" w:color="auto"/>
        <w:right w:val="none" w:sz="0" w:space="0" w:color="auto"/>
      </w:divBdr>
    </w:div>
    <w:div w:id="1103527700">
      <w:bodyDiv w:val="1"/>
      <w:marLeft w:val="0"/>
      <w:marRight w:val="0"/>
      <w:marTop w:val="0"/>
      <w:marBottom w:val="0"/>
      <w:divBdr>
        <w:top w:val="none" w:sz="0" w:space="0" w:color="auto"/>
        <w:left w:val="none" w:sz="0" w:space="0" w:color="auto"/>
        <w:bottom w:val="none" w:sz="0" w:space="0" w:color="auto"/>
        <w:right w:val="none" w:sz="0" w:space="0" w:color="auto"/>
      </w:divBdr>
    </w:div>
    <w:div w:id="1104571705">
      <w:bodyDiv w:val="1"/>
      <w:marLeft w:val="0"/>
      <w:marRight w:val="0"/>
      <w:marTop w:val="0"/>
      <w:marBottom w:val="0"/>
      <w:divBdr>
        <w:top w:val="none" w:sz="0" w:space="0" w:color="auto"/>
        <w:left w:val="none" w:sz="0" w:space="0" w:color="auto"/>
        <w:bottom w:val="none" w:sz="0" w:space="0" w:color="auto"/>
        <w:right w:val="none" w:sz="0" w:space="0" w:color="auto"/>
      </w:divBdr>
    </w:div>
    <w:div w:id="1201742516">
      <w:bodyDiv w:val="1"/>
      <w:marLeft w:val="0"/>
      <w:marRight w:val="0"/>
      <w:marTop w:val="0"/>
      <w:marBottom w:val="0"/>
      <w:divBdr>
        <w:top w:val="none" w:sz="0" w:space="0" w:color="auto"/>
        <w:left w:val="none" w:sz="0" w:space="0" w:color="auto"/>
        <w:bottom w:val="none" w:sz="0" w:space="0" w:color="auto"/>
        <w:right w:val="none" w:sz="0" w:space="0" w:color="auto"/>
      </w:divBdr>
    </w:div>
    <w:div w:id="1207641774">
      <w:bodyDiv w:val="1"/>
      <w:marLeft w:val="0"/>
      <w:marRight w:val="0"/>
      <w:marTop w:val="0"/>
      <w:marBottom w:val="0"/>
      <w:divBdr>
        <w:top w:val="none" w:sz="0" w:space="0" w:color="auto"/>
        <w:left w:val="none" w:sz="0" w:space="0" w:color="auto"/>
        <w:bottom w:val="none" w:sz="0" w:space="0" w:color="auto"/>
        <w:right w:val="none" w:sz="0" w:space="0" w:color="auto"/>
      </w:divBdr>
    </w:div>
    <w:div w:id="1222868227">
      <w:bodyDiv w:val="1"/>
      <w:marLeft w:val="0"/>
      <w:marRight w:val="0"/>
      <w:marTop w:val="0"/>
      <w:marBottom w:val="0"/>
      <w:divBdr>
        <w:top w:val="none" w:sz="0" w:space="0" w:color="auto"/>
        <w:left w:val="none" w:sz="0" w:space="0" w:color="auto"/>
        <w:bottom w:val="none" w:sz="0" w:space="0" w:color="auto"/>
        <w:right w:val="none" w:sz="0" w:space="0" w:color="auto"/>
      </w:divBdr>
    </w:div>
    <w:div w:id="1235123830">
      <w:bodyDiv w:val="1"/>
      <w:marLeft w:val="0"/>
      <w:marRight w:val="0"/>
      <w:marTop w:val="0"/>
      <w:marBottom w:val="0"/>
      <w:divBdr>
        <w:top w:val="none" w:sz="0" w:space="0" w:color="auto"/>
        <w:left w:val="none" w:sz="0" w:space="0" w:color="auto"/>
        <w:bottom w:val="none" w:sz="0" w:space="0" w:color="auto"/>
        <w:right w:val="none" w:sz="0" w:space="0" w:color="auto"/>
      </w:divBdr>
    </w:div>
    <w:div w:id="1246380657">
      <w:bodyDiv w:val="1"/>
      <w:marLeft w:val="0"/>
      <w:marRight w:val="0"/>
      <w:marTop w:val="0"/>
      <w:marBottom w:val="0"/>
      <w:divBdr>
        <w:top w:val="none" w:sz="0" w:space="0" w:color="auto"/>
        <w:left w:val="none" w:sz="0" w:space="0" w:color="auto"/>
        <w:bottom w:val="none" w:sz="0" w:space="0" w:color="auto"/>
        <w:right w:val="none" w:sz="0" w:space="0" w:color="auto"/>
      </w:divBdr>
    </w:div>
    <w:div w:id="1273316239">
      <w:bodyDiv w:val="1"/>
      <w:marLeft w:val="0"/>
      <w:marRight w:val="0"/>
      <w:marTop w:val="0"/>
      <w:marBottom w:val="0"/>
      <w:divBdr>
        <w:top w:val="none" w:sz="0" w:space="0" w:color="auto"/>
        <w:left w:val="none" w:sz="0" w:space="0" w:color="auto"/>
        <w:bottom w:val="none" w:sz="0" w:space="0" w:color="auto"/>
        <w:right w:val="none" w:sz="0" w:space="0" w:color="auto"/>
      </w:divBdr>
    </w:div>
    <w:div w:id="1286962341">
      <w:bodyDiv w:val="1"/>
      <w:marLeft w:val="0"/>
      <w:marRight w:val="0"/>
      <w:marTop w:val="0"/>
      <w:marBottom w:val="0"/>
      <w:divBdr>
        <w:top w:val="none" w:sz="0" w:space="0" w:color="auto"/>
        <w:left w:val="none" w:sz="0" w:space="0" w:color="auto"/>
        <w:bottom w:val="none" w:sz="0" w:space="0" w:color="auto"/>
        <w:right w:val="none" w:sz="0" w:space="0" w:color="auto"/>
      </w:divBdr>
    </w:div>
    <w:div w:id="1323044272">
      <w:bodyDiv w:val="1"/>
      <w:marLeft w:val="0"/>
      <w:marRight w:val="0"/>
      <w:marTop w:val="0"/>
      <w:marBottom w:val="0"/>
      <w:divBdr>
        <w:top w:val="none" w:sz="0" w:space="0" w:color="auto"/>
        <w:left w:val="none" w:sz="0" w:space="0" w:color="auto"/>
        <w:bottom w:val="none" w:sz="0" w:space="0" w:color="auto"/>
        <w:right w:val="none" w:sz="0" w:space="0" w:color="auto"/>
      </w:divBdr>
    </w:div>
    <w:div w:id="1423527099">
      <w:bodyDiv w:val="1"/>
      <w:marLeft w:val="0"/>
      <w:marRight w:val="0"/>
      <w:marTop w:val="0"/>
      <w:marBottom w:val="0"/>
      <w:divBdr>
        <w:top w:val="none" w:sz="0" w:space="0" w:color="auto"/>
        <w:left w:val="none" w:sz="0" w:space="0" w:color="auto"/>
        <w:bottom w:val="none" w:sz="0" w:space="0" w:color="auto"/>
        <w:right w:val="none" w:sz="0" w:space="0" w:color="auto"/>
      </w:divBdr>
    </w:div>
    <w:div w:id="1490974042">
      <w:bodyDiv w:val="1"/>
      <w:marLeft w:val="0"/>
      <w:marRight w:val="0"/>
      <w:marTop w:val="0"/>
      <w:marBottom w:val="0"/>
      <w:divBdr>
        <w:top w:val="none" w:sz="0" w:space="0" w:color="auto"/>
        <w:left w:val="none" w:sz="0" w:space="0" w:color="auto"/>
        <w:bottom w:val="none" w:sz="0" w:space="0" w:color="auto"/>
        <w:right w:val="none" w:sz="0" w:space="0" w:color="auto"/>
      </w:divBdr>
    </w:div>
    <w:div w:id="1575621198">
      <w:bodyDiv w:val="1"/>
      <w:marLeft w:val="0"/>
      <w:marRight w:val="0"/>
      <w:marTop w:val="0"/>
      <w:marBottom w:val="0"/>
      <w:divBdr>
        <w:top w:val="none" w:sz="0" w:space="0" w:color="auto"/>
        <w:left w:val="none" w:sz="0" w:space="0" w:color="auto"/>
        <w:bottom w:val="none" w:sz="0" w:space="0" w:color="auto"/>
        <w:right w:val="none" w:sz="0" w:space="0" w:color="auto"/>
      </w:divBdr>
    </w:div>
    <w:div w:id="1648435810">
      <w:bodyDiv w:val="1"/>
      <w:marLeft w:val="0"/>
      <w:marRight w:val="0"/>
      <w:marTop w:val="0"/>
      <w:marBottom w:val="0"/>
      <w:divBdr>
        <w:top w:val="none" w:sz="0" w:space="0" w:color="auto"/>
        <w:left w:val="none" w:sz="0" w:space="0" w:color="auto"/>
        <w:bottom w:val="none" w:sz="0" w:space="0" w:color="auto"/>
        <w:right w:val="none" w:sz="0" w:space="0" w:color="auto"/>
      </w:divBdr>
    </w:div>
    <w:div w:id="1754082871">
      <w:bodyDiv w:val="1"/>
      <w:marLeft w:val="0"/>
      <w:marRight w:val="0"/>
      <w:marTop w:val="0"/>
      <w:marBottom w:val="0"/>
      <w:divBdr>
        <w:top w:val="none" w:sz="0" w:space="0" w:color="auto"/>
        <w:left w:val="none" w:sz="0" w:space="0" w:color="auto"/>
        <w:bottom w:val="none" w:sz="0" w:space="0" w:color="auto"/>
        <w:right w:val="none" w:sz="0" w:space="0" w:color="auto"/>
      </w:divBdr>
    </w:div>
    <w:div w:id="1763379801">
      <w:bodyDiv w:val="1"/>
      <w:marLeft w:val="0"/>
      <w:marRight w:val="0"/>
      <w:marTop w:val="0"/>
      <w:marBottom w:val="0"/>
      <w:divBdr>
        <w:top w:val="none" w:sz="0" w:space="0" w:color="auto"/>
        <w:left w:val="none" w:sz="0" w:space="0" w:color="auto"/>
        <w:bottom w:val="none" w:sz="0" w:space="0" w:color="auto"/>
        <w:right w:val="none" w:sz="0" w:space="0" w:color="auto"/>
      </w:divBdr>
    </w:div>
    <w:div w:id="1781492250">
      <w:bodyDiv w:val="1"/>
      <w:marLeft w:val="0"/>
      <w:marRight w:val="0"/>
      <w:marTop w:val="0"/>
      <w:marBottom w:val="0"/>
      <w:divBdr>
        <w:top w:val="none" w:sz="0" w:space="0" w:color="auto"/>
        <w:left w:val="none" w:sz="0" w:space="0" w:color="auto"/>
        <w:bottom w:val="none" w:sz="0" w:space="0" w:color="auto"/>
        <w:right w:val="none" w:sz="0" w:space="0" w:color="auto"/>
      </w:divBdr>
    </w:div>
    <w:div w:id="1790735236">
      <w:bodyDiv w:val="1"/>
      <w:marLeft w:val="0"/>
      <w:marRight w:val="0"/>
      <w:marTop w:val="0"/>
      <w:marBottom w:val="0"/>
      <w:divBdr>
        <w:top w:val="none" w:sz="0" w:space="0" w:color="auto"/>
        <w:left w:val="none" w:sz="0" w:space="0" w:color="auto"/>
        <w:bottom w:val="none" w:sz="0" w:space="0" w:color="auto"/>
        <w:right w:val="none" w:sz="0" w:space="0" w:color="auto"/>
      </w:divBdr>
    </w:div>
    <w:div w:id="1814369524">
      <w:bodyDiv w:val="1"/>
      <w:marLeft w:val="0"/>
      <w:marRight w:val="0"/>
      <w:marTop w:val="0"/>
      <w:marBottom w:val="0"/>
      <w:divBdr>
        <w:top w:val="none" w:sz="0" w:space="0" w:color="auto"/>
        <w:left w:val="none" w:sz="0" w:space="0" w:color="auto"/>
        <w:bottom w:val="none" w:sz="0" w:space="0" w:color="auto"/>
        <w:right w:val="none" w:sz="0" w:space="0" w:color="auto"/>
      </w:divBdr>
    </w:div>
    <w:div w:id="1836725517">
      <w:bodyDiv w:val="1"/>
      <w:marLeft w:val="0"/>
      <w:marRight w:val="0"/>
      <w:marTop w:val="0"/>
      <w:marBottom w:val="0"/>
      <w:divBdr>
        <w:top w:val="none" w:sz="0" w:space="0" w:color="auto"/>
        <w:left w:val="none" w:sz="0" w:space="0" w:color="auto"/>
        <w:bottom w:val="none" w:sz="0" w:space="0" w:color="auto"/>
        <w:right w:val="none" w:sz="0" w:space="0" w:color="auto"/>
      </w:divBdr>
    </w:div>
    <w:div w:id="1909683676">
      <w:bodyDiv w:val="1"/>
      <w:marLeft w:val="0"/>
      <w:marRight w:val="0"/>
      <w:marTop w:val="0"/>
      <w:marBottom w:val="0"/>
      <w:divBdr>
        <w:top w:val="none" w:sz="0" w:space="0" w:color="auto"/>
        <w:left w:val="none" w:sz="0" w:space="0" w:color="auto"/>
        <w:bottom w:val="none" w:sz="0" w:space="0" w:color="auto"/>
        <w:right w:val="none" w:sz="0" w:space="0" w:color="auto"/>
      </w:divBdr>
    </w:div>
    <w:div w:id="1980761601">
      <w:bodyDiv w:val="1"/>
      <w:marLeft w:val="0"/>
      <w:marRight w:val="0"/>
      <w:marTop w:val="0"/>
      <w:marBottom w:val="0"/>
      <w:divBdr>
        <w:top w:val="none" w:sz="0" w:space="0" w:color="auto"/>
        <w:left w:val="none" w:sz="0" w:space="0" w:color="auto"/>
        <w:bottom w:val="none" w:sz="0" w:space="0" w:color="auto"/>
        <w:right w:val="none" w:sz="0" w:space="0" w:color="auto"/>
      </w:divBdr>
    </w:div>
    <w:div w:id="1982608788">
      <w:bodyDiv w:val="1"/>
      <w:marLeft w:val="0"/>
      <w:marRight w:val="0"/>
      <w:marTop w:val="0"/>
      <w:marBottom w:val="0"/>
      <w:divBdr>
        <w:top w:val="none" w:sz="0" w:space="0" w:color="auto"/>
        <w:left w:val="none" w:sz="0" w:space="0" w:color="auto"/>
        <w:bottom w:val="none" w:sz="0" w:space="0" w:color="auto"/>
        <w:right w:val="none" w:sz="0" w:space="0" w:color="auto"/>
      </w:divBdr>
    </w:div>
    <w:div w:id="2058627678">
      <w:bodyDiv w:val="1"/>
      <w:marLeft w:val="0"/>
      <w:marRight w:val="0"/>
      <w:marTop w:val="0"/>
      <w:marBottom w:val="0"/>
      <w:divBdr>
        <w:top w:val="none" w:sz="0" w:space="0" w:color="auto"/>
        <w:left w:val="none" w:sz="0" w:space="0" w:color="auto"/>
        <w:bottom w:val="none" w:sz="0" w:space="0" w:color="auto"/>
        <w:right w:val="none" w:sz="0" w:space="0" w:color="auto"/>
      </w:divBdr>
    </w:div>
    <w:div w:id="2101831795">
      <w:bodyDiv w:val="1"/>
      <w:marLeft w:val="0"/>
      <w:marRight w:val="0"/>
      <w:marTop w:val="0"/>
      <w:marBottom w:val="0"/>
      <w:divBdr>
        <w:top w:val="none" w:sz="0" w:space="0" w:color="auto"/>
        <w:left w:val="none" w:sz="0" w:space="0" w:color="auto"/>
        <w:bottom w:val="none" w:sz="0" w:space="0" w:color="auto"/>
        <w:right w:val="none" w:sz="0" w:space="0" w:color="auto"/>
      </w:divBdr>
    </w:div>
    <w:div w:id="2128818172">
      <w:bodyDiv w:val="1"/>
      <w:marLeft w:val="0"/>
      <w:marRight w:val="0"/>
      <w:marTop w:val="0"/>
      <w:marBottom w:val="0"/>
      <w:divBdr>
        <w:top w:val="none" w:sz="0" w:space="0" w:color="auto"/>
        <w:left w:val="none" w:sz="0" w:space="0" w:color="auto"/>
        <w:bottom w:val="none" w:sz="0" w:space="0" w:color="auto"/>
        <w:right w:val="none" w:sz="0" w:space="0" w:color="auto"/>
      </w:divBdr>
    </w:div>
    <w:div w:id="2133861223">
      <w:bodyDiv w:val="1"/>
      <w:marLeft w:val="0"/>
      <w:marRight w:val="0"/>
      <w:marTop w:val="0"/>
      <w:marBottom w:val="0"/>
      <w:divBdr>
        <w:top w:val="none" w:sz="0" w:space="0" w:color="auto"/>
        <w:left w:val="none" w:sz="0" w:space="0" w:color="auto"/>
        <w:bottom w:val="none" w:sz="0" w:space="0" w:color="auto"/>
        <w:right w:val="none" w:sz="0" w:space="0" w:color="auto"/>
      </w:divBdr>
    </w:div>
    <w:div w:id="2138570762">
      <w:bodyDiv w:val="1"/>
      <w:marLeft w:val="0"/>
      <w:marRight w:val="0"/>
      <w:marTop w:val="0"/>
      <w:marBottom w:val="0"/>
      <w:divBdr>
        <w:top w:val="none" w:sz="0" w:space="0" w:color="auto"/>
        <w:left w:val="none" w:sz="0" w:space="0" w:color="auto"/>
        <w:bottom w:val="none" w:sz="0" w:space="0" w:color="auto"/>
        <w:right w:val="none" w:sz="0" w:space="0" w:color="auto"/>
      </w:divBdr>
    </w:div>
    <w:div w:id="213898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package" Target="embeddings/Document_Microsoft_Word26.docx"/><Relationship Id="rId21" Type="http://schemas.openxmlformats.org/officeDocument/2006/relationships/package" Target="embeddings/Document_Microsoft_Word1.docx"/><Relationship Id="rId42" Type="http://schemas.openxmlformats.org/officeDocument/2006/relationships/image" Target="media/image13.emf"/><Relationship Id="rId47" Type="http://schemas.openxmlformats.org/officeDocument/2006/relationships/package" Target="embeddings/Feuille_de_calcul_Microsoft_Excel10.xlsx"/><Relationship Id="rId63" Type="http://schemas.openxmlformats.org/officeDocument/2006/relationships/image" Target="media/image22.emf"/><Relationship Id="rId68" Type="http://schemas.openxmlformats.org/officeDocument/2006/relationships/oleObject" Target="embeddings/Document_Microsoft_Word_97_-_200311.doc"/><Relationship Id="rId84" Type="http://schemas.openxmlformats.org/officeDocument/2006/relationships/package" Target="embeddings/Document_Microsoft_Word18.docx"/><Relationship Id="rId89" Type="http://schemas.openxmlformats.org/officeDocument/2006/relationships/image" Target="media/image35.emf"/><Relationship Id="rId112" Type="http://schemas.openxmlformats.org/officeDocument/2006/relationships/package" Target="embeddings/Document_Microsoft_Word24.docx"/><Relationship Id="rId16" Type="http://schemas.openxmlformats.org/officeDocument/2006/relationships/hyperlink" Target="file:///C:\Users\TRACQI\Documents\Guide%20pratique%20d'application%20des%20normes%20professionnelles%20-%20Espace%20OHADA%20-%20TOME%201%20-%2003%2001%2016.docx" TargetMode="External"/><Relationship Id="rId107" Type="http://schemas.openxmlformats.org/officeDocument/2006/relationships/image" Target="media/image44.emf"/><Relationship Id="rId11" Type="http://schemas.openxmlformats.org/officeDocument/2006/relationships/hyperlink" Target="file:///C:\Users\TRACQI\Documents\Guide%20pratique%20d'application%20des%20normes%20professionnelles%20-%20Espace%20OHADA%20-%20TOME%201%20-%2003%2001%2016.docx" TargetMode="External"/><Relationship Id="rId32" Type="http://schemas.openxmlformats.org/officeDocument/2006/relationships/image" Target="media/image8.emf"/><Relationship Id="rId37" Type="http://schemas.openxmlformats.org/officeDocument/2006/relationships/oleObject" Target="embeddings/Document_Microsoft_Word_97_-_20031.doc"/><Relationship Id="rId53" Type="http://schemas.openxmlformats.org/officeDocument/2006/relationships/image" Target="media/image18.emf"/><Relationship Id="rId58" Type="http://schemas.openxmlformats.org/officeDocument/2006/relationships/oleObject" Target="embeddings/Document_Microsoft_Word_97_-_20037.doc"/><Relationship Id="rId74" Type="http://schemas.openxmlformats.org/officeDocument/2006/relationships/package" Target="embeddings/Feuille_de_calcul_Microsoft_Excel14.xlsx"/><Relationship Id="rId79" Type="http://schemas.openxmlformats.org/officeDocument/2006/relationships/image" Target="media/image30.emf"/><Relationship Id="rId102" Type="http://schemas.openxmlformats.org/officeDocument/2006/relationships/oleObject" Target="embeddings/Document_Microsoft_Word_97_-_200320.doc"/><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oleObject" Target="embeddings/Document_Microsoft_Word_97_-_200314.doc"/><Relationship Id="rId95" Type="http://schemas.openxmlformats.org/officeDocument/2006/relationships/image" Target="media/image38.emf"/><Relationship Id="rId22" Type="http://schemas.openxmlformats.org/officeDocument/2006/relationships/image" Target="media/image3.emf"/><Relationship Id="rId27" Type="http://schemas.openxmlformats.org/officeDocument/2006/relationships/package" Target="embeddings/Document_Microsoft_Word4.docx"/><Relationship Id="rId43" Type="http://schemas.openxmlformats.org/officeDocument/2006/relationships/oleObject" Target="embeddings/Feuille_Microsoft_Excel_97-20033.xls"/><Relationship Id="rId48" Type="http://schemas.openxmlformats.org/officeDocument/2006/relationships/image" Target="media/image16.emf"/><Relationship Id="rId64" Type="http://schemas.openxmlformats.org/officeDocument/2006/relationships/oleObject" Target="embeddings/Document_Microsoft_Word_97_-_20039.doc"/><Relationship Id="rId69" Type="http://schemas.openxmlformats.org/officeDocument/2006/relationships/image" Target="media/image25.emf"/><Relationship Id="rId113" Type="http://schemas.openxmlformats.org/officeDocument/2006/relationships/image" Target="media/image47.emf"/><Relationship Id="rId118" Type="http://schemas.openxmlformats.org/officeDocument/2006/relationships/image" Target="media/image49.emf"/><Relationship Id="rId80" Type="http://schemas.openxmlformats.org/officeDocument/2006/relationships/package" Target="embeddings/Document_Microsoft_Word16.docx"/><Relationship Id="rId85" Type="http://schemas.openxmlformats.org/officeDocument/2006/relationships/image" Target="media/image33.emf"/><Relationship Id="rId12" Type="http://schemas.openxmlformats.org/officeDocument/2006/relationships/hyperlink" Target="file:///C:\Users\TRACQI\Documents\Guide%20pratique%20d'application%20des%20normes%20professionnelles%20-%20Espace%20OHADA%20-%20TOME%201%20-%2003%2001%2016.docx" TargetMode="External"/><Relationship Id="rId17" Type="http://schemas.openxmlformats.org/officeDocument/2006/relationships/hyperlink" Target="file:///C:\Users\TRACQI\Documents\Guide%20pratique%20d'application%20des%20normes%20professionnelles%20-%20Espace%20OHADA%20-%20TOME%201%20-%2003%2001%2016.docx" TargetMode="External"/><Relationship Id="rId33" Type="http://schemas.openxmlformats.org/officeDocument/2006/relationships/package" Target="embeddings/Feuille_de_calcul_Microsoft_Excel7.xlsx"/><Relationship Id="rId38" Type="http://schemas.openxmlformats.org/officeDocument/2006/relationships/image" Target="media/image11.emf"/><Relationship Id="rId59" Type="http://schemas.openxmlformats.org/officeDocument/2006/relationships/image" Target="media/image20.emf"/><Relationship Id="rId103" Type="http://schemas.openxmlformats.org/officeDocument/2006/relationships/image" Target="media/image42.emf"/><Relationship Id="rId108" Type="http://schemas.openxmlformats.org/officeDocument/2006/relationships/package" Target="embeddings/Document_Microsoft_Word22.docx"/><Relationship Id="rId54" Type="http://schemas.openxmlformats.org/officeDocument/2006/relationships/oleObject" Target="embeddings/Document_Microsoft_Word_97_-_20036.doc"/><Relationship Id="rId70" Type="http://schemas.openxmlformats.org/officeDocument/2006/relationships/package" Target="embeddings/Document_Microsoft_Word_prenant_en_charge_les_macros13.docm"/><Relationship Id="rId75" Type="http://schemas.openxmlformats.org/officeDocument/2006/relationships/image" Target="media/image28.emf"/><Relationship Id="rId91" Type="http://schemas.openxmlformats.org/officeDocument/2006/relationships/image" Target="media/image36.emf"/><Relationship Id="rId96" Type="http://schemas.openxmlformats.org/officeDocument/2006/relationships/oleObject" Target="embeddings/Document_Microsoft_Word_97_-_200317.doc"/><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Document_Microsoft_Word2.docx"/><Relationship Id="rId28" Type="http://schemas.openxmlformats.org/officeDocument/2006/relationships/image" Target="media/image6.emf"/><Relationship Id="rId49" Type="http://schemas.openxmlformats.org/officeDocument/2006/relationships/package" Target="embeddings/Feuille_de_calcul_Microsoft_Excel11.xlsx"/><Relationship Id="rId114" Type="http://schemas.openxmlformats.org/officeDocument/2006/relationships/oleObject" Target="embeddings/Document_Microsoft_Word_97_-_200322.doc"/><Relationship Id="rId119" Type="http://schemas.openxmlformats.org/officeDocument/2006/relationships/package" Target="embeddings/Document_Microsoft_Word27.docx"/><Relationship Id="rId44" Type="http://schemas.openxmlformats.org/officeDocument/2006/relationships/image" Target="media/image14.emf"/><Relationship Id="rId60" Type="http://schemas.openxmlformats.org/officeDocument/2006/relationships/package" Target="embeddings/Document_Microsoft_Word12.docx"/><Relationship Id="rId65" Type="http://schemas.openxmlformats.org/officeDocument/2006/relationships/image" Target="media/image23.emf"/><Relationship Id="rId81" Type="http://schemas.openxmlformats.org/officeDocument/2006/relationships/image" Target="media/image31.emf"/><Relationship Id="rId86" Type="http://schemas.openxmlformats.org/officeDocument/2006/relationships/package" Target="embeddings/Document_Microsoft_Word19.docx"/><Relationship Id="rId4" Type="http://schemas.openxmlformats.org/officeDocument/2006/relationships/settings" Target="settings.xml"/><Relationship Id="rId9" Type="http://schemas.openxmlformats.org/officeDocument/2006/relationships/hyperlink" Target="file:///C:\Users\TRACQI\Documents\Guide%20pratique%20d'application%20des%20normes%20professionnelles%20-%20Espace%20OHADA%20-%20TOME%201%20-%2003%2001%2016.docx" TargetMode="External"/><Relationship Id="rId13" Type="http://schemas.openxmlformats.org/officeDocument/2006/relationships/hyperlink" Target="file:///C:\Users\TRACQI\Documents\Guide%20pratique%20d'application%20des%20normes%20professionnelles%20-%20Espace%20OHADA%20-%20TOME%201%20-%2003%2001%2016.docx" TargetMode="External"/><Relationship Id="rId18" Type="http://schemas.openxmlformats.org/officeDocument/2006/relationships/hyperlink" Target="file:///C:\Users\TRACQI\Documents\Guide%20pratique%20d'application%20des%20normes%20professionnelles%20-%20Espace%20OHADA%20-%20TOME%201%20-%2003%2001%2016.docx" TargetMode="External"/><Relationship Id="rId39" Type="http://schemas.openxmlformats.org/officeDocument/2006/relationships/package" Target="embeddings/Document_Microsoft_Word9.docx"/><Relationship Id="rId109" Type="http://schemas.openxmlformats.org/officeDocument/2006/relationships/image" Target="media/image45.emf"/><Relationship Id="rId34" Type="http://schemas.openxmlformats.org/officeDocument/2006/relationships/image" Target="media/image9.emf"/><Relationship Id="rId50" Type="http://schemas.openxmlformats.org/officeDocument/2006/relationships/footer" Target="footer1.xml"/><Relationship Id="rId55" Type="http://schemas.openxmlformats.org/officeDocument/2006/relationships/header" Target="header1.xml"/><Relationship Id="rId76" Type="http://schemas.openxmlformats.org/officeDocument/2006/relationships/oleObject" Target="embeddings/Document_Microsoft_Word_97_-_200313.doc"/><Relationship Id="rId97" Type="http://schemas.openxmlformats.org/officeDocument/2006/relationships/image" Target="media/image39.emf"/><Relationship Id="rId104" Type="http://schemas.openxmlformats.org/officeDocument/2006/relationships/oleObject" Target="embeddings/Document_Microsoft_Word_97_-_200321.doc"/><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6.emf"/><Relationship Id="rId92" Type="http://schemas.openxmlformats.org/officeDocument/2006/relationships/oleObject" Target="embeddings/Document_Microsoft_Word_97_-_200315.doc"/><Relationship Id="rId2" Type="http://schemas.openxmlformats.org/officeDocument/2006/relationships/numbering" Target="numbering.xml"/><Relationship Id="rId29" Type="http://schemas.openxmlformats.org/officeDocument/2006/relationships/package" Target="embeddings/Document_Microsoft_Word5.docx"/><Relationship Id="rId24" Type="http://schemas.openxmlformats.org/officeDocument/2006/relationships/image" Target="media/image4.emf"/><Relationship Id="rId40" Type="http://schemas.openxmlformats.org/officeDocument/2006/relationships/image" Target="media/image12.emf"/><Relationship Id="rId45" Type="http://schemas.openxmlformats.org/officeDocument/2006/relationships/oleObject" Target="embeddings/Feuille_Microsoft_Excel_97-20034.xls"/><Relationship Id="rId66" Type="http://schemas.openxmlformats.org/officeDocument/2006/relationships/oleObject" Target="embeddings/Document_Microsoft_Word_97_-_200310.doc"/><Relationship Id="rId87" Type="http://schemas.openxmlformats.org/officeDocument/2006/relationships/image" Target="media/image34.emf"/><Relationship Id="rId110" Type="http://schemas.openxmlformats.org/officeDocument/2006/relationships/package" Target="embeddings/Document_Microsoft_Word23.docx"/><Relationship Id="rId115" Type="http://schemas.openxmlformats.org/officeDocument/2006/relationships/package" Target="embeddings/Document_Microsoft_Word25.docx"/><Relationship Id="rId61" Type="http://schemas.openxmlformats.org/officeDocument/2006/relationships/image" Target="media/image21.emf"/><Relationship Id="rId82" Type="http://schemas.openxmlformats.org/officeDocument/2006/relationships/package" Target="embeddings/Document_Microsoft_Word17.docx"/><Relationship Id="rId19" Type="http://schemas.openxmlformats.org/officeDocument/2006/relationships/hyperlink" Target="file:///C:\Users\TRACQI\Documents\Guide%20pratique%20d'application%20des%20normes%20professionnelles%20-%20Espace%20OHADA%20-%20TOME%201%20-%2003%2001%2016.docx" TargetMode="External"/><Relationship Id="rId14" Type="http://schemas.openxmlformats.org/officeDocument/2006/relationships/hyperlink" Target="file:///C:\Users\TRACQI\Documents\Guide%20pratique%20d'application%20des%20normes%20professionnelles%20-%20Espace%20OHADA%20-%20TOME%201%20-%2003%2001%2016.docx" TargetMode="External"/><Relationship Id="rId30" Type="http://schemas.openxmlformats.org/officeDocument/2006/relationships/image" Target="media/image7.emf"/><Relationship Id="rId35" Type="http://schemas.openxmlformats.org/officeDocument/2006/relationships/package" Target="embeddings/Feuille_de_calcul_Microsoft_Excel8.xlsx"/><Relationship Id="rId56" Type="http://schemas.openxmlformats.org/officeDocument/2006/relationships/footer" Target="footer2.xml"/><Relationship Id="rId77" Type="http://schemas.openxmlformats.org/officeDocument/2006/relationships/image" Target="media/image29.emf"/><Relationship Id="rId100" Type="http://schemas.openxmlformats.org/officeDocument/2006/relationships/oleObject" Target="embeddings/Document_Microsoft_Word_97_-_200319.doc"/><Relationship Id="rId105" Type="http://schemas.openxmlformats.org/officeDocument/2006/relationships/image" Target="media/image43.emf"/><Relationship Id="rId8" Type="http://schemas.openxmlformats.org/officeDocument/2006/relationships/image" Target="media/image1.jpeg"/><Relationship Id="rId51" Type="http://schemas.openxmlformats.org/officeDocument/2006/relationships/image" Target="media/image17.emf"/><Relationship Id="rId72" Type="http://schemas.openxmlformats.org/officeDocument/2006/relationships/oleObject" Target="embeddings/Document_Microsoft_Word_97_-_200312.doc"/><Relationship Id="rId93" Type="http://schemas.openxmlformats.org/officeDocument/2006/relationships/image" Target="media/image37.emf"/><Relationship Id="rId98" Type="http://schemas.openxmlformats.org/officeDocument/2006/relationships/oleObject" Target="embeddings/Feuille_Microsoft_Excel_97-200318.xls"/><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package" Target="embeddings/Document_Microsoft_Word3.docx"/><Relationship Id="rId46" Type="http://schemas.openxmlformats.org/officeDocument/2006/relationships/image" Target="media/image15.emf"/><Relationship Id="rId67" Type="http://schemas.openxmlformats.org/officeDocument/2006/relationships/image" Target="media/image24.emf"/><Relationship Id="rId116" Type="http://schemas.openxmlformats.org/officeDocument/2006/relationships/image" Target="media/image48.emf"/><Relationship Id="rId20" Type="http://schemas.openxmlformats.org/officeDocument/2006/relationships/image" Target="media/image2.emf"/><Relationship Id="rId41" Type="http://schemas.openxmlformats.org/officeDocument/2006/relationships/oleObject" Target="embeddings/Feuille_Microsoft_Excel_97-20032.xls"/><Relationship Id="rId62" Type="http://schemas.openxmlformats.org/officeDocument/2006/relationships/oleObject" Target="embeddings/Document_Microsoft_Word_97_-_20038.doc"/><Relationship Id="rId83" Type="http://schemas.openxmlformats.org/officeDocument/2006/relationships/image" Target="media/image32.emf"/><Relationship Id="rId88" Type="http://schemas.openxmlformats.org/officeDocument/2006/relationships/package" Target="embeddings/Document_Microsoft_Word20.docx"/><Relationship Id="rId111" Type="http://schemas.openxmlformats.org/officeDocument/2006/relationships/image" Target="media/image46.emf"/><Relationship Id="rId15" Type="http://schemas.openxmlformats.org/officeDocument/2006/relationships/hyperlink" Target="file:///C:\Users\TRACQI\Documents\Guide%20pratique%20d'application%20des%20normes%20professionnelles%20-%20Espace%20OHADA%20-%20TOME%201%20-%2003%2001%2016.docx" TargetMode="External"/><Relationship Id="rId36" Type="http://schemas.openxmlformats.org/officeDocument/2006/relationships/image" Target="media/image10.emf"/><Relationship Id="rId57" Type="http://schemas.openxmlformats.org/officeDocument/2006/relationships/image" Target="media/image19.emf"/><Relationship Id="rId106" Type="http://schemas.openxmlformats.org/officeDocument/2006/relationships/package" Target="embeddings/Feuille_de_calcul_Microsoft_Excel21.xlsx"/><Relationship Id="rId10" Type="http://schemas.openxmlformats.org/officeDocument/2006/relationships/hyperlink" Target="file:///C:\Users\TRACQI\Documents\Guide%20pratique%20d'application%20des%20normes%20professionnelles%20-%20Espace%20OHADA%20-%20TOME%201%20-%2003%2001%2016.docx" TargetMode="External"/><Relationship Id="rId31" Type="http://schemas.openxmlformats.org/officeDocument/2006/relationships/package" Target="embeddings/Document_Microsoft_Word6.docx"/><Relationship Id="rId52" Type="http://schemas.openxmlformats.org/officeDocument/2006/relationships/oleObject" Target="embeddings/Feuille_Microsoft_Excel_97-20035.xls"/><Relationship Id="rId73" Type="http://schemas.openxmlformats.org/officeDocument/2006/relationships/image" Target="media/image27.emf"/><Relationship Id="rId78" Type="http://schemas.openxmlformats.org/officeDocument/2006/relationships/package" Target="embeddings/Document_Microsoft_Word15.docx"/><Relationship Id="rId94" Type="http://schemas.openxmlformats.org/officeDocument/2006/relationships/oleObject" Target="embeddings/Document_Microsoft_Word_97_-_200316.doc"/><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03D88-04E9-4CE0-9074-1D64191D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74226</Words>
  <Characters>408245</Characters>
  <Application>Microsoft Office Word</Application>
  <DocSecurity>0</DocSecurity>
  <Lines>3402</Lines>
  <Paragraphs>963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GUIDE PRATIQUE D’APPLICATION DES NORMES PROFESSIONNELLES</vt:lpstr>
      <vt:lpstr>GUIDE PRATIQUE D’APPLICATION DES NORMES PROFESSIONNELLES</vt:lpstr>
    </vt:vector>
  </TitlesOfParts>
  <Company>Ernst &amp; Young</Company>
  <LinksUpToDate>false</LinksUpToDate>
  <CharactersWithSpaces>481508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PRATIQUE D’APPLICATION DES NORMES PROFESSIONNELLES</dc:title>
  <dc:creator>Julien Szaleniec</dc:creator>
  <cp:lastModifiedBy>Marcellin ZUNON</cp:lastModifiedBy>
  <cp:revision>2</cp:revision>
  <cp:lastPrinted>2015-12-30T08:18:00Z</cp:lastPrinted>
  <dcterms:created xsi:type="dcterms:W3CDTF">2017-12-05T19:12:00Z</dcterms:created>
  <dcterms:modified xsi:type="dcterms:W3CDTF">2017-12-05T19:12:00Z</dcterms:modified>
</cp:coreProperties>
</file>